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F1E8BE" w14:textId="1FACA4CB" w:rsidR="007C57B5" w:rsidRPr="00385844" w:rsidRDefault="00230C37" w:rsidP="00385844">
      <w:pPr>
        <w:spacing w:line="276" w:lineRule="auto"/>
        <w:jc w:val="center"/>
        <w:rPr>
          <w:rFonts w:ascii="Arial" w:hAnsi="Arial" w:cs="Arial"/>
          <w:b/>
          <w:bCs/>
          <w:sz w:val="20"/>
          <w:szCs w:val="20"/>
        </w:rPr>
      </w:pPr>
      <w:r w:rsidRPr="00385844">
        <w:rPr>
          <w:rFonts w:ascii="Arial" w:hAnsi="Arial" w:cs="Arial"/>
          <w:b/>
          <w:bCs/>
          <w:sz w:val="20"/>
          <w:szCs w:val="20"/>
        </w:rPr>
        <w:t>AVISO DE PRIVACIDAD DEL PROYECTO PATRIMONIO LINGÜÍSTICO VIVO DE OAXACA</w:t>
      </w:r>
      <w:r w:rsidR="004F372B">
        <w:rPr>
          <w:rFonts w:ascii="Arial" w:hAnsi="Arial" w:cs="Arial"/>
          <w:b/>
          <w:bCs/>
          <w:sz w:val="20"/>
          <w:szCs w:val="20"/>
        </w:rPr>
        <w:t xml:space="preserve">, </w:t>
      </w:r>
      <w:r w:rsidRPr="00385844">
        <w:rPr>
          <w:rFonts w:ascii="Arial" w:hAnsi="Arial" w:cs="Arial"/>
          <w:b/>
          <w:bCs/>
          <w:sz w:val="20"/>
          <w:szCs w:val="20"/>
        </w:rPr>
        <w:t xml:space="preserve">NIDOS Y TALLERES DE LENGUAS ORIGINARIAS </w:t>
      </w:r>
    </w:p>
    <w:p w14:paraId="167AC13B" w14:textId="41998971" w:rsidR="007C57B5" w:rsidRPr="00385844" w:rsidRDefault="00230C37" w:rsidP="00385844">
      <w:pPr>
        <w:spacing w:line="276" w:lineRule="auto"/>
        <w:jc w:val="both"/>
        <w:rPr>
          <w:rFonts w:ascii="Arial" w:hAnsi="Arial" w:cs="Arial"/>
          <w:sz w:val="20"/>
          <w:szCs w:val="20"/>
        </w:rPr>
      </w:pPr>
      <w:r w:rsidRPr="00385844">
        <w:rPr>
          <w:rFonts w:ascii="Arial" w:hAnsi="Arial" w:cs="Arial"/>
          <w:sz w:val="20"/>
          <w:szCs w:val="20"/>
        </w:rPr>
        <w:t>LA SECRETARÍA DE INTERCULTURALIDAD, PUEBLOS Y COMUNIDADES INDÍGENAS Y AFROMEXICANAS, A TRAVÉS DE CADA UNA DE SUS ÁREAS, CON DOMICILIO EN LA PLANTA BAJA DEL EDIFICIO 3, “ANDRÉS HENESTROSA”, CIUDAD ADMINISTRATIVA “BENEMÉRITO DE LAS AMÉRICAS”, CARRETERA INTERNACIONAL OAXACA-ISTMO KM 115, TLALIXTAC DE CABRERA, OAXACA, C.P. 68270, ES LA RESPONSABLE DEL TRATAMIENTO DE LOS DATOS PERSONALES QUE NOS PROPORCIONA EN EL ÁMBITO DE NUESTRA COMPETENCIA, MISMOS QUE SERÁN PROTEGIDOS CONFORME A LO DISPUESTO POR LA LEY GENERAL DE PROTECCIÓN DE DATOS PERSONALES EN POSESIÓN DE SUJETOS OBLIGADOS,  LA LEY DE PROTECCIÓN DE DATOS PERSONALES EN POSESIÓN DE SUJETOS OBLIGADOS EN EL ESTADO DE OAXACA Y DEMÁS NORMATIVIDAD QUE RESULTE APLICABLE.</w:t>
      </w:r>
    </w:p>
    <w:p w14:paraId="0361E7EA" w14:textId="7031DA3A" w:rsidR="007C57B5" w:rsidRPr="00385844" w:rsidRDefault="00230C37" w:rsidP="00385844">
      <w:pPr>
        <w:spacing w:line="276" w:lineRule="auto"/>
        <w:jc w:val="both"/>
        <w:rPr>
          <w:rFonts w:ascii="Arial" w:hAnsi="Arial" w:cs="Arial"/>
          <w:b/>
          <w:bCs/>
          <w:sz w:val="20"/>
          <w:szCs w:val="20"/>
        </w:rPr>
      </w:pPr>
      <w:r w:rsidRPr="00385844">
        <w:rPr>
          <w:rFonts w:ascii="Arial" w:hAnsi="Arial" w:cs="Arial"/>
          <w:b/>
          <w:bCs/>
          <w:sz w:val="20"/>
          <w:szCs w:val="20"/>
        </w:rPr>
        <w:t>¿QUÉ DATOS PERSONALES SE RECABAN?</w:t>
      </w:r>
    </w:p>
    <w:p w14:paraId="5A378283" w14:textId="326F278B" w:rsidR="007C57B5" w:rsidRPr="00385844" w:rsidRDefault="00230C37" w:rsidP="00385844">
      <w:pPr>
        <w:pStyle w:val="Prrafodelista"/>
        <w:numPr>
          <w:ilvl w:val="0"/>
          <w:numId w:val="1"/>
        </w:numPr>
        <w:spacing w:line="276" w:lineRule="auto"/>
        <w:ind w:left="1843" w:hanging="67"/>
        <w:jc w:val="both"/>
        <w:rPr>
          <w:rFonts w:ascii="Arial" w:hAnsi="Arial" w:cs="Arial"/>
          <w:sz w:val="20"/>
          <w:szCs w:val="20"/>
        </w:rPr>
      </w:pPr>
      <w:r w:rsidRPr="00385844">
        <w:rPr>
          <w:rFonts w:ascii="Arial" w:hAnsi="Arial" w:cs="Arial"/>
          <w:sz w:val="20"/>
          <w:szCs w:val="20"/>
        </w:rPr>
        <w:t>NOMBRE</w:t>
      </w:r>
    </w:p>
    <w:p w14:paraId="51B7AC45" w14:textId="3790F18C" w:rsidR="007C57B5" w:rsidRPr="00385844" w:rsidRDefault="00230C37" w:rsidP="00385844">
      <w:pPr>
        <w:pStyle w:val="Prrafodelista"/>
        <w:numPr>
          <w:ilvl w:val="0"/>
          <w:numId w:val="1"/>
        </w:numPr>
        <w:spacing w:line="276" w:lineRule="auto"/>
        <w:jc w:val="both"/>
        <w:rPr>
          <w:rFonts w:ascii="Arial" w:hAnsi="Arial" w:cs="Arial"/>
          <w:sz w:val="20"/>
          <w:szCs w:val="20"/>
        </w:rPr>
      </w:pPr>
      <w:r w:rsidRPr="00385844">
        <w:rPr>
          <w:rFonts w:ascii="Arial" w:hAnsi="Arial" w:cs="Arial"/>
          <w:sz w:val="20"/>
          <w:szCs w:val="20"/>
        </w:rPr>
        <w:t>CURP</w:t>
      </w:r>
    </w:p>
    <w:p w14:paraId="359D2568" w14:textId="69C70E2F" w:rsidR="007C57B5" w:rsidRPr="00385844" w:rsidRDefault="00230C37" w:rsidP="00385844">
      <w:pPr>
        <w:pStyle w:val="Prrafodelista"/>
        <w:numPr>
          <w:ilvl w:val="0"/>
          <w:numId w:val="1"/>
        </w:numPr>
        <w:spacing w:line="276" w:lineRule="auto"/>
        <w:jc w:val="both"/>
        <w:rPr>
          <w:rFonts w:ascii="Arial" w:hAnsi="Arial" w:cs="Arial"/>
          <w:sz w:val="20"/>
          <w:szCs w:val="20"/>
        </w:rPr>
      </w:pPr>
      <w:r w:rsidRPr="00385844">
        <w:rPr>
          <w:rFonts w:ascii="Arial" w:hAnsi="Arial" w:cs="Arial"/>
          <w:sz w:val="20"/>
          <w:szCs w:val="20"/>
        </w:rPr>
        <w:t>IDENTIFICACIÓN OFICIAL</w:t>
      </w:r>
    </w:p>
    <w:p w14:paraId="500D052D" w14:textId="5F4B3658" w:rsidR="007C57B5" w:rsidRPr="00385844" w:rsidRDefault="00230C37" w:rsidP="00385844">
      <w:pPr>
        <w:pStyle w:val="Prrafodelista"/>
        <w:numPr>
          <w:ilvl w:val="0"/>
          <w:numId w:val="1"/>
        </w:numPr>
        <w:spacing w:line="276" w:lineRule="auto"/>
        <w:jc w:val="both"/>
        <w:rPr>
          <w:rFonts w:ascii="Arial" w:hAnsi="Arial" w:cs="Arial"/>
          <w:sz w:val="20"/>
          <w:szCs w:val="20"/>
        </w:rPr>
      </w:pPr>
      <w:r w:rsidRPr="00385844">
        <w:rPr>
          <w:rFonts w:ascii="Arial" w:hAnsi="Arial" w:cs="Arial"/>
          <w:sz w:val="20"/>
          <w:szCs w:val="20"/>
        </w:rPr>
        <w:t>COMPROBANTE DE DOMICILIO</w:t>
      </w:r>
    </w:p>
    <w:p w14:paraId="2308F238" w14:textId="3249109E" w:rsidR="00FD2EF3" w:rsidRPr="00385844" w:rsidRDefault="00230C37" w:rsidP="00385844">
      <w:pPr>
        <w:pStyle w:val="Prrafodelista"/>
        <w:numPr>
          <w:ilvl w:val="0"/>
          <w:numId w:val="1"/>
        </w:numPr>
        <w:spacing w:line="276" w:lineRule="auto"/>
        <w:jc w:val="both"/>
        <w:rPr>
          <w:rFonts w:ascii="Arial" w:hAnsi="Arial" w:cs="Arial"/>
          <w:sz w:val="20"/>
          <w:szCs w:val="20"/>
        </w:rPr>
      </w:pPr>
      <w:r w:rsidRPr="00385844">
        <w:rPr>
          <w:rFonts w:ascii="Arial" w:hAnsi="Arial" w:cs="Arial"/>
          <w:sz w:val="20"/>
          <w:szCs w:val="20"/>
        </w:rPr>
        <w:t xml:space="preserve">CORREO ELECTRÓNICO </w:t>
      </w:r>
    </w:p>
    <w:p w14:paraId="520591E7" w14:textId="3EFFF76E" w:rsidR="00FD2EF3" w:rsidRPr="00385844" w:rsidRDefault="00230C37" w:rsidP="00385844">
      <w:pPr>
        <w:pStyle w:val="Prrafodelista"/>
        <w:numPr>
          <w:ilvl w:val="0"/>
          <w:numId w:val="1"/>
        </w:numPr>
        <w:spacing w:line="276" w:lineRule="auto"/>
        <w:jc w:val="both"/>
        <w:rPr>
          <w:rFonts w:ascii="Arial" w:hAnsi="Arial" w:cs="Arial"/>
          <w:sz w:val="20"/>
          <w:szCs w:val="20"/>
        </w:rPr>
      </w:pPr>
      <w:r w:rsidRPr="00385844">
        <w:rPr>
          <w:rFonts w:ascii="Arial" w:hAnsi="Arial" w:cs="Arial"/>
          <w:sz w:val="20"/>
          <w:szCs w:val="20"/>
        </w:rPr>
        <w:t>EDAD</w:t>
      </w:r>
    </w:p>
    <w:p w14:paraId="6F32874E" w14:textId="3AEBF6BE" w:rsidR="00DB5A99" w:rsidRPr="00385844" w:rsidRDefault="00230C37" w:rsidP="00385844">
      <w:pPr>
        <w:pStyle w:val="Prrafodelista"/>
        <w:numPr>
          <w:ilvl w:val="0"/>
          <w:numId w:val="1"/>
        </w:numPr>
        <w:spacing w:line="276" w:lineRule="auto"/>
        <w:jc w:val="both"/>
        <w:rPr>
          <w:rFonts w:ascii="Arial" w:hAnsi="Arial" w:cs="Arial"/>
          <w:sz w:val="20"/>
          <w:szCs w:val="20"/>
        </w:rPr>
      </w:pPr>
      <w:r w:rsidRPr="00385844">
        <w:rPr>
          <w:rFonts w:ascii="Arial" w:hAnsi="Arial" w:cs="Arial"/>
          <w:sz w:val="20"/>
          <w:szCs w:val="20"/>
        </w:rPr>
        <w:t>NÚMERO DE CUENTA BANCARIA Y CLA</w:t>
      </w:r>
      <w:r w:rsidR="00FA03A4">
        <w:rPr>
          <w:rFonts w:ascii="Arial" w:hAnsi="Arial" w:cs="Arial"/>
          <w:sz w:val="20"/>
          <w:szCs w:val="20"/>
        </w:rPr>
        <w:t>B</w:t>
      </w:r>
      <w:r w:rsidRPr="00385844">
        <w:rPr>
          <w:rFonts w:ascii="Arial" w:hAnsi="Arial" w:cs="Arial"/>
          <w:sz w:val="20"/>
          <w:szCs w:val="20"/>
        </w:rPr>
        <w:t>E INTERBANCARIA</w:t>
      </w:r>
    </w:p>
    <w:p w14:paraId="7E539FD0" w14:textId="63BA101E" w:rsidR="007C57B5" w:rsidRPr="00385844" w:rsidRDefault="00230C37" w:rsidP="00385844">
      <w:pPr>
        <w:spacing w:line="276" w:lineRule="auto"/>
        <w:jc w:val="both"/>
        <w:rPr>
          <w:rFonts w:ascii="Arial" w:hAnsi="Arial" w:cs="Arial"/>
          <w:b/>
          <w:bCs/>
          <w:sz w:val="20"/>
          <w:szCs w:val="20"/>
        </w:rPr>
      </w:pPr>
      <w:r w:rsidRPr="00385844">
        <w:rPr>
          <w:rFonts w:ascii="Arial" w:hAnsi="Arial" w:cs="Arial"/>
          <w:b/>
          <w:bCs/>
          <w:sz w:val="20"/>
          <w:szCs w:val="20"/>
        </w:rPr>
        <w:t>FINALIDADES Y DATOS PERSONALES QUE SERÁN SOMETIDOS A TRATAMIENTO.</w:t>
      </w:r>
    </w:p>
    <w:p w14:paraId="21D2DA52" w14:textId="21CB0589" w:rsidR="007C57B5" w:rsidRPr="00385844" w:rsidRDefault="00230C37" w:rsidP="00385844">
      <w:pPr>
        <w:spacing w:line="276" w:lineRule="auto"/>
        <w:jc w:val="both"/>
        <w:rPr>
          <w:rFonts w:ascii="Arial" w:hAnsi="Arial" w:cs="Arial"/>
          <w:sz w:val="20"/>
          <w:szCs w:val="20"/>
        </w:rPr>
      </w:pPr>
      <w:r w:rsidRPr="00385844">
        <w:rPr>
          <w:rFonts w:ascii="Arial" w:hAnsi="Arial" w:cs="Arial"/>
          <w:sz w:val="20"/>
          <w:szCs w:val="20"/>
        </w:rPr>
        <w:t xml:space="preserve">ASIMISMO, LE INFORMO QUE SUS DATOS PERSONALES SERÁN UTILIZADOS PARA LOS SIGUIENTES FINES: </w:t>
      </w:r>
    </w:p>
    <w:p w14:paraId="04660131" w14:textId="0F696BDE" w:rsidR="00DB5A99" w:rsidRPr="00385844" w:rsidRDefault="00230C37" w:rsidP="00385844">
      <w:pPr>
        <w:pStyle w:val="Prrafodelista"/>
        <w:numPr>
          <w:ilvl w:val="0"/>
          <w:numId w:val="3"/>
        </w:numPr>
        <w:spacing w:line="276" w:lineRule="auto"/>
        <w:jc w:val="both"/>
        <w:rPr>
          <w:rFonts w:ascii="Arial" w:hAnsi="Arial" w:cs="Arial"/>
          <w:sz w:val="20"/>
          <w:szCs w:val="20"/>
        </w:rPr>
      </w:pPr>
      <w:r w:rsidRPr="00385844">
        <w:rPr>
          <w:rFonts w:ascii="Arial" w:hAnsi="Arial" w:cs="Arial"/>
          <w:sz w:val="20"/>
          <w:szCs w:val="20"/>
        </w:rPr>
        <w:t>SE INFORMA QUE EN TÉRMINOS DE LO DISPUESTO POR LOS ARTÍCULOS 12 Y 36 DE LA LEY PARA EL BIENESTAR Y DESARROLLO SOCIAL DEL ESTADO DE OAXACA, LA INFORMACIÓN GENERADA SERÁ INCORPORADA AL PADRÓN ÚNICO DE BENEFICIARIOS DE PROGRAMAS SOCIALES, </w:t>
      </w:r>
    </w:p>
    <w:p w14:paraId="13B30417" w14:textId="796AC337" w:rsidR="007C57B5" w:rsidRPr="00385844" w:rsidRDefault="00230C37" w:rsidP="00385844">
      <w:pPr>
        <w:pStyle w:val="Prrafodelista"/>
        <w:numPr>
          <w:ilvl w:val="0"/>
          <w:numId w:val="3"/>
        </w:numPr>
        <w:spacing w:line="276" w:lineRule="auto"/>
        <w:jc w:val="both"/>
        <w:rPr>
          <w:rFonts w:ascii="Arial" w:hAnsi="Arial" w:cs="Arial"/>
          <w:sz w:val="20"/>
          <w:szCs w:val="20"/>
        </w:rPr>
      </w:pPr>
      <w:r w:rsidRPr="00385844">
        <w:rPr>
          <w:rFonts w:ascii="Arial" w:hAnsi="Arial" w:cs="Arial"/>
          <w:sz w:val="20"/>
          <w:szCs w:val="20"/>
        </w:rPr>
        <w:t>PARA UN REGISTRO DE DATOS ESTADÍSTICOS</w:t>
      </w:r>
    </w:p>
    <w:p w14:paraId="7E0D1820" w14:textId="05251B13" w:rsidR="007C57B5" w:rsidRPr="00385844" w:rsidRDefault="00230C37" w:rsidP="00385844">
      <w:pPr>
        <w:pStyle w:val="Prrafodelista"/>
        <w:numPr>
          <w:ilvl w:val="0"/>
          <w:numId w:val="3"/>
        </w:numPr>
        <w:spacing w:line="276" w:lineRule="auto"/>
        <w:jc w:val="both"/>
        <w:rPr>
          <w:rFonts w:ascii="Arial" w:hAnsi="Arial" w:cs="Arial"/>
          <w:sz w:val="20"/>
          <w:szCs w:val="20"/>
        </w:rPr>
      </w:pPr>
      <w:r w:rsidRPr="00385844">
        <w:rPr>
          <w:rFonts w:ascii="Arial" w:hAnsi="Arial" w:cs="Arial"/>
          <w:sz w:val="20"/>
          <w:szCs w:val="20"/>
        </w:rPr>
        <w:t xml:space="preserve">PARA REVISAR Y VALIDAR EL CUMPLIMIENTO DE LOS REQUISITOS, APLICANDO LOS CRITERIOS DE ELEGIBILIDAD </w:t>
      </w:r>
    </w:p>
    <w:p w14:paraId="3B4084D4" w14:textId="0846D0D0" w:rsidR="00597C39" w:rsidRPr="00385844" w:rsidRDefault="00230C37" w:rsidP="00385844">
      <w:pPr>
        <w:pStyle w:val="Prrafodelista"/>
        <w:numPr>
          <w:ilvl w:val="0"/>
          <w:numId w:val="3"/>
        </w:numPr>
        <w:spacing w:line="276" w:lineRule="auto"/>
        <w:jc w:val="both"/>
        <w:rPr>
          <w:rFonts w:ascii="Arial" w:hAnsi="Arial" w:cs="Arial"/>
          <w:sz w:val="20"/>
          <w:szCs w:val="20"/>
        </w:rPr>
      </w:pPr>
      <w:r w:rsidRPr="00385844">
        <w:rPr>
          <w:rFonts w:ascii="Arial" w:hAnsi="Arial" w:cs="Arial"/>
          <w:sz w:val="20"/>
          <w:szCs w:val="20"/>
        </w:rPr>
        <w:t>PARA DAR SEGUIMIENTO A LA EFICACIA DEL PROGRAMA HASTA SU TOTAL CONCLUSIÓN</w:t>
      </w:r>
    </w:p>
    <w:p w14:paraId="7EEDA43C" w14:textId="72DD3457" w:rsidR="008153A2" w:rsidRPr="00385844" w:rsidRDefault="00230C37" w:rsidP="00385844">
      <w:pPr>
        <w:pStyle w:val="Prrafodelista"/>
        <w:numPr>
          <w:ilvl w:val="0"/>
          <w:numId w:val="3"/>
        </w:numPr>
        <w:spacing w:line="276" w:lineRule="auto"/>
        <w:jc w:val="both"/>
        <w:rPr>
          <w:rFonts w:ascii="Arial" w:hAnsi="Arial" w:cs="Arial"/>
          <w:b/>
          <w:bCs/>
          <w:sz w:val="20"/>
          <w:szCs w:val="20"/>
        </w:rPr>
      </w:pPr>
      <w:r w:rsidRPr="00385844">
        <w:rPr>
          <w:rFonts w:ascii="Arial" w:hAnsi="Arial" w:cs="Arial"/>
          <w:sz w:val="20"/>
          <w:szCs w:val="20"/>
        </w:rPr>
        <w:t>PARA LA DISPERSIÓN DE LOS APOYOS</w:t>
      </w:r>
    </w:p>
    <w:p w14:paraId="7E3E3668" w14:textId="180F5DBB" w:rsidR="008153A2" w:rsidRPr="00385844" w:rsidRDefault="00230C37" w:rsidP="00385844">
      <w:pPr>
        <w:spacing w:line="276" w:lineRule="auto"/>
        <w:jc w:val="both"/>
        <w:rPr>
          <w:rFonts w:ascii="Arial" w:hAnsi="Arial" w:cs="Arial"/>
          <w:b/>
          <w:bCs/>
          <w:sz w:val="20"/>
          <w:szCs w:val="20"/>
        </w:rPr>
      </w:pPr>
      <w:r w:rsidRPr="00385844">
        <w:rPr>
          <w:rFonts w:ascii="Arial" w:hAnsi="Arial" w:cs="Arial"/>
          <w:b/>
          <w:bCs/>
          <w:sz w:val="20"/>
          <w:szCs w:val="20"/>
        </w:rPr>
        <w:t>ETAPA DE REGISTRO POR MEDIOS ELECTRÓNICOS.</w:t>
      </w:r>
    </w:p>
    <w:p w14:paraId="33BA29DF" w14:textId="24391AC2" w:rsidR="008153A2" w:rsidRPr="00385844" w:rsidRDefault="00230C37" w:rsidP="00385844">
      <w:pPr>
        <w:spacing w:line="276" w:lineRule="auto"/>
        <w:jc w:val="both"/>
        <w:rPr>
          <w:rFonts w:ascii="Arial" w:hAnsi="Arial" w:cs="Arial"/>
          <w:sz w:val="20"/>
          <w:szCs w:val="20"/>
        </w:rPr>
      </w:pPr>
      <w:r w:rsidRPr="00385844">
        <w:rPr>
          <w:rFonts w:ascii="Arial" w:hAnsi="Arial" w:cs="Arial"/>
          <w:sz w:val="20"/>
          <w:szCs w:val="20"/>
        </w:rPr>
        <w:t>SE INFORMA A LAS PERSONAS INTERESADAS EN LA CONVOCATORIA, QUE OPTEN POR REALIZAR EL REGISTRO EN MEDIOS ELECTRÓNICO; LOS DATOS PERSONALES RECABADOS SERÁN TRATADOS DE ACUERDO CON EL PRESENTE AVISO DE PRIVACIDAD.</w:t>
      </w:r>
    </w:p>
    <w:p w14:paraId="33DE65A6" w14:textId="77777777" w:rsidR="00597C39" w:rsidRDefault="00597C39" w:rsidP="00385844">
      <w:pPr>
        <w:spacing w:line="276" w:lineRule="auto"/>
        <w:jc w:val="both"/>
        <w:rPr>
          <w:rFonts w:ascii="Arial" w:hAnsi="Arial" w:cs="Arial"/>
          <w:sz w:val="20"/>
          <w:szCs w:val="20"/>
        </w:rPr>
      </w:pPr>
    </w:p>
    <w:p w14:paraId="775FDEE4" w14:textId="77777777" w:rsidR="00C92247" w:rsidRPr="00385844" w:rsidRDefault="00C92247" w:rsidP="00385844">
      <w:pPr>
        <w:spacing w:line="276" w:lineRule="auto"/>
        <w:jc w:val="both"/>
        <w:rPr>
          <w:rFonts w:ascii="Arial" w:hAnsi="Arial" w:cs="Arial"/>
          <w:sz w:val="20"/>
          <w:szCs w:val="20"/>
        </w:rPr>
      </w:pPr>
    </w:p>
    <w:p w14:paraId="07E50DAE" w14:textId="2C6F7422" w:rsidR="008153A2" w:rsidRPr="00385844" w:rsidRDefault="00230C37" w:rsidP="00385844">
      <w:pPr>
        <w:spacing w:line="276" w:lineRule="auto"/>
        <w:jc w:val="both"/>
        <w:rPr>
          <w:rFonts w:ascii="Arial" w:hAnsi="Arial" w:cs="Arial"/>
          <w:b/>
          <w:bCs/>
          <w:sz w:val="20"/>
          <w:szCs w:val="20"/>
        </w:rPr>
      </w:pPr>
      <w:r w:rsidRPr="00385844">
        <w:rPr>
          <w:rFonts w:ascii="Arial" w:hAnsi="Arial" w:cs="Arial"/>
          <w:b/>
          <w:bCs/>
          <w:sz w:val="20"/>
          <w:szCs w:val="20"/>
        </w:rPr>
        <w:lastRenderedPageBreak/>
        <w:t>SUPRESIÓN DE DATOS PERSONALES.</w:t>
      </w:r>
    </w:p>
    <w:p w14:paraId="794A927E" w14:textId="354F8041" w:rsidR="008153A2" w:rsidRPr="00385844" w:rsidRDefault="00230C37" w:rsidP="00385844">
      <w:pPr>
        <w:spacing w:line="276" w:lineRule="auto"/>
        <w:jc w:val="both"/>
        <w:rPr>
          <w:rFonts w:ascii="Arial" w:hAnsi="Arial" w:cs="Arial"/>
          <w:sz w:val="20"/>
          <w:szCs w:val="20"/>
        </w:rPr>
      </w:pPr>
      <w:r w:rsidRPr="00385844">
        <w:rPr>
          <w:rFonts w:ascii="Arial" w:hAnsi="Arial" w:cs="Arial"/>
          <w:sz w:val="20"/>
          <w:szCs w:val="20"/>
        </w:rPr>
        <w:t>SUPERADA LA ETAPA DE REGISTRO, LOS DATOS PERSONALES DE LAS PERSONAS QUE NO HAYAN SIDO SELECCIONADAS, SERÁN SUPRIMIDOS (ELIMINADOS), DEL EQUIPO DE CÓMPUTO DONDE FUERON RECIBIDOS; ASÍ TAMBIÉN EL CORREO ELECTRÓNICO RECIBIDO, Y LA PAPELERA DE RECICLAJE DEL CORREO ELECTRÓNICO.</w:t>
      </w:r>
    </w:p>
    <w:p w14:paraId="3CE2D426" w14:textId="1A9A1325" w:rsidR="008153A2" w:rsidRPr="00385844" w:rsidRDefault="00230C37" w:rsidP="00385844">
      <w:pPr>
        <w:spacing w:line="276" w:lineRule="auto"/>
        <w:jc w:val="both"/>
        <w:rPr>
          <w:rFonts w:ascii="Arial" w:hAnsi="Arial" w:cs="Arial"/>
          <w:sz w:val="20"/>
          <w:szCs w:val="20"/>
        </w:rPr>
      </w:pPr>
      <w:r w:rsidRPr="00385844">
        <w:rPr>
          <w:rFonts w:ascii="Arial" w:hAnsi="Arial" w:cs="Arial"/>
          <w:sz w:val="20"/>
          <w:szCs w:val="20"/>
        </w:rPr>
        <w:t>SUPERADA LA ETAPA DE PUBLICACIÓN DE RESULTADOS, LOS DATOS PERSONALES DE LAS PERSONAS QUE NO HAYAN SIDO SELECCIONADAS, ESTARÁN 10 DÍAS HÁBILES A DISPOSICIÓN DE LOS TITULARES, EN CASO DE EL TITULAR NO SE PRESENTE EN EL PLAZO ESTABLECIDO, ESTOS SERÁN SUPRIMIDOS (ELIMINADOS).</w:t>
      </w:r>
    </w:p>
    <w:p w14:paraId="64F190B1" w14:textId="7893DC8E" w:rsidR="008153A2" w:rsidRPr="00385844" w:rsidRDefault="00230C37" w:rsidP="00385844">
      <w:pPr>
        <w:spacing w:line="276" w:lineRule="auto"/>
        <w:jc w:val="both"/>
        <w:rPr>
          <w:rFonts w:ascii="Arial" w:hAnsi="Arial" w:cs="Arial"/>
          <w:sz w:val="20"/>
          <w:szCs w:val="20"/>
        </w:rPr>
      </w:pPr>
      <w:r w:rsidRPr="00385844">
        <w:rPr>
          <w:rFonts w:ascii="Arial" w:hAnsi="Arial" w:cs="Arial"/>
          <w:sz w:val="20"/>
          <w:szCs w:val="20"/>
        </w:rPr>
        <w:t>LO ANTERIOR DE CONFORMIDAD CON LA NORMATIVIDAD APLICABLE Y UNA VEZ CUMPLIDO SU CICLO DE VIDA.</w:t>
      </w:r>
    </w:p>
    <w:p w14:paraId="2B372975" w14:textId="77777777" w:rsidR="008153A2" w:rsidRPr="00385844" w:rsidRDefault="008153A2" w:rsidP="00385844">
      <w:pPr>
        <w:spacing w:line="276" w:lineRule="auto"/>
        <w:jc w:val="both"/>
        <w:rPr>
          <w:rFonts w:ascii="Arial" w:hAnsi="Arial" w:cs="Arial"/>
          <w:b/>
          <w:bCs/>
          <w:sz w:val="20"/>
          <w:szCs w:val="20"/>
        </w:rPr>
      </w:pPr>
    </w:p>
    <w:p w14:paraId="169CBBC7" w14:textId="03C6FF80" w:rsidR="007C57B5" w:rsidRPr="00385844" w:rsidRDefault="00230C37" w:rsidP="00385844">
      <w:pPr>
        <w:spacing w:line="276" w:lineRule="auto"/>
        <w:jc w:val="both"/>
        <w:rPr>
          <w:rFonts w:ascii="Arial" w:hAnsi="Arial" w:cs="Arial"/>
          <w:b/>
          <w:bCs/>
          <w:sz w:val="20"/>
          <w:szCs w:val="20"/>
        </w:rPr>
      </w:pPr>
      <w:r w:rsidRPr="00385844">
        <w:rPr>
          <w:rFonts w:ascii="Arial" w:hAnsi="Arial" w:cs="Arial"/>
          <w:b/>
          <w:bCs/>
          <w:sz w:val="20"/>
          <w:szCs w:val="20"/>
        </w:rPr>
        <w:t>FUNDAMENTO PARA EL TRATAMIENTO DE DATOS PERSONALES.</w:t>
      </w:r>
    </w:p>
    <w:p w14:paraId="15DC74FF" w14:textId="080803DB" w:rsidR="007C57B5" w:rsidRPr="00385844" w:rsidRDefault="00230C37" w:rsidP="00385844">
      <w:pPr>
        <w:spacing w:line="276" w:lineRule="auto"/>
        <w:jc w:val="both"/>
        <w:rPr>
          <w:rFonts w:ascii="Arial" w:hAnsi="Arial" w:cs="Arial"/>
          <w:sz w:val="20"/>
          <w:szCs w:val="20"/>
        </w:rPr>
      </w:pPr>
      <w:r w:rsidRPr="00385844">
        <w:rPr>
          <w:rFonts w:ascii="Arial" w:hAnsi="Arial" w:cs="Arial"/>
          <w:sz w:val="20"/>
          <w:szCs w:val="20"/>
        </w:rPr>
        <w:t>EL TRATAMIENTO DE LOS DATOS PERSONALES SE REALIZA CON FUNDAMENTO EN LOS ARTÍCULOS 10, 11, 12, 19, 20 Y 21 DE LA LEY GENERAL DE PROTECCIÓN DE DATOS PERSONALES EN POSESIÓN DE SUJETOS OBLIGADOS; 11, 13, 14, 20, 21 Y 22 DE LA LEY DE PROTECCIÓN DE DATOS PERSONALES EN POSESIÓN DE SUJETOS OBLIGADOS EN EL ESTADO DE OAXACA; SE LE INFORMA QUE, DE LOS DATOS QUE NOS PROPORCIONE CONSIDERADOS COMO DATOS SENSIBLES, SERÁN CLASIFICADOS CON TAL CATEGORÍA POR EL COMITÉ DE TRANSPARENCIA DE LA SECRETARÍA DE INTERCULTURALIDAD, PUEBLOS Y COMUNIDADES INDÍGENAS Y AFROMEXICANAS, A SOLICITUD DEL ÁREA RESPONSABLE DE SU TRATAMIENTO Y SE TOMARÁN LAS MEDIDAS DE SEGURIDAD PERTINENTES PARA SU RESGUARDO, DEBIENDO SER PROPORCIONADOS ÚNICAMENTE EN LOS CASOS Y CON LAS EXCEPCIONES ESTABLECIDAS EN LA NORMATIVIDAD APLICABLE.</w:t>
      </w:r>
    </w:p>
    <w:p w14:paraId="5B005E52" w14:textId="77777777" w:rsidR="007C57B5" w:rsidRPr="00385844" w:rsidRDefault="007C57B5" w:rsidP="00385844">
      <w:pPr>
        <w:spacing w:line="276" w:lineRule="auto"/>
        <w:jc w:val="both"/>
        <w:rPr>
          <w:rFonts w:ascii="Arial" w:hAnsi="Arial" w:cs="Arial"/>
          <w:b/>
          <w:bCs/>
          <w:sz w:val="20"/>
          <w:szCs w:val="20"/>
        </w:rPr>
      </w:pPr>
    </w:p>
    <w:p w14:paraId="45811ADA" w14:textId="336664F7" w:rsidR="007C57B5" w:rsidRPr="00385844" w:rsidRDefault="00230C37" w:rsidP="00385844">
      <w:pPr>
        <w:spacing w:line="276" w:lineRule="auto"/>
        <w:jc w:val="both"/>
        <w:rPr>
          <w:rFonts w:ascii="Arial" w:hAnsi="Arial" w:cs="Arial"/>
          <w:b/>
          <w:bCs/>
          <w:sz w:val="20"/>
          <w:szCs w:val="20"/>
        </w:rPr>
      </w:pPr>
      <w:r w:rsidRPr="00385844">
        <w:rPr>
          <w:rFonts w:ascii="Arial" w:hAnsi="Arial" w:cs="Arial"/>
          <w:b/>
          <w:bCs/>
          <w:sz w:val="20"/>
          <w:szCs w:val="20"/>
        </w:rPr>
        <w:t>TRANSFERENCIA DE DATOS PERSONALES.</w:t>
      </w:r>
    </w:p>
    <w:p w14:paraId="04EFEA3A" w14:textId="099F527E" w:rsidR="007C57B5" w:rsidRPr="00385844" w:rsidRDefault="00230C37" w:rsidP="00385844">
      <w:pPr>
        <w:spacing w:line="276" w:lineRule="auto"/>
        <w:jc w:val="both"/>
        <w:rPr>
          <w:rFonts w:ascii="Arial" w:hAnsi="Arial" w:cs="Arial"/>
          <w:sz w:val="20"/>
          <w:szCs w:val="20"/>
        </w:rPr>
      </w:pPr>
      <w:r w:rsidRPr="00385844">
        <w:rPr>
          <w:rFonts w:ascii="Arial" w:hAnsi="Arial" w:cs="Arial"/>
          <w:sz w:val="20"/>
          <w:szCs w:val="20"/>
        </w:rPr>
        <w:t>NO SE REALIZARÁN TRANSFERENCIAS DE DATOS PERSONALES, SALVO AQUELLAS QUE SEAN NECESARIAS PARA CUMPLIR CON OBLIGACIONES LEGALES, Y ATENDER REQUERIMIENTOS DE AUTORIDADES COMPETENTES QUE ESTÉN DEBIDAMENTE FUNDADOS Y MOTIVADOS; CUANDO SE ACTUALICE ALGUNO DE LOS SUPUESTOS SEÑALADOS EN LOS ARTÍCULOS 17, 73 Y 78 DE LA LEY DE PROTECCIÓN DE DATOS PERSONALES EN POSESIÓN DE SUJETOS OBLIGADOS DEL ESTADO DE OAXАСА, NO SERÁ NECESARIO RECABAR SU CONSENTIMIENTO.</w:t>
      </w:r>
    </w:p>
    <w:p w14:paraId="02F95C0F" w14:textId="77777777" w:rsidR="007C57B5" w:rsidRPr="00385844" w:rsidRDefault="007C57B5" w:rsidP="00385844">
      <w:pPr>
        <w:spacing w:line="276" w:lineRule="auto"/>
        <w:jc w:val="both"/>
        <w:rPr>
          <w:rFonts w:ascii="Arial" w:hAnsi="Arial" w:cs="Arial"/>
          <w:b/>
          <w:bCs/>
          <w:sz w:val="20"/>
          <w:szCs w:val="20"/>
        </w:rPr>
      </w:pPr>
    </w:p>
    <w:p w14:paraId="334D6CA3" w14:textId="0234E194" w:rsidR="007C57B5" w:rsidRPr="00385844" w:rsidRDefault="00230C37" w:rsidP="00385844">
      <w:pPr>
        <w:spacing w:line="276" w:lineRule="auto"/>
        <w:jc w:val="both"/>
        <w:rPr>
          <w:rFonts w:ascii="Arial" w:hAnsi="Arial" w:cs="Arial"/>
          <w:b/>
          <w:bCs/>
          <w:sz w:val="20"/>
          <w:szCs w:val="20"/>
        </w:rPr>
      </w:pPr>
      <w:r w:rsidRPr="00385844">
        <w:rPr>
          <w:rFonts w:ascii="Arial" w:hAnsi="Arial" w:cs="Arial"/>
          <w:b/>
          <w:bCs/>
          <w:sz w:val="20"/>
          <w:szCs w:val="20"/>
        </w:rPr>
        <w:t>LOS DERECHOS DE ACCESO, RECTIFICACIÓN, CANCELACIÓN, OPOSICIÓN Y PORTABILIDAD DE DATOS PERSONALES (DERECHOS ARCOP):</w:t>
      </w:r>
    </w:p>
    <w:p w14:paraId="3C4D841B" w14:textId="12AC15F0" w:rsidR="007C57B5" w:rsidRPr="00385844" w:rsidRDefault="00230C37" w:rsidP="00385844">
      <w:pPr>
        <w:spacing w:line="276" w:lineRule="auto"/>
        <w:jc w:val="both"/>
        <w:rPr>
          <w:rFonts w:ascii="Arial" w:hAnsi="Arial" w:cs="Arial"/>
          <w:sz w:val="20"/>
          <w:szCs w:val="20"/>
        </w:rPr>
      </w:pPr>
      <w:r w:rsidRPr="00385844">
        <w:rPr>
          <w:rFonts w:ascii="Arial" w:hAnsi="Arial" w:cs="Arial"/>
          <w:sz w:val="20"/>
          <w:szCs w:val="20"/>
        </w:rPr>
        <w:t xml:space="preserve">CON FUNDAMENTO EN LOS ARTÍCULOS 46 AL 64 Y DEMÁS RELATIVOS DE LA LEY DE PROTECCIÓN DE DATOS PERSONALES EN POSESIÓN DE SUJETOS OBLIGADOS EN EL </w:t>
      </w:r>
      <w:r w:rsidRPr="00385844">
        <w:rPr>
          <w:rFonts w:ascii="Arial" w:hAnsi="Arial" w:cs="Arial"/>
          <w:sz w:val="20"/>
          <w:szCs w:val="20"/>
        </w:rPr>
        <w:lastRenderedPageBreak/>
        <w:t>ESTADO DE OAXACA, LOS TITULARES DE LOS DATOS PERSONALES, PODRÁN EJERCER SUS DERECHOS DE ACCESO, RECTIFICACIÓN, CANCELACIÓN, OPOSICIÓN Y PORTABILIDAD (ARCOP) AL TRATAMIENTO DE SUS DATOS PERSONALES Y DEL FIN PARA QUE FUERON PROPORCIONADOS, PARA LO CUAL PODRÁ ACUDIR A LA UNIDAD DE TRANSPARENCIA DE LA SECRETARÍA DE INTERCULTURALIDAD, PUEBLOS Y COMUNIDADES INDÍGENAS Y AFROMEXICANAS, UBICADA EN EL PRIMER NIVEL DEL EDIFICIO 3, “ANDRÉS HENESTROSA”, EN CIUDAD ADMINISTRATIVA, CARRETERA INTERNACIONAL OAXACA-ISTMO KM 115, TLALIXTAC DE CABRERA, OAXACA. CON NÚMERO TELEFÓNICO 5015000 EXTENSIÓN 11006, DE LUNES A VIERNES DE 9:00 A 1</w:t>
      </w:r>
      <w:r w:rsidR="003B39B1">
        <w:rPr>
          <w:rFonts w:ascii="Arial" w:hAnsi="Arial" w:cs="Arial"/>
          <w:sz w:val="20"/>
          <w:szCs w:val="20"/>
        </w:rPr>
        <w:t>5</w:t>
      </w:r>
      <w:r w:rsidRPr="00385844">
        <w:rPr>
          <w:rFonts w:ascii="Arial" w:hAnsi="Arial" w:cs="Arial"/>
          <w:sz w:val="20"/>
          <w:szCs w:val="20"/>
        </w:rPr>
        <w:t xml:space="preserve">:00 HORAS EN DÍAS HÁBILES O BIEN A TRAVÉS DE LA PLATAFORMA NACIONAL DE TRANSPARENCIA </w:t>
      </w:r>
      <w:hyperlink r:id="rId7" w:history="1">
        <w:r w:rsidRPr="00385844">
          <w:rPr>
            <w:rStyle w:val="Hipervnculo"/>
            <w:rFonts w:ascii="Arial" w:hAnsi="Arial" w:cs="Arial"/>
            <w:sz w:val="20"/>
            <w:szCs w:val="20"/>
          </w:rPr>
          <w:t>(PLATAFORMADETRANSPARENCIA.ORG.MX/WEB/GUEST/INICIO).</w:t>
        </w:r>
      </w:hyperlink>
    </w:p>
    <w:p w14:paraId="04D1D6F4" w14:textId="322383B4" w:rsidR="007C57B5" w:rsidRPr="00385844" w:rsidRDefault="00230C37" w:rsidP="00385844">
      <w:pPr>
        <w:spacing w:line="276" w:lineRule="auto"/>
        <w:jc w:val="both"/>
        <w:rPr>
          <w:rFonts w:ascii="Arial" w:hAnsi="Arial" w:cs="Arial"/>
          <w:sz w:val="20"/>
          <w:szCs w:val="20"/>
        </w:rPr>
      </w:pPr>
      <w:r w:rsidRPr="00385844">
        <w:rPr>
          <w:rFonts w:ascii="Arial" w:hAnsi="Arial" w:cs="Arial"/>
          <w:sz w:val="20"/>
          <w:szCs w:val="20"/>
        </w:rPr>
        <w:t xml:space="preserve">LAS PERSONAS TITULARES DE LOS DATOS PERSONALES PODRÁN ACUDIR A LA UNIDAD DE TRANSPARENCIA DE LA SECRETARÍA DE INTERCULTURALIDAD, PUEBLOS Y COMUNIDADES INDÍGENAS Y AFROMEXICANAS, PARA RECIBIR ORIENTACIÓN Y PRESENTAR SOLICITUDES RELACIONADAS CON EL EJERCICIO DE SUS DERECHOS ARCOP, A TRAVÉS DE LOS MEDIOS Y DOMICILIOS SEÑALADOS EN EL PRESENTE AVISO DE PRIVACIDAD. </w:t>
      </w:r>
    </w:p>
    <w:p w14:paraId="57A42F33" w14:textId="76E0D03A" w:rsidR="007C57B5" w:rsidRPr="00385844" w:rsidRDefault="00230C37" w:rsidP="00385844">
      <w:pPr>
        <w:spacing w:line="276" w:lineRule="auto"/>
        <w:jc w:val="both"/>
        <w:rPr>
          <w:rFonts w:ascii="Arial" w:hAnsi="Arial" w:cs="Arial"/>
          <w:b/>
          <w:bCs/>
          <w:sz w:val="20"/>
          <w:szCs w:val="20"/>
        </w:rPr>
      </w:pPr>
      <w:r w:rsidRPr="00385844">
        <w:rPr>
          <w:rFonts w:ascii="Arial" w:hAnsi="Arial" w:cs="Arial"/>
          <w:b/>
          <w:bCs/>
          <w:sz w:val="20"/>
          <w:szCs w:val="20"/>
        </w:rPr>
        <w:t>CAMBIOS AL AVISO DE PRIVACIDAD.</w:t>
      </w:r>
    </w:p>
    <w:p w14:paraId="16354F09" w14:textId="2EA864A9" w:rsidR="006B4919" w:rsidRPr="00385844" w:rsidRDefault="00230C37" w:rsidP="00385844">
      <w:pPr>
        <w:spacing w:line="276" w:lineRule="auto"/>
        <w:jc w:val="both"/>
        <w:rPr>
          <w:rFonts w:ascii="Arial" w:hAnsi="Arial" w:cs="Arial"/>
          <w:sz w:val="20"/>
          <w:szCs w:val="20"/>
        </w:rPr>
      </w:pPr>
      <w:r w:rsidRPr="00385844">
        <w:rPr>
          <w:rFonts w:ascii="Arial" w:hAnsi="Arial" w:cs="Arial"/>
          <w:sz w:val="20"/>
          <w:szCs w:val="20"/>
        </w:rPr>
        <w:t xml:space="preserve">ES IMPORTANTE SEÑALAR QUE CUALQUIER MODIFICACIÓN AL </w:t>
      </w:r>
      <w:r w:rsidRPr="00385844">
        <w:rPr>
          <w:rFonts w:ascii="Arial" w:hAnsi="Arial" w:cs="Arial"/>
          <w:b/>
          <w:bCs/>
          <w:sz w:val="20"/>
          <w:szCs w:val="20"/>
        </w:rPr>
        <w:t>AVISO DE PRIVACIDAD DEL PROYECTO PATRIMONIO LINGÜÍSTICO VIVO DE OAXACA</w:t>
      </w:r>
      <w:r w:rsidR="004F372B">
        <w:rPr>
          <w:rFonts w:ascii="Arial" w:hAnsi="Arial" w:cs="Arial"/>
          <w:b/>
          <w:bCs/>
          <w:sz w:val="20"/>
          <w:szCs w:val="20"/>
        </w:rPr>
        <w:t>,</w:t>
      </w:r>
      <w:r w:rsidRPr="00385844">
        <w:rPr>
          <w:rFonts w:ascii="Arial" w:hAnsi="Arial" w:cs="Arial"/>
          <w:b/>
          <w:bCs/>
          <w:sz w:val="20"/>
          <w:szCs w:val="20"/>
        </w:rPr>
        <w:t xml:space="preserve"> NIDOS Y TALLERES DE LENGUAS ORIGINARIAS</w:t>
      </w:r>
      <w:r w:rsidRPr="00385844">
        <w:rPr>
          <w:rFonts w:ascii="Arial" w:hAnsi="Arial" w:cs="Arial"/>
          <w:sz w:val="20"/>
          <w:szCs w:val="20"/>
        </w:rPr>
        <w:t xml:space="preserve">, SE PUBLICARÁN EN EL PORTAL INSTITUCIONAL DE ESTA SECRETARÍA, DENTRO DEL APARTADO AVISOS DE PRIVACIDAD 2026 </w:t>
      </w:r>
    </w:p>
    <w:sectPr w:rsidR="006B4919" w:rsidRPr="00385844" w:rsidSect="007C57B5">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D5A445" w14:textId="77777777" w:rsidR="004342B6" w:rsidRDefault="004342B6" w:rsidP="00BD7C71">
      <w:pPr>
        <w:spacing w:after="0" w:line="240" w:lineRule="auto"/>
      </w:pPr>
      <w:r>
        <w:separator/>
      </w:r>
    </w:p>
  </w:endnote>
  <w:endnote w:type="continuationSeparator" w:id="0">
    <w:p w14:paraId="2BC79E63" w14:textId="77777777" w:rsidR="004342B6" w:rsidRDefault="004342B6" w:rsidP="00BD7C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ontserrat Light">
    <w:charset w:val="00"/>
    <w:family w:val="auto"/>
    <w:pitch w:val="variable"/>
    <w:sig w:usb0="2000020F" w:usb1="00000003" w:usb2="00000000" w:usb3="00000000" w:csb0="000001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60D065" w14:textId="77777777" w:rsidR="004342B6" w:rsidRDefault="004342B6" w:rsidP="00BD7C71">
      <w:pPr>
        <w:spacing w:after="0" w:line="240" w:lineRule="auto"/>
      </w:pPr>
      <w:r>
        <w:separator/>
      </w:r>
    </w:p>
  </w:footnote>
  <w:footnote w:type="continuationSeparator" w:id="0">
    <w:p w14:paraId="3B2C825A" w14:textId="77777777" w:rsidR="004342B6" w:rsidRDefault="004342B6" w:rsidP="00BD7C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9A4A6" w14:textId="2C5F83F2" w:rsidR="00BD7C71" w:rsidRDefault="00AA773F" w:rsidP="00D43EC0">
    <w:pPr>
      <w:pStyle w:val="Encabezado"/>
      <w:tabs>
        <w:tab w:val="clear" w:pos="4419"/>
        <w:tab w:val="clear" w:pos="8838"/>
        <w:tab w:val="left" w:pos="840"/>
      </w:tabs>
      <w:rPr>
        <w:noProof/>
        <w:color w:val="000000"/>
        <w:lang w:eastAsia="es-MX"/>
      </w:rPr>
    </w:pPr>
    <w:r>
      <w:rPr>
        <w:noProof/>
        <w:color w:val="000000"/>
        <w:lang w:eastAsia="es-MX"/>
      </w:rPr>
      <w:drawing>
        <wp:anchor distT="0" distB="0" distL="114300" distR="114300" simplePos="0" relativeHeight="251659264" behindDoc="1" locked="0" layoutInCell="1" allowOverlap="1" wp14:anchorId="5FCB9509" wp14:editId="3604E334">
          <wp:simplePos x="0" y="0"/>
          <wp:positionH relativeFrom="page">
            <wp:posOffset>63062</wp:posOffset>
          </wp:positionH>
          <wp:positionV relativeFrom="margin">
            <wp:posOffset>-1333719</wp:posOffset>
          </wp:positionV>
          <wp:extent cx="7734935" cy="10089931"/>
          <wp:effectExtent l="0" t="0" r="0" b="6985"/>
          <wp:wrapNone/>
          <wp:docPr id="1740976287" name="Imagen 1740976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
                    <a:extLst>
                      <a:ext uri="{28A0092B-C50C-407E-A947-70E740481C1C}">
                        <a14:useLocalDpi xmlns:a14="http://schemas.microsoft.com/office/drawing/2010/main" val="0"/>
                      </a:ext>
                    </a:extLst>
                  </a:blip>
                  <a:stretch>
                    <a:fillRect/>
                  </a:stretch>
                </pic:blipFill>
                <pic:spPr>
                  <a:xfrm>
                    <a:off x="0" y="0"/>
                    <a:ext cx="7740664" cy="10097404"/>
                  </a:xfrm>
                  <a:prstGeom prst="rect">
                    <a:avLst/>
                  </a:prstGeom>
                </pic:spPr>
              </pic:pic>
            </a:graphicData>
          </a:graphic>
          <wp14:sizeRelH relativeFrom="page">
            <wp14:pctWidth>0</wp14:pctWidth>
          </wp14:sizeRelH>
          <wp14:sizeRelV relativeFrom="page">
            <wp14:pctHeight>0</wp14:pctHeight>
          </wp14:sizeRelV>
        </wp:anchor>
      </w:drawing>
    </w:r>
    <w:r w:rsidR="00D43EC0">
      <w:rPr>
        <w:noProof/>
        <w:color w:val="000000"/>
        <w:lang w:eastAsia="es-MX"/>
      </w:rPr>
      <w:tab/>
    </w:r>
  </w:p>
  <w:p w14:paraId="210E15E0" w14:textId="295C1CCA" w:rsidR="00BD7C71" w:rsidRPr="00AE3D7D" w:rsidRDefault="00BD7C71" w:rsidP="00BD7C71">
    <w:pPr>
      <w:pStyle w:val="Encabezado"/>
      <w:tabs>
        <w:tab w:val="clear" w:pos="4419"/>
        <w:tab w:val="clear" w:pos="8838"/>
        <w:tab w:val="left" w:pos="1786"/>
      </w:tabs>
      <w:jc w:val="center"/>
      <w:rPr>
        <w:noProof/>
        <w:color w:val="000000"/>
        <w:lang w:eastAsia="es-MX"/>
      </w:rPr>
    </w:pPr>
  </w:p>
  <w:p w14:paraId="4297A7FD" w14:textId="724876EA" w:rsidR="00BD7C71" w:rsidRDefault="00BD7C71" w:rsidP="00FC7305">
    <w:pPr>
      <w:pStyle w:val="Encabezado"/>
      <w:tabs>
        <w:tab w:val="left" w:pos="5172"/>
      </w:tabs>
      <w:ind w:left="567" w:right="1276"/>
      <w:jc w:val="both"/>
      <w:rPr>
        <w:rFonts w:ascii="Montserrat Light" w:hAnsi="Montserrat Light"/>
        <w:b/>
        <w:bCs/>
        <w:i/>
        <w:iCs/>
        <w:noProof/>
        <w:color w:val="000000"/>
        <w:sz w:val="16"/>
        <w:szCs w:val="16"/>
        <w:lang w:eastAsia="es-MX"/>
      </w:rPr>
    </w:pPr>
  </w:p>
  <w:p w14:paraId="3469F43D" w14:textId="79799827" w:rsidR="00BD7C71" w:rsidRPr="0018289B" w:rsidRDefault="00BD7C71" w:rsidP="00D43EC0">
    <w:pPr>
      <w:pStyle w:val="Encabezado"/>
      <w:tabs>
        <w:tab w:val="left" w:pos="5172"/>
      </w:tabs>
      <w:ind w:left="708" w:right="1276"/>
      <w:jc w:val="center"/>
      <w:rPr>
        <w:rFonts w:ascii="Arial" w:hAnsi="Arial" w:cs="Arial"/>
        <w:i/>
        <w:iCs/>
        <w:noProof/>
        <w:color w:val="000000"/>
        <w:sz w:val="16"/>
        <w:szCs w:val="16"/>
        <w:lang w:eastAsia="es-MX"/>
      </w:rPr>
    </w:pPr>
    <w:r w:rsidRPr="0018289B">
      <w:rPr>
        <w:rFonts w:ascii="Arial" w:hAnsi="Arial" w:cs="Arial"/>
        <w:i/>
        <w:iCs/>
        <w:noProof/>
        <w:color w:val="000000"/>
        <w:sz w:val="16"/>
        <w:szCs w:val="16"/>
        <w:lang w:eastAsia="es-MX"/>
      </w:rPr>
      <w:t>“2026, Año del Bicentenario del Natalicio de Margarita Maza Parada, ejemplo de Dignidad,</w:t>
    </w:r>
    <w:r w:rsidR="00FC7305" w:rsidRPr="0018289B">
      <w:rPr>
        <w:rFonts w:ascii="Arial" w:hAnsi="Arial" w:cs="Arial"/>
        <w:i/>
        <w:iCs/>
        <w:noProof/>
        <w:color w:val="000000"/>
        <w:sz w:val="16"/>
        <w:szCs w:val="16"/>
        <w:lang w:eastAsia="es-MX"/>
      </w:rPr>
      <w:t xml:space="preserve"> </w:t>
    </w:r>
    <w:r w:rsidRPr="0018289B">
      <w:rPr>
        <w:rFonts w:ascii="Arial" w:hAnsi="Arial" w:cs="Arial"/>
        <w:i/>
        <w:iCs/>
        <w:noProof/>
        <w:color w:val="000000"/>
        <w:sz w:val="16"/>
        <w:szCs w:val="16"/>
        <w:lang w:eastAsia="es-MX"/>
      </w:rPr>
      <w:t>Lealtad y</w:t>
    </w:r>
    <w:r w:rsidR="0018289B">
      <w:rPr>
        <w:rFonts w:ascii="Arial" w:hAnsi="Arial" w:cs="Arial"/>
        <w:i/>
        <w:iCs/>
        <w:noProof/>
        <w:color w:val="000000"/>
        <w:sz w:val="16"/>
        <w:szCs w:val="16"/>
        <w:lang w:eastAsia="es-MX"/>
      </w:rPr>
      <w:t xml:space="preserve"> </w:t>
    </w:r>
    <w:r w:rsidRPr="0018289B">
      <w:rPr>
        <w:rFonts w:ascii="Arial" w:hAnsi="Arial" w:cs="Arial"/>
        <w:i/>
        <w:iCs/>
        <w:noProof/>
        <w:color w:val="000000"/>
        <w:sz w:val="16"/>
        <w:szCs w:val="16"/>
        <w:lang w:eastAsia="es-MX"/>
      </w:rPr>
      <w:t>Servicio a la Nación”</w:t>
    </w:r>
  </w:p>
  <w:p w14:paraId="14C1A535" w14:textId="21DFC4DC" w:rsidR="00BD7C71" w:rsidRDefault="00BD7C7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5B06CD"/>
    <w:multiLevelType w:val="hybridMultilevel"/>
    <w:tmpl w:val="48845CF0"/>
    <w:lvl w:ilvl="0" w:tplc="080A0001">
      <w:start w:val="1"/>
      <w:numFmt w:val="bullet"/>
      <w:lvlText w:val=""/>
      <w:lvlJc w:val="left"/>
      <w:pPr>
        <w:ind w:left="2136" w:hanging="360"/>
      </w:pPr>
      <w:rPr>
        <w:rFonts w:ascii="Symbol" w:hAnsi="Symbol" w:hint="default"/>
      </w:rPr>
    </w:lvl>
    <w:lvl w:ilvl="1" w:tplc="080A0003" w:tentative="1">
      <w:start w:val="1"/>
      <w:numFmt w:val="bullet"/>
      <w:lvlText w:val="o"/>
      <w:lvlJc w:val="left"/>
      <w:pPr>
        <w:ind w:left="2856" w:hanging="360"/>
      </w:pPr>
      <w:rPr>
        <w:rFonts w:ascii="Courier New" w:hAnsi="Courier New" w:cs="Courier New" w:hint="default"/>
      </w:rPr>
    </w:lvl>
    <w:lvl w:ilvl="2" w:tplc="080A0005" w:tentative="1">
      <w:start w:val="1"/>
      <w:numFmt w:val="bullet"/>
      <w:lvlText w:val=""/>
      <w:lvlJc w:val="left"/>
      <w:pPr>
        <w:ind w:left="3576" w:hanging="360"/>
      </w:pPr>
      <w:rPr>
        <w:rFonts w:ascii="Wingdings" w:hAnsi="Wingdings" w:hint="default"/>
      </w:rPr>
    </w:lvl>
    <w:lvl w:ilvl="3" w:tplc="080A0001" w:tentative="1">
      <w:start w:val="1"/>
      <w:numFmt w:val="bullet"/>
      <w:lvlText w:val=""/>
      <w:lvlJc w:val="left"/>
      <w:pPr>
        <w:ind w:left="4296" w:hanging="360"/>
      </w:pPr>
      <w:rPr>
        <w:rFonts w:ascii="Symbol" w:hAnsi="Symbol" w:hint="default"/>
      </w:rPr>
    </w:lvl>
    <w:lvl w:ilvl="4" w:tplc="080A0003" w:tentative="1">
      <w:start w:val="1"/>
      <w:numFmt w:val="bullet"/>
      <w:lvlText w:val="o"/>
      <w:lvlJc w:val="left"/>
      <w:pPr>
        <w:ind w:left="5016" w:hanging="360"/>
      </w:pPr>
      <w:rPr>
        <w:rFonts w:ascii="Courier New" w:hAnsi="Courier New" w:cs="Courier New" w:hint="default"/>
      </w:rPr>
    </w:lvl>
    <w:lvl w:ilvl="5" w:tplc="080A0005" w:tentative="1">
      <w:start w:val="1"/>
      <w:numFmt w:val="bullet"/>
      <w:lvlText w:val=""/>
      <w:lvlJc w:val="left"/>
      <w:pPr>
        <w:ind w:left="5736" w:hanging="360"/>
      </w:pPr>
      <w:rPr>
        <w:rFonts w:ascii="Wingdings" w:hAnsi="Wingdings" w:hint="default"/>
      </w:rPr>
    </w:lvl>
    <w:lvl w:ilvl="6" w:tplc="080A0001" w:tentative="1">
      <w:start w:val="1"/>
      <w:numFmt w:val="bullet"/>
      <w:lvlText w:val=""/>
      <w:lvlJc w:val="left"/>
      <w:pPr>
        <w:ind w:left="6456" w:hanging="360"/>
      </w:pPr>
      <w:rPr>
        <w:rFonts w:ascii="Symbol" w:hAnsi="Symbol" w:hint="default"/>
      </w:rPr>
    </w:lvl>
    <w:lvl w:ilvl="7" w:tplc="080A0003" w:tentative="1">
      <w:start w:val="1"/>
      <w:numFmt w:val="bullet"/>
      <w:lvlText w:val="o"/>
      <w:lvlJc w:val="left"/>
      <w:pPr>
        <w:ind w:left="7176" w:hanging="360"/>
      </w:pPr>
      <w:rPr>
        <w:rFonts w:ascii="Courier New" w:hAnsi="Courier New" w:cs="Courier New" w:hint="default"/>
      </w:rPr>
    </w:lvl>
    <w:lvl w:ilvl="8" w:tplc="080A0005" w:tentative="1">
      <w:start w:val="1"/>
      <w:numFmt w:val="bullet"/>
      <w:lvlText w:val=""/>
      <w:lvlJc w:val="left"/>
      <w:pPr>
        <w:ind w:left="7896" w:hanging="360"/>
      </w:pPr>
      <w:rPr>
        <w:rFonts w:ascii="Wingdings" w:hAnsi="Wingdings" w:hint="default"/>
      </w:rPr>
    </w:lvl>
  </w:abstractNum>
  <w:abstractNum w:abstractNumId="1" w15:restartNumberingAfterBreak="0">
    <w:nsid w:val="59DB7B63"/>
    <w:multiLevelType w:val="hybridMultilevel"/>
    <w:tmpl w:val="8A1CC3C8"/>
    <w:lvl w:ilvl="0" w:tplc="080A0001">
      <w:start w:val="1"/>
      <w:numFmt w:val="bullet"/>
      <w:lvlText w:val=""/>
      <w:lvlJc w:val="left"/>
      <w:pPr>
        <w:ind w:left="2136" w:hanging="360"/>
      </w:pPr>
      <w:rPr>
        <w:rFonts w:ascii="Symbol" w:hAnsi="Symbol" w:hint="default"/>
      </w:rPr>
    </w:lvl>
    <w:lvl w:ilvl="1" w:tplc="080A0003" w:tentative="1">
      <w:start w:val="1"/>
      <w:numFmt w:val="bullet"/>
      <w:lvlText w:val="o"/>
      <w:lvlJc w:val="left"/>
      <w:pPr>
        <w:ind w:left="2856" w:hanging="360"/>
      </w:pPr>
      <w:rPr>
        <w:rFonts w:ascii="Courier New" w:hAnsi="Courier New" w:cs="Courier New" w:hint="default"/>
      </w:rPr>
    </w:lvl>
    <w:lvl w:ilvl="2" w:tplc="080A0005" w:tentative="1">
      <w:start w:val="1"/>
      <w:numFmt w:val="bullet"/>
      <w:lvlText w:val=""/>
      <w:lvlJc w:val="left"/>
      <w:pPr>
        <w:ind w:left="3576" w:hanging="360"/>
      </w:pPr>
      <w:rPr>
        <w:rFonts w:ascii="Wingdings" w:hAnsi="Wingdings" w:hint="default"/>
      </w:rPr>
    </w:lvl>
    <w:lvl w:ilvl="3" w:tplc="080A0001" w:tentative="1">
      <w:start w:val="1"/>
      <w:numFmt w:val="bullet"/>
      <w:lvlText w:val=""/>
      <w:lvlJc w:val="left"/>
      <w:pPr>
        <w:ind w:left="4296" w:hanging="360"/>
      </w:pPr>
      <w:rPr>
        <w:rFonts w:ascii="Symbol" w:hAnsi="Symbol" w:hint="default"/>
      </w:rPr>
    </w:lvl>
    <w:lvl w:ilvl="4" w:tplc="080A0003" w:tentative="1">
      <w:start w:val="1"/>
      <w:numFmt w:val="bullet"/>
      <w:lvlText w:val="o"/>
      <w:lvlJc w:val="left"/>
      <w:pPr>
        <w:ind w:left="5016" w:hanging="360"/>
      </w:pPr>
      <w:rPr>
        <w:rFonts w:ascii="Courier New" w:hAnsi="Courier New" w:cs="Courier New" w:hint="default"/>
      </w:rPr>
    </w:lvl>
    <w:lvl w:ilvl="5" w:tplc="080A0005" w:tentative="1">
      <w:start w:val="1"/>
      <w:numFmt w:val="bullet"/>
      <w:lvlText w:val=""/>
      <w:lvlJc w:val="left"/>
      <w:pPr>
        <w:ind w:left="5736" w:hanging="360"/>
      </w:pPr>
      <w:rPr>
        <w:rFonts w:ascii="Wingdings" w:hAnsi="Wingdings" w:hint="default"/>
      </w:rPr>
    </w:lvl>
    <w:lvl w:ilvl="6" w:tplc="080A0001" w:tentative="1">
      <w:start w:val="1"/>
      <w:numFmt w:val="bullet"/>
      <w:lvlText w:val=""/>
      <w:lvlJc w:val="left"/>
      <w:pPr>
        <w:ind w:left="6456" w:hanging="360"/>
      </w:pPr>
      <w:rPr>
        <w:rFonts w:ascii="Symbol" w:hAnsi="Symbol" w:hint="default"/>
      </w:rPr>
    </w:lvl>
    <w:lvl w:ilvl="7" w:tplc="080A0003" w:tentative="1">
      <w:start w:val="1"/>
      <w:numFmt w:val="bullet"/>
      <w:lvlText w:val="o"/>
      <w:lvlJc w:val="left"/>
      <w:pPr>
        <w:ind w:left="7176" w:hanging="360"/>
      </w:pPr>
      <w:rPr>
        <w:rFonts w:ascii="Courier New" w:hAnsi="Courier New" w:cs="Courier New" w:hint="default"/>
      </w:rPr>
    </w:lvl>
    <w:lvl w:ilvl="8" w:tplc="080A0005" w:tentative="1">
      <w:start w:val="1"/>
      <w:numFmt w:val="bullet"/>
      <w:lvlText w:val=""/>
      <w:lvlJc w:val="left"/>
      <w:pPr>
        <w:ind w:left="7896" w:hanging="360"/>
      </w:pPr>
      <w:rPr>
        <w:rFonts w:ascii="Wingdings" w:hAnsi="Wingdings" w:hint="default"/>
      </w:rPr>
    </w:lvl>
  </w:abstractNum>
  <w:abstractNum w:abstractNumId="2" w15:restartNumberingAfterBreak="0">
    <w:nsid w:val="7C7E50C5"/>
    <w:multiLevelType w:val="hybridMultilevel"/>
    <w:tmpl w:val="9692F772"/>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num w:numId="1" w16cid:durableId="1047416125">
    <w:abstractNumId w:val="0"/>
  </w:num>
  <w:num w:numId="2" w16cid:durableId="1341422328">
    <w:abstractNumId w:val="1"/>
  </w:num>
  <w:num w:numId="3" w16cid:durableId="2565214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7B5"/>
    <w:rsid w:val="00083F03"/>
    <w:rsid w:val="000C6145"/>
    <w:rsid w:val="00114871"/>
    <w:rsid w:val="0018289B"/>
    <w:rsid w:val="00230C37"/>
    <w:rsid w:val="00275440"/>
    <w:rsid w:val="00287E9A"/>
    <w:rsid w:val="002F38DB"/>
    <w:rsid w:val="00355963"/>
    <w:rsid w:val="00385844"/>
    <w:rsid w:val="003B39B1"/>
    <w:rsid w:val="004342B6"/>
    <w:rsid w:val="004F372B"/>
    <w:rsid w:val="00523990"/>
    <w:rsid w:val="00597C39"/>
    <w:rsid w:val="00687698"/>
    <w:rsid w:val="006B4919"/>
    <w:rsid w:val="00710BB4"/>
    <w:rsid w:val="00724541"/>
    <w:rsid w:val="007C57B5"/>
    <w:rsid w:val="008153A2"/>
    <w:rsid w:val="008348EF"/>
    <w:rsid w:val="00863B05"/>
    <w:rsid w:val="008C62CF"/>
    <w:rsid w:val="00A41599"/>
    <w:rsid w:val="00AA773F"/>
    <w:rsid w:val="00B51ED7"/>
    <w:rsid w:val="00BD7C71"/>
    <w:rsid w:val="00C4338B"/>
    <w:rsid w:val="00C92247"/>
    <w:rsid w:val="00D01929"/>
    <w:rsid w:val="00D17941"/>
    <w:rsid w:val="00D43EC0"/>
    <w:rsid w:val="00D62CAB"/>
    <w:rsid w:val="00DB5A99"/>
    <w:rsid w:val="00ED67B8"/>
    <w:rsid w:val="00F42857"/>
    <w:rsid w:val="00F520BB"/>
    <w:rsid w:val="00FA03A4"/>
    <w:rsid w:val="00FC7305"/>
    <w:rsid w:val="00FD1D58"/>
    <w:rsid w:val="00FD2EF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4F31B2"/>
  <w15:chartTrackingRefBased/>
  <w15:docId w15:val="{BB122836-8CAA-4B2C-9CEB-E3BC80F6E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57B5"/>
  </w:style>
  <w:style w:type="paragraph" w:styleId="Ttulo1">
    <w:name w:val="heading 1"/>
    <w:basedOn w:val="Normal"/>
    <w:next w:val="Normal"/>
    <w:link w:val="Ttulo1Car"/>
    <w:uiPriority w:val="9"/>
    <w:qFormat/>
    <w:rsid w:val="007C57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C57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C57B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C57B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C57B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C57B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C57B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C57B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C57B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C57B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C57B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C57B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C57B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C57B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C57B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C57B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C57B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C57B5"/>
    <w:rPr>
      <w:rFonts w:eastAsiaTheme="majorEastAsia" w:cstheme="majorBidi"/>
      <w:color w:val="272727" w:themeColor="text1" w:themeTint="D8"/>
    </w:rPr>
  </w:style>
  <w:style w:type="paragraph" w:styleId="Ttulo">
    <w:name w:val="Title"/>
    <w:basedOn w:val="Normal"/>
    <w:next w:val="Normal"/>
    <w:link w:val="TtuloCar"/>
    <w:uiPriority w:val="10"/>
    <w:qFormat/>
    <w:rsid w:val="007C57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C57B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C57B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C57B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C57B5"/>
    <w:pPr>
      <w:spacing w:before="160"/>
      <w:jc w:val="center"/>
    </w:pPr>
    <w:rPr>
      <w:i/>
      <w:iCs/>
      <w:color w:val="404040" w:themeColor="text1" w:themeTint="BF"/>
    </w:rPr>
  </w:style>
  <w:style w:type="character" w:customStyle="1" w:styleId="CitaCar">
    <w:name w:val="Cita Car"/>
    <w:basedOn w:val="Fuentedeprrafopredeter"/>
    <w:link w:val="Cita"/>
    <w:uiPriority w:val="29"/>
    <w:rsid w:val="007C57B5"/>
    <w:rPr>
      <w:i/>
      <w:iCs/>
      <w:color w:val="404040" w:themeColor="text1" w:themeTint="BF"/>
    </w:rPr>
  </w:style>
  <w:style w:type="paragraph" w:styleId="Prrafodelista">
    <w:name w:val="List Paragraph"/>
    <w:basedOn w:val="Normal"/>
    <w:uiPriority w:val="34"/>
    <w:qFormat/>
    <w:rsid w:val="007C57B5"/>
    <w:pPr>
      <w:ind w:left="720"/>
      <w:contextualSpacing/>
    </w:pPr>
  </w:style>
  <w:style w:type="character" w:styleId="nfasisintenso">
    <w:name w:val="Intense Emphasis"/>
    <w:basedOn w:val="Fuentedeprrafopredeter"/>
    <w:uiPriority w:val="21"/>
    <w:qFormat/>
    <w:rsid w:val="007C57B5"/>
    <w:rPr>
      <w:i/>
      <w:iCs/>
      <w:color w:val="0F4761" w:themeColor="accent1" w:themeShade="BF"/>
    </w:rPr>
  </w:style>
  <w:style w:type="paragraph" w:styleId="Citadestacada">
    <w:name w:val="Intense Quote"/>
    <w:basedOn w:val="Normal"/>
    <w:next w:val="Normal"/>
    <w:link w:val="CitadestacadaCar"/>
    <w:uiPriority w:val="30"/>
    <w:qFormat/>
    <w:rsid w:val="007C57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C57B5"/>
    <w:rPr>
      <w:i/>
      <w:iCs/>
      <w:color w:val="0F4761" w:themeColor="accent1" w:themeShade="BF"/>
    </w:rPr>
  </w:style>
  <w:style w:type="character" w:styleId="Referenciaintensa">
    <w:name w:val="Intense Reference"/>
    <w:basedOn w:val="Fuentedeprrafopredeter"/>
    <w:uiPriority w:val="32"/>
    <w:qFormat/>
    <w:rsid w:val="007C57B5"/>
    <w:rPr>
      <w:b/>
      <w:bCs/>
      <w:smallCaps/>
      <w:color w:val="0F4761" w:themeColor="accent1" w:themeShade="BF"/>
      <w:spacing w:val="5"/>
    </w:rPr>
  </w:style>
  <w:style w:type="character" w:styleId="Hipervnculo">
    <w:name w:val="Hyperlink"/>
    <w:basedOn w:val="Fuentedeprrafopredeter"/>
    <w:uiPriority w:val="99"/>
    <w:unhideWhenUsed/>
    <w:rsid w:val="007C57B5"/>
    <w:rPr>
      <w:color w:val="467886" w:themeColor="hyperlink"/>
      <w:u w:val="single"/>
    </w:rPr>
  </w:style>
  <w:style w:type="character" w:styleId="Mencinsinresolver">
    <w:name w:val="Unresolved Mention"/>
    <w:basedOn w:val="Fuentedeprrafopredeter"/>
    <w:uiPriority w:val="99"/>
    <w:semiHidden/>
    <w:unhideWhenUsed/>
    <w:rsid w:val="00597C39"/>
    <w:rPr>
      <w:color w:val="605E5C"/>
      <w:shd w:val="clear" w:color="auto" w:fill="E1DFDD"/>
    </w:rPr>
  </w:style>
  <w:style w:type="paragraph" w:styleId="Encabezado">
    <w:name w:val="header"/>
    <w:basedOn w:val="Normal"/>
    <w:link w:val="EncabezadoCar"/>
    <w:uiPriority w:val="99"/>
    <w:unhideWhenUsed/>
    <w:rsid w:val="00BD7C7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D7C71"/>
  </w:style>
  <w:style w:type="paragraph" w:styleId="Piedepgina">
    <w:name w:val="footer"/>
    <w:basedOn w:val="Normal"/>
    <w:link w:val="PiedepginaCar"/>
    <w:uiPriority w:val="99"/>
    <w:unhideWhenUsed/>
    <w:rsid w:val="00BD7C7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D7C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plataformadetransparencia.org.mx/Inici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870</Words>
  <Characters>4790</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Blanca_UJ</dc:creator>
  <cp:keywords/>
  <dc:description/>
  <cp:lastModifiedBy>Cristhian Soledad Herrera de la Rosa</cp:lastModifiedBy>
  <cp:revision>7</cp:revision>
  <cp:lastPrinted>2026-05-08T18:57:00Z</cp:lastPrinted>
  <dcterms:created xsi:type="dcterms:W3CDTF">2026-05-08T20:12:00Z</dcterms:created>
  <dcterms:modified xsi:type="dcterms:W3CDTF">2026-05-26T21:49:00Z</dcterms:modified>
</cp:coreProperties>
</file>