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4579" w14:textId="77777777" w:rsidR="008B0E4E" w:rsidRPr="00A971F9" w:rsidRDefault="008B0E4E" w:rsidP="008B0E4E">
      <w:pPr>
        <w:spacing w:line="360" w:lineRule="auto"/>
        <w:contextualSpacing/>
        <w:jc w:val="center"/>
        <w:rPr>
          <w:rFonts w:ascii="Calibri" w:hAnsi="Calibri" w:cs="Arial"/>
          <w:b/>
          <w:sz w:val="22"/>
          <w:szCs w:val="22"/>
          <w:lang w:val="es-MX"/>
        </w:rPr>
      </w:pPr>
      <w:r w:rsidRPr="00A971F9">
        <w:rPr>
          <w:rFonts w:ascii="Calibri" w:hAnsi="Calibri" w:cs="Arial"/>
          <w:b/>
          <w:sz w:val="22"/>
          <w:szCs w:val="22"/>
          <w:lang w:val="es-MX"/>
        </w:rPr>
        <w:t>AVISO DE PRIVACIDAD</w:t>
      </w:r>
    </w:p>
    <w:p w14:paraId="0113F679" w14:textId="77777777" w:rsidR="008B0E4E" w:rsidRPr="00A971F9" w:rsidRDefault="008B0E4E" w:rsidP="008B0E4E">
      <w:pPr>
        <w:spacing w:line="360" w:lineRule="auto"/>
        <w:contextualSpacing/>
        <w:jc w:val="both"/>
        <w:rPr>
          <w:rFonts w:ascii="Calibri" w:hAnsi="Calibri" w:cs="Arial"/>
          <w:sz w:val="22"/>
          <w:szCs w:val="22"/>
          <w:lang w:val="es-MX"/>
        </w:rPr>
      </w:pPr>
      <w:r w:rsidRPr="00A971F9">
        <w:rPr>
          <w:rFonts w:ascii="Calibri" w:hAnsi="Calibri" w:cs="Arial"/>
          <w:sz w:val="22"/>
          <w:szCs w:val="22"/>
          <w:lang w:val="es-MX"/>
        </w:rPr>
        <w:t>Los Datos P</w:t>
      </w:r>
      <w:r>
        <w:rPr>
          <w:rFonts w:ascii="Calibri" w:hAnsi="Calibri" w:cs="Arial"/>
          <w:sz w:val="22"/>
          <w:szCs w:val="22"/>
          <w:lang w:val="es-MX"/>
        </w:rPr>
        <w:t>ersonales que Usted proporcione</w:t>
      </w:r>
      <w:r w:rsidRPr="00A971F9">
        <w:rPr>
          <w:rFonts w:ascii="Calibri" w:hAnsi="Calibri" w:cs="Arial"/>
          <w:sz w:val="22"/>
          <w:szCs w:val="22"/>
          <w:lang w:val="es-MX"/>
        </w:rPr>
        <w:t xml:space="preserve"> serán </w:t>
      </w:r>
      <w:r>
        <w:rPr>
          <w:rFonts w:ascii="Calibri" w:hAnsi="Calibri" w:cs="Arial"/>
          <w:sz w:val="22"/>
          <w:szCs w:val="22"/>
          <w:lang w:val="es-MX"/>
        </w:rPr>
        <w:t>utilizados única</w:t>
      </w:r>
      <w:r w:rsidRPr="00A971F9">
        <w:rPr>
          <w:rFonts w:ascii="Calibri" w:hAnsi="Calibri" w:cs="Arial"/>
          <w:sz w:val="22"/>
          <w:szCs w:val="22"/>
          <w:lang w:val="es-MX"/>
        </w:rPr>
        <w:t xml:space="preserve"> y exclusivamente para l</w:t>
      </w:r>
      <w:r>
        <w:rPr>
          <w:rFonts w:ascii="Calibri" w:hAnsi="Calibri" w:cs="Arial"/>
          <w:sz w:val="22"/>
          <w:szCs w:val="22"/>
          <w:lang w:val="es-MX"/>
        </w:rPr>
        <w:t>o</w:t>
      </w:r>
      <w:r w:rsidRPr="00A971F9">
        <w:rPr>
          <w:rFonts w:ascii="Calibri" w:hAnsi="Calibri" w:cs="Arial"/>
          <w:sz w:val="22"/>
          <w:szCs w:val="22"/>
          <w:lang w:val="es-MX"/>
        </w:rPr>
        <w:t>s siguientes fin</w:t>
      </w:r>
      <w:r>
        <w:rPr>
          <w:rFonts w:ascii="Calibri" w:hAnsi="Calibri" w:cs="Arial"/>
          <w:sz w:val="22"/>
          <w:szCs w:val="22"/>
          <w:lang w:val="es-MX"/>
        </w:rPr>
        <w:t>es</w:t>
      </w:r>
      <w:r w:rsidRPr="00A971F9">
        <w:rPr>
          <w:rFonts w:ascii="Calibri" w:hAnsi="Calibri" w:cs="Arial"/>
          <w:b/>
          <w:sz w:val="22"/>
          <w:szCs w:val="22"/>
          <w:lang w:val="es-MX"/>
        </w:rPr>
        <w:t xml:space="preserve">: </w:t>
      </w:r>
      <w:r w:rsidRPr="00A971F9">
        <w:rPr>
          <w:rFonts w:ascii="Calibri" w:hAnsi="Calibri" w:cs="Arial"/>
          <w:sz w:val="22"/>
          <w:szCs w:val="22"/>
          <w:lang w:val="es-MX"/>
        </w:rPr>
        <w:t xml:space="preserve">1.- Contar con una base de datos actualizada de </w:t>
      </w:r>
      <w:r>
        <w:rPr>
          <w:rFonts w:ascii="Calibri" w:hAnsi="Calibri" w:cs="Arial"/>
          <w:sz w:val="22"/>
          <w:szCs w:val="22"/>
          <w:lang w:val="es-MX"/>
        </w:rPr>
        <w:t>las personas servidoras públicas</w:t>
      </w:r>
      <w:r w:rsidRPr="00A971F9">
        <w:rPr>
          <w:rFonts w:ascii="Calibri" w:hAnsi="Calibri" w:cs="Arial"/>
          <w:sz w:val="22"/>
          <w:szCs w:val="22"/>
          <w:lang w:val="es-MX"/>
        </w:rPr>
        <w:t xml:space="preserve"> que integran las Unidades de Transparencia y que funjan como Oficiales de Protección de Datos Personales del Poder Ejecutivo; </w:t>
      </w:r>
      <w:r>
        <w:rPr>
          <w:rFonts w:ascii="Calibri" w:hAnsi="Calibri" w:cs="Arial"/>
          <w:sz w:val="22"/>
          <w:szCs w:val="22"/>
          <w:lang w:val="es-MX"/>
        </w:rPr>
        <w:t>y 2</w:t>
      </w:r>
      <w:r w:rsidRPr="00A971F9">
        <w:rPr>
          <w:rFonts w:ascii="Calibri" w:hAnsi="Calibri" w:cs="Arial"/>
          <w:sz w:val="22"/>
          <w:szCs w:val="22"/>
          <w:lang w:val="es-MX"/>
        </w:rPr>
        <w:t xml:space="preserve">.- Atender el Principio de Máxima Publicidad, a través de la difusión en el Portal de Transparencia del Gobierno del Estado, de un directorio de </w:t>
      </w:r>
      <w:r w:rsidRPr="00A971F9">
        <w:rPr>
          <w:rFonts w:ascii="Calibri" w:hAnsi="Calibri" w:cs="Arial"/>
          <w:b/>
          <w:sz w:val="22"/>
          <w:szCs w:val="22"/>
          <w:lang w:val="es-MX"/>
        </w:rPr>
        <w:t>datos de contacto oficiales</w:t>
      </w:r>
      <w:r w:rsidRPr="00A971F9">
        <w:rPr>
          <w:rFonts w:ascii="Calibri" w:hAnsi="Calibri" w:cs="Arial"/>
          <w:sz w:val="22"/>
          <w:szCs w:val="22"/>
          <w:lang w:val="es-MX"/>
        </w:rPr>
        <w:t xml:space="preserve"> de los servidores públicos que integran la Unidad de Transparencia y el Oficial de Protección de Datos Personales, en formato de datos abiertos para el beneficio y uso de la ciudadanía. Los datos recabados serán protegidos, incorporados, y resguardados por la Dirección de Transparencia</w:t>
      </w:r>
      <w:r>
        <w:rPr>
          <w:rFonts w:ascii="Calibri" w:hAnsi="Calibri" w:cs="Arial"/>
          <w:sz w:val="22"/>
          <w:szCs w:val="22"/>
          <w:lang w:val="es-MX"/>
        </w:rPr>
        <w:t>, Ética e Integridad Pública</w:t>
      </w:r>
      <w:r w:rsidRPr="00A971F9">
        <w:rPr>
          <w:rFonts w:ascii="Calibri" w:hAnsi="Calibri" w:cs="Arial"/>
          <w:sz w:val="22"/>
          <w:szCs w:val="22"/>
          <w:lang w:val="es-MX"/>
        </w:rPr>
        <w:t xml:space="preserve">, adscrita a la Subsecretaria de Contraloría Social y Transparencia de la Secretaría de </w:t>
      </w:r>
      <w:r>
        <w:rPr>
          <w:rFonts w:ascii="Calibri" w:hAnsi="Calibri" w:cs="Arial"/>
          <w:sz w:val="22"/>
          <w:szCs w:val="22"/>
          <w:lang w:val="es-MX"/>
        </w:rPr>
        <w:t>Honestidad Transparencia y Función Pública</w:t>
      </w:r>
      <w:r w:rsidRPr="00A971F9">
        <w:rPr>
          <w:rFonts w:ascii="Calibri" w:hAnsi="Calibri" w:cs="Arial"/>
          <w:sz w:val="22"/>
          <w:szCs w:val="22"/>
          <w:lang w:val="es-MX"/>
        </w:rPr>
        <w:t>. No se realizarán transferencias adicionales, salvo aquéllas que sean necesarias para atender requerimientos de información de una autoridad competente, que estén debidamente fundados y motivados. Usted podrá ejercer su Derecho de Acceso, Rectifica</w:t>
      </w:r>
      <w:r>
        <w:rPr>
          <w:rFonts w:ascii="Calibri" w:hAnsi="Calibri" w:cs="Arial"/>
          <w:sz w:val="22"/>
          <w:szCs w:val="22"/>
          <w:lang w:val="es-MX"/>
        </w:rPr>
        <w:t xml:space="preserve">ción, Cancelación, </w:t>
      </w:r>
      <w:r w:rsidRPr="00A971F9">
        <w:rPr>
          <w:rFonts w:ascii="Calibri" w:hAnsi="Calibri" w:cs="Arial"/>
          <w:sz w:val="22"/>
          <w:szCs w:val="22"/>
          <w:lang w:val="es-MX"/>
        </w:rPr>
        <w:t>Oposición</w:t>
      </w:r>
      <w:r>
        <w:rPr>
          <w:rFonts w:ascii="Calibri" w:hAnsi="Calibri" w:cs="Arial"/>
          <w:sz w:val="22"/>
          <w:szCs w:val="22"/>
          <w:lang w:val="es-MX"/>
        </w:rPr>
        <w:t xml:space="preserve"> y Portabilidad</w:t>
      </w:r>
      <w:r w:rsidRPr="00A971F9">
        <w:rPr>
          <w:rFonts w:ascii="Calibri" w:hAnsi="Calibri" w:cs="Arial"/>
          <w:sz w:val="22"/>
          <w:szCs w:val="22"/>
          <w:lang w:val="es-MX"/>
        </w:rPr>
        <w:t xml:space="preserve"> a través de la Unidad de Transparencia, ubicada Ciudad Administrativa Edificio 2, Planta Baja, Carretera Internacional Oaxaca-Istmo, km. 11.5, Tlalixtac de Cabrera, Oaxaca C.P. 68270, Tel. Conmutador 01(951) 501 50 00, Ext. 10492</w:t>
      </w:r>
    </w:p>
    <w:p w14:paraId="75E32651" w14:textId="77777777" w:rsidR="008B0E4E" w:rsidRPr="00A52A31" w:rsidRDefault="008B0E4E" w:rsidP="008B0E4E">
      <w:pPr>
        <w:tabs>
          <w:tab w:val="left" w:pos="8177"/>
        </w:tabs>
        <w:spacing w:line="360" w:lineRule="auto"/>
        <w:contextualSpacing/>
        <w:jc w:val="both"/>
        <w:rPr>
          <w:rFonts w:ascii="Calibri" w:hAnsi="Calibri" w:cs="Arial"/>
          <w:sz w:val="22"/>
          <w:szCs w:val="22"/>
          <w:lang w:val="es-MX"/>
        </w:rPr>
      </w:pPr>
      <w:r w:rsidRPr="00A971F9">
        <w:rPr>
          <w:rFonts w:ascii="Calibri" w:hAnsi="Calibri" w:cs="Arial"/>
          <w:sz w:val="22"/>
          <w:szCs w:val="22"/>
          <w:lang w:val="es-MX"/>
        </w:rPr>
        <w:t xml:space="preserve">Podrá consultar el Aviso de Privacidad </w:t>
      </w:r>
      <w:r>
        <w:rPr>
          <w:rFonts w:ascii="Calibri" w:hAnsi="Calibri" w:cs="Arial"/>
          <w:sz w:val="22"/>
          <w:szCs w:val="22"/>
          <w:lang w:val="es-MX"/>
        </w:rPr>
        <w:t xml:space="preserve">en el portal de Transparencia del </w:t>
      </w:r>
      <w:r w:rsidRPr="00A971F9">
        <w:rPr>
          <w:rFonts w:ascii="Calibri" w:hAnsi="Calibri" w:cs="Arial"/>
          <w:sz w:val="22"/>
          <w:szCs w:val="22"/>
          <w:lang w:val="es-MX"/>
        </w:rPr>
        <w:t>Gobierno del Estado: https://www.oaxaca.gob.mx/transparencia/aviso-de-privacidad/</w:t>
      </w:r>
    </w:p>
    <w:p w14:paraId="19FCF07E" w14:textId="77777777" w:rsidR="00E754C9" w:rsidRPr="008B0E4E" w:rsidRDefault="00E754C9">
      <w:pPr>
        <w:rPr>
          <w:lang w:val="es-MX"/>
        </w:rPr>
      </w:pPr>
    </w:p>
    <w:sectPr w:rsidR="00E754C9" w:rsidRPr="008B0E4E" w:rsidSect="001B6A94">
      <w:headerReference w:type="default" r:id="rId4"/>
      <w:pgSz w:w="12240" w:h="15840"/>
      <w:pgMar w:top="104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F1A2" w14:textId="77777777" w:rsidR="004A34F3" w:rsidRDefault="008B0E4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79466524" wp14:editId="1CA3044D">
          <wp:simplePos x="0" y="0"/>
          <wp:positionH relativeFrom="column">
            <wp:posOffset>-40640</wp:posOffset>
          </wp:positionH>
          <wp:positionV relativeFrom="paragraph">
            <wp:posOffset>-93218</wp:posOffset>
          </wp:positionV>
          <wp:extent cx="3495675" cy="495300"/>
          <wp:effectExtent l="0" t="0" r="9525" b="0"/>
          <wp:wrapNone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56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4F3">
      <w:rPr>
        <w:rFonts w:ascii="Montserrat" w:hAnsi="Montserrat"/>
        <w:noProof/>
        <w:sz w:val="16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34E8B8F1" wp14:editId="5F0BCD84">
          <wp:simplePos x="0" y="0"/>
          <wp:positionH relativeFrom="rightMargin">
            <wp:posOffset>-474345</wp:posOffset>
          </wp:positionH>
          <wp:positionV relativeFrom="paragraph">
            <wp:posOffset>-1147482</wp:posOffset>
          </wp:positionV>
          <wp:extent cx="1972310" cy="11475720"/>
          <wp:effectExtent l="0" t="0" r="0" b="0"/>
          <wp:wrapNone/>
          <wp:docPr id="8" name="Gráfico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310" cy="11475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DF8AC6" w14:textId="77777777" w:rsidR="00D6365C" w:rsidRDefault="008B0E4E" w:rsidP="007E4345">
    <w:pPr>
      <w:pStyle w:val="Encabezado"/>
    </w:pPr>
  </w:p>
  <w:p w14:paraId="7CDBAD3C" w14:textId="77777777" w:rsidR="00E24970" w:rsidRPr="00E24970" w:rsidRDefault="008B0E4E" w:rsidP="007E4345">
    <w:pPr>
      <w:pStyle w:val="Encabezado"/>
      <w:rPr>
        <w:rFonts w:ascii="Montserrat" w:hAnsi="Montserrat"/>
        <w:sz w:val="8"/>
        <w:szCs w:val="16"/>
      </w:rPr>
    </w:pPr>
  </w:p>
  <w:p w14:paraId="1291D8CD" w14:textId="77777777" w:rsidR="00E24970" w:rsidRDefault="008B0E4E" w:rsidP="00E24970">
    <w:pPr>
      <w:pStyle w:val="Encabezado"/>
      <w:tabs>
        <w:tab w:val="clear" w:pos="8838"/>
      </w:tabs>
      <w:jc w:val="center"/>
      <w:rPr>
        <w:rFonts w:ascii="Montserrat" w:hAnsi="Montserrat"/>
        <w:b/>
        <w:sz w:val="16"/>
        <w:szCs w:val="16"/>
      </w:rPr>
    </w:pPr>
  </w:p>
  <w:p w14:paraId="0036E9A6" w14:textId="77777777" w:rsidR="00F81187" w:rsidRDefault="008B0E4E" w:rsidP="00E24970">
    <w:pPr>
      <w:pStyle w:val="Encabezado"/>
      <w:tabs>
        <w:tab w:val="clear" w:pos="8838"/>
      </w:tabs>
      <w:jc w:val="center"/>
      <w:rPr>
        <w:rFonts w:ascii="Montserrat" w:hAnsi="Montserrat"/>
        <w:b/>
        <w:sz w:val="16"/>
        <w:szCs w:val="16"/>
      </w:rPr>
    </w:pPr>
  </w:p>
  <w:p w14:paraId="55AE291F" w14:textId="77777777" w:rsidR="00E24970" w:rsidRPr="00E24970" w:rsidRDefault="008B0E4E" w:rsidP="00E24970">
    <w:pPr>
      <w:pStyle w:val="Encabezado"/>
      <w:tabs>
        <w:tab w:val="clear" w:pos="8838"/>
      </w:tabs>
      <w:jc w:val="center"/>
      <w:rPr>
        <w:rFonts w:ascii="Montserrat" w:hAnsi="Montserrat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4E"/>
    <w:rsid w:val="008B0E4E"/>
    <w:rsid w:val="00E7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A1904"/>
  <w15:chartTrackingRefBased/>
  <w15:docId w15:val="{90F5F5F5-3160-4CFE-AAC8-B502C8FD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E4E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0E4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B0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Alejadnro Gomez</dc:creator>
  <cp:keywords/>
  <dc:description/>
  <cp:lastModifiedBy>Alejadnro Gomez</cp:lastModifiedBy>
  <cp:revision>1</cp:revision>
  <dcterms:created xsi:type="dcterms:W3CDTF">2023-09-27T21:30:00Z</dcterms:created>
  <dcterms:modified xsi:type="dcterms:W3CDTF">2023-09-27T21:30:00Z</dcterms:modified>
</cp:coreProperties>
</file>