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20AD" w14:textId="77777777" w:rsidR="00F433C7" w:rsidRDefault="00F433C7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  <w:bookmarkStart w:id="0" w:name="_GoBack"/>
      <w:bookmarkEnd w:id="0"/>
    </w:p>
    <w:p w14:paraId="4FC26590" w14:textId="77777777" w:rsidR="00F433C7" w:rsidRDefault="00C640BF">
      <w:pPr>
        <w:spacing w:line="360" w:lineRule="auto"/>
        <w:ind w:left="1416" w:hanging="1416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</w:p>
    <w:p w14:paraId="6FBF218C" w14:textId="77777777" w:rsidR="00F433C7" w:rsidRDefault="00C640BF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1276E8B4" w14:textId="485637FB" w:rsidR="00F433C7" w:rsidRDefault="00C640BF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Remite el </w:t>
      </w:r>
      <w:r w:rsidRPr="008B6272">
        <w:rPr>
          <w:rFonts w:ascii="Montserrat Light" w:eastAsia="Montserrat Light" w:hAnsi="Montserrat Light" w:cs="Montserrat Light"/>
          <w:sz w:val="20"/>
          <w:szCs w:val="20"/>
          <w:highlight w:val="yellow"/>
        </w:rPr>
        <w:t>[primer/segundo/tercer</w:t>
      </w:r>
      <w:r w:rsidR="004B22FE">
        <w:rPr>
          <w:rFonts w:ascii="Montserrat Light" w:eastAsia="Montserrat Light" w:hAnsi="Montserrat Light" w:cs="Montserrat Light"/>
          <w:sz w:val="20"/>
          <w:szCs w:val="20"/>
          <w:highlight w:val="yellow"/>
        </w:rPr>
        <w:t>/cuarto</w:t>
      </w:r>
      <w:r w:rsidRPr="008B6272">
        <w:rPr>
          <w:rFonts w:ascii="Montserrat Light" w:eastAsia="Montserrat Light" w:hAnsi="Montserrat Light" w:cs="Montserrat Light"/>
          <w:sz w:val="20"/>
          <w:szCs w:val="20"/>
          <w:highlight w:val="yellow"/>
        </w:rPr>
        <w:t>]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Reporte </w:t>
      </w:r>
    </w:p>
    <w:p w14:paraId="76CA09FE" w14:textId="77777777" w:rsidR="00F433C7" w:rsidRDefault="00C640BF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 Avance Trimestral del PTCI.</w:t>
      </w:r>
    </w:p>
    <w:p w14:paraId="3FEE55DA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35605A59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4C76CD1E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04A7C800" w14:textId="77777777" w:rsidR="00F433C7" w:rsidRDefault="00C640BF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33B06225" w14:textId="77777777" w:rsidR="00F433C7" w:rsidRDefault="00C640BF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10B1FD7C" w14:textId="77777777" w:rsidR="00F433C7" w:rsidRDefault="00C640BF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PRESENTE.</w:t>
      </w:r>
    </w:p>
    <w:p w14:paraId="175641EF" w14:textId="77777777" w:rsidR="00F433C7" w:rsidRDefault="00F433C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4F4B4D24" w14:textId="77777777" w:rsidR="00F16D8C" w:rsidRPr="001F5985" w:rsidRDefault="00F16D8C" w:rsidP="00F16D8C">
      <w:pPr>
        <w:jc w:val="right"/>
        <w:rPr>
          <w:rFonts w:ascii="Montserrat" w:hAnsi="Montserrat" w:cstheme="majorHAnsi"/>
          <w:b/>
          <w:bCs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16DB458F" w14:textId="77777777" w:rsidR="00F16D8C" w:rsidRDefault="00F16D8C" w:rsidP="00F16D8C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75082C81" w14:textId="77777777" w:rsidR="00F16D8C" w:rsidRDefault="00F16D8C" w:rsidP="00F16D8C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0AF7E4E9" w14:textId="77777777" w:rsidR="00F433C7" w:rsidRDefault="00F433C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3157291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8D92028" w14:textId="45A4F900" w:rsidR="00F433C7" w:rsidRDefault="00426D3F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 </w:t>
      </w:r>
      <w:r w:rsidR="004A0F6B">
        <w:rPr>
          <w:rFonts w:ascii="Montserrat" w:eastAsia="Montserrat" w:hAnsi="Montserrat" w:cs="Montserrat"/>
          <w:color w:val="000000"/>
          <w:sz w:val="20"/>
          <w:szCs w:val="20"/>
        </w:rPr>
        <w:t>establecido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4A0F6B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8B6272">
        <w:rPr>
          <w:rFonts w:ascii="Montserrat" w:eastAsia="Montserrat" w:hAnsi="Montserrat" w:cs="Montserrat"/>
          <w:color w:val="000000"/>
          <w:sz w:val="20"/>
          <w:szCs w:val="20"/>
        </w:rPr>
        <w:t xml:space="preserve">los </w:t>
      </w:r>
      <w:r w:rsidR="004A0F6B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8B6272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rtículos 28 y 29 fracción I </w:t>
      </w:r>
      <w:r w:rsidR="00F26A1C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d</w:t>
      </w:r>
      <w:r w:rsidR="00483756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e </w:t>
      </w:r>
      <w:r w:rsidR="00C640BF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483756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las Disposiciones en Materia de Control Interno y el Manual Administrativo de Aplicación General en Materia de Control Interno, publicado en el EXTRA del Periódico Oficial del Gobierno del Estado de Oaxaca el 06 de julio de 2023</w:t>
      </w:r>
      <w:r w:rsidR="00C640BF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hago 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propicia la ocasión para hacer llegar de manera formal el REPORTE DE AVANCE correspondiente al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(PRIMER/SEGUNDO/TERCER</w:t>
      </w:r>
      <w:r w:rsidR="004B22FE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/CUARTO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)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TRIMESTRE del Programa de Trabajo de Control Interno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de</w:t>
      </w:r>
      <w:r w:rsidR="008B6272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l/de la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(NOMBRE DEL ENTE PÚBLICO ),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con el objetivo de brindar un seguimiento periódico y puntual a las acciones de mejora comprometidas para el presente ejercicio. En ese sentido, anexo remito CD con la evidencia correspondiente al avance reportado.</w:t>
      </w:r>
    </w:p>
    <w:p w14:paraId="4CB3858F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E178F6D" w14:textId="77777777" w:rsidR="00F433C7" w:rsidRDefault="00C640BF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08E5FF39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7CF124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3BDE34" w14:textId="77777777" w:rsidR="00F433C7" w:rsidRDefault="00F433C7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1C82890" w14:textId="77777777" w:rsidR="00F433C7" w:rsidRDefault="00F433C7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6C8F494" w14:textId="77777777" w:rsidR="00F433C7" w:rsidRDefault="00C640BF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765BAA8D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35AAECCB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794AEE1A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4A9D4ACA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0F4AFE14" w14:textId="77777777" w:rsidR="00F433C7" w:rsidRDefault="00C640BF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4B01FECF" w14:textId="77777777" w:rsidR="00F433C7" w:rsidRDefault="00C640BF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26993839" w14:textId="77777777" w:rsidR="00F433C7" w:rsidRDefault="00C640BF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5F0EA132" w14:textId="77777777" w:rsidR="00F433C7" w:rsidRDefault="00F433C7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F4AE7BC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07A8F8B5" w14:textId="77777777" w:rsidR="00F433C7" w:rsidRDefault="00C640BF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7859F052" w14:textId="77777777" w:rsidR="00F433C7" w:rsidRDefault="00F433C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D657F50" w14:textId="77777777" w:rsidR="00F433C7" w:rsidRDefault="00F433C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9D1EDC4" w14:textId="77777777" w:rsidR="00F433C7" w:rsidRDefault="00F433C7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759B398A" w14:textId="77777777" w:rsidR="00F433C7" w:rsidRDefault="00C640BF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5EFB4BF5" w14:textId="77777777" w:rsidR="00F433C7" w:rsidRDefault="00C640BF">
      <w:pPr>
        <w:jc w:val="both"/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699DD456" w14:textId="77777777" w:rsidR="00F433C7" w:rsidRDefault="00C640BF">
      <w:pPr>
        <w:ind w:right="-426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REPORTE DE AVANCE TRIMESTRAL</w:t>
      </w:r>
    </w:p>
    <w:p w14:paraId="66E7DB61" w14:textId="77777777" w:rsidR="00F433C7" w:rsidRDefault="00C640BF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DEL PROGRAMA DE TRABAJO DE CONTROL INTERNO DE</w:t>
      </w:r>
    </w:p>
    <w:p w14:paraId="67D806E8" w14:textId="77777777" w:rsidR="00F433C7" w:rsidRDefault="00C640BF">
      <w:pPr>
        <w:ind w:right="-35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(</w:t>
      </w:r>
      <w:r>
        <w:rPr>
          <w:rFonts w:ascii="Montserrat" w:eastAsia="Montserrat" w:hAnsi="Montserrat" w:cs="Montserrat"/>
          <w:b/>
          <w:highlight w:val="yellow"/>
          <w:u w:val="single"/>
        </w:rPr>
        <w:t>DEPENDENCIA O ENTIDAD</w:t>
      </w:r>
      <w:r>
        <w:rPr>
          <w:rFonts w:ascii="Montserrat" w:eastAsia="Montserrat" w:hAnsi="Montserrat" w:cs="Montserrat"/>
          <w:b/>
          <w:u w:val="single"/>
        </w:rPr>
        <w:t>)</w:t>
      </w:r>
    </w:p>
    <w:p w14:paraId="658DD6FC" w14:textId="281A490F" w:rsidR="00F433C7" w:rsidRDefault="005D641F">
      <w:pPr>
        <w:ind w:right="-35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Times New Roman" w:hAnsi="Montserrat" w:cs="Times New Roman"/>
          <w:b/>
          <w:bCs/>
        </w:rPr>
        <w:t xml:space="preserve">  SELECCIONAR # DE RAT</w:t>
      </w:r>
      <w:r w:rsidR="00C640BF">
        <w:rPr>
          <w:rFonts w:ascii="Montserrat" w:eastAsia="Montserrat" w:hAnsi="Montserrat" w:cs="Montserrat"/>
          <w:b/>
        </w:rPr>
        <w:t xml:space="preserve"> TRIMESTRE </w:t>
      </w:r>
    </w:p>
    <w:p w14:paraId="1DDFAE5D" w14:textId="77777777" w:rsidR="00CE4C6E" w:rsidRDefault="00CE4C6E" w:rsidP="004A0F6B">
      <w:p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930DD9C" w14:textId="77777777" w:rsidR="00F433C7" w:rsidRDefault="00C640BF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right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Al corte de: ________________</w:t>
      </w:r>
    </w:p>
    <w:p w14:paraId="52B26983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360FDAB" w14:textId="43B53E68" w:rsidR="00CE4C6E" w:rsidRPr="004A0F6B" w:rsidRDefault="00426D3F" w:rsidP="004A0F6B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</w:t>
      </w:r>
      <w:r w:rsidR="00C640BF" w:rsidRPr="001E189A">
        <w:rPr>
          <w:rFonts w:ascii="Montserrat" w:eastAsia="Montserrat" w:hAnsi="Montserrat" w:cs="Montserrat"/>
          <w:sz w:val="20"/>
          <w:szCs w:val="20"/>
        </w:rPr>
        <w:t>:</w:t>
      </w:r>
    </w:p>
    <w:tbl>
      <w:tblPr>
        <w:tblStyle w:val="a"/>
        <w:tblW w:w="608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04"/>
      </w:tblGrid>
      <w:tr w:rsidR="00F433C7" w14:paraId="08A138C0" w14:textId="77777777" w:rsidTr="00426D3F">
        <w:trPr>
          <w:trHeight w:val="354"/>
          <w:jc w:val="center"/>
        </w:trPr>
        <w:tc>
          <w:tcPr>
            <w:tcW w:w="29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2AACA4"/>
            <w:vAlign w:val="center"/>
          </w:tcPr>
          <w:p w14:paraId="7AF06EC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Acciones de Mejora Comprometidas en el PTCI Original</w:t>
            </w:r>
          </w:p>
        </w:tc>
        <w:tc>
          <w:tcPr>
            <w:tcW w:w="3104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EF8707"/>
            <w:vAlign w:val="center"/>
          </w:tcPr>
          <w:p w14:paraId="74D7749A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Acciones de Mejora Comprometidas en el PTCI Actualizado</w:t>
            </w:r>
          </w:p>
        </w:tc>
      </w:tr>
      <w:tr w:rsidR="00F433C7" w14:paraId="0D2BEFDC" w14:textId="77777777" w:rsidTr="00426D3F">
        <w:trPr>
          <w:trHeight w:val="682"/>
          <w:jc w:val="center"/>
        </w:trPr>
        <w:tc>
          <w:tcPr>
            <w:tcW w:w="2977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C0ADA85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999999"/>
              <w:left w:val="single" w:sz="4" w:space="0" w:color="999999"/>
            </w:tcBorders>
            <w:shd w:val="clear" w:color="auto" w:fill="FFFFFF"/>
            <w:vAlign w:val="center"/>
          </w:tcPr>
          <w:p w14:paraId="376DDFB5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97FC6CE" w14:textId="77777777" w:rsidR="00CE4C6E" w:rsidRDefault="00CE4C6E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948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843"/>
        <w:gridCol w:w="1433"/>
        <w:gridCol w:w="1701"/>
        <w:gridCol w:w="1134"/>
        <w:gridCol w:w="1686"/>
      </w:tblGrid>
      <w:tr w:rsidR="00F433C7" w14:paraId="0FFBFFA2" w14:textId="77777777">
        <w:trPr>
          <w:trHeight w:val="362"/>
          <w:jc w:val="center"/>
        </w:trPr>
        <w:tc>
          <w:tcPr>
            <w:tcW w:w="1686" w:type="dxa"/>
            <w:vMerge w:val="restart"/>
            <w:shd w:val="clear" w:color="auto" w:fill="5FAC30"/>
            <w:vAlign w:val="center"/>
          </w:tcPr>
          <w:p w14:paraId="15FAA81A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Trimestre</w:t>
            </w:r>
          </w:p>
        </w:tc>
        <w:tc>
          <w:tcPr>
            <w:tcW w:w="7797" w:type="dxa"/>
            <w:gridSpan w:val="5"/>
            <w:shd w:val="clear" w:color="auto" w:fill="832344"/>
            <w:vAlign w:val="center"/>
          </w:tcPr>
          <w:p w14:paraId="4C0FAA10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Situación de las Acciones de Mejora</w:t>
            </w:r>
          </w:p>
        </w:tc>
      </w:tr>
      <w:tr w:rsidR="00F433C7" w14:paraId="572F79FC" w14:textId="77777777">
        <w:trPr>
          <w:trHeight w:val="199"/>
          <w:jc w:val="center"/>
        </w:trPr>
        <w:tc>
          <w:tcPr>
            <w:tcW w:w="1686" w:type="dxa"/>
            <w:vMerge/>
            <w:shd w:val="clear" w:color="auto" w:fill="5FAC30"/>
            <w:vAlign w:val="center"/>
          </w:tcPr>
          <w:p w14:paraId="518A98D5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8425D"/>
            <w:vAlign w:val="center"/>
          </w:tcPr>
          <w:p w14:paraId="4D15F8F2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Mejora</w:t>
            </w:r>
          </w:p>
        </w:tc>
        <w:tc>
          <w:tcPr>
            <w:tcW w:w="1433" w:type="dxa"/>
            <w:shd w:val="clear" w:color="auto" w:fill="EF8707"/>
            <w:vAlign w:val="center"/>
          </w:tcPr>
          <w:p w14:paraId="5EFC4663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Concluidas</w:t>
            </w:r>
          </w:p>
        </w:tc>
        <w:tc>
          <w:tcPr>
            <w:tcW w:w="1701" w:type="dxa"/>
            <w:shd w:val="clear" w:color="auto" w:fill="2AACA4"/>
            <w:vAlign w:val="center"/>
          </w:tcPr>
          <w:p w14:paraId="0F252214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% de Cumplimiento *</w:t>
            </w:r>
          </w:p>
        </w:tc>
        <w:tc>
          <w:tcPr>
            <w:tcW w:w="1134" w:type="dxa"/>
            <w:shd w:val="clear" w:color="auto" w:fill="923989"/>
            <w:vAlign w:val="center"/>
          </w:tcPr>
          <w:p w14:paraId="1E991223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En Proceso</w:t>
            </w:r>
          </w:p>
        </w:tc>
        <w:tc>
          <w:tcPr>
            <w:tcW w:w="1686" w:type="dxa"/>
            <w:shd w:val="clear" w:color="auto" w:fill="BC955B"/>
            <w:vAlign w:val="center"/>
          </w:tcPr>
          <w:p w14:paraId="71599D62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Pendientes </w:t>
            </w:r>
          </w:p>
          <w:p w14:paraId="15F79C2F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(Sin Avance)</w:t>
            </w:r>
          </w:p>
        </w:tc>
      </w:tr>
      <w:tr w:rsidR="00426D3F" w14:paraId="64D29421" w14:textId="77777777">
        <w:trPr>
          <w:trHeight w:val="400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53679A41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Primero</w:t>
            </w:r>
          </w:p>
        </w:tc>
        <w:tc>
          <w:tcPr>
            <w:tcW w:w="1843" w:type="dxa"/>
            <w:vMerge w:val="restart"/>
            <w:shd w:val="clear" w:color="auto" w:fill="DDD9C4"/>
            <w:vAlign w:val="center"/>
          </w:tcPr>
          <w:p w14:paraId="4895840F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2AF80220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077654D4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61A0FC44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77FA9FD5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49FB08C6" w14:textId="77777777">
        <w:trPr>
          <w:trHeight w:val="432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7D89A973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Segundo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25369D76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B4374EF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9D017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0BEFA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A0B2E45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7C7407AD" w14:textId="77777777">
        <w:trPr>
          <w:trHeight w:val="244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3E8C6980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Segundo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2BB8179D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506E99C8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3E0E6CE4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4A743B7F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681B5AB7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08089647" w14:textId="77777777">
        <w:trPr>
          <w:trHeight w:val="400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0A5778F4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Tercero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58C7DAEB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263EA5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DE82F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0F4F1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DC19F48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77D8DC00" w14:textId="77777777">
        <w:trPr>
          <w:trHeight w:val="182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4C79E4B4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Tercero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7B47AF18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08152688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2E73D7CB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2D2A5CEA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4D3B5280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A0F6B" w14:paraId="4C922A3E" w14:textId="77777777" w:rsidTr="004A0F6B">
        <w:trPr>
          <w:trHeight w:val="491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F6BAB4B" w14:textId="1955A527" w:rsidR="004A0F6B" w:rsidRDefault="004A0F6B" w:rsidP="004A0F6B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Cuarto</w:t>
            </w:r>
          </w:p>
        </w:tc>
        <w:tc>
          <w:tcPr>
            <w:tcW w:w="1843" w:type="dxa"/>
            <w:shd w:val="clear" w:color="auto" w:fill="DDD9C4"/>
            <w:vAlign w:val="center"/>
          </w:tcPr>
          <w:p w14:paraId="00972E4C" w14:textId="77777777" w:rsidR="004A0F6B" w:rsidRDefault="004A0F6B" w:rsidP="004A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2D7C91D" w14:textId="77777777" w:rsidR="004A0F6B" w:rsidRDefault="004A0F6B" w:rsidP="004A0F6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B3D84" w14:textId="77777777" w:rsidR="004A0F6B" w:rsidRDefault="004A0F6B" w:rsidP="004A0F6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3F068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AA9E93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A0F6B" w14:paraId="27E9677B" w14:textId="77777777">
        <w:trPr>
          <w:trHeight w:val="182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5A39BE40" w14:textId="5CD0A53E" w:rsidR="004A0F6B" w:rsidRDefault="004A0F6B" w:rsidP="004A0F6B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Cuarto</w:t>
            </w:r>
          </w:p>
        </w:tc>
        <w:tc>
          <w:tcPr>
            <w:tcW w:w="1843" w:type="dxa"/>
            <w:shd w:val="clear" w:color="auto" w:fill="DDD9C4"/>
            <w:vAlign w:val="center"/>
          </w:tcPr>
          <w:p w14:paraId="74447EA7" w14:textId="77777777" w:rsidR="004A0F6B" w:rsidRDefault="004A0F6B" w:rsidP="004A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02BBD1F8" w14:textId="77777777" w:rsidR="004A0F6B" w:rsidRDefault="004A0F6B" w:rsidP="004A0F6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7A72CFF6" w14:textId="77777777" w:rsidR="004A0F6B" w:rsidRDefault="004A0F6B" w:rsidP="004A0F6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21A10B67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3A3F4290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2D1EA4E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709" w:right="37"/>
        <w:rPr>
          <w:rFonts w:ascii="Montserrat" w:eastAsia="Montserrat" w:hAnsi="Montserrat" w:cs="Montserrat"/>
          <w:b/>
          <w:color w:val="FF0000"/>
          <w:sz w:val="20"/>
          <w:szCs w:val="20"/>
        </w:rPr>
      </w:pPr>
    </w:p>
    <w:p w14:paraId="5DEEAB35" w14:textId="527C19BC" w:rsidR="00CE4C6E" w:rsidRPr="00D67CE0" w:rsidRDefault="00C640BF" w:rsidP="00D67CE0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Total de acciones de mejora concluidas entre el total de acciones de mejora comprometidas por cien (con un decimal).</w:t>
      </w:r>
    </w:p>
    <w:p w14:paraId="14462B28" w14:textId="7DF41A15" w:rsidR="00CE4C6E" w:rsidRDefault="00CE4C6E">
      <w:pPr>
        <w:rPr>
          <w:rFonts w:ascii="Montserrat" w:eastAsia="Montserrat" w:hAnsi="Montserrat" w:cs="Montserrat"/>
          <w:sz w:val="20"/>
          <w:szCs w:val="20"/>
        </w:rPr>
      </w:pPr>
    </w:p>
    <w:p w14:paraId="62F25F9E" w14:textId="77777777" w:rsidR="00F433C7" w:rsidRDefault="00C640BF">
      <w:pPr>
        <w:spacing w:after="240"/>
        <w:ind w:left="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ACCIONES DE MEJORA EN PROCESO AL TRIMESTRE REPORTADO:</w:t>
      </w:r>
    </w:p>
    <w:tbl>
      <w:tblPr>
        <w:tblStyle w:val="a1"/>
        <w:tblW w:w="7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75"/>
        <w:gridCol w:w="1719"/>
        <w:gridCol w:w="1067"/>
        <w:gridCol w:w="1765"/>
      </w:tblGrid>
      <w:tr w:rsidR="00F433C7" w14:paraId="2626EF90" w14:textId="77777777">
        <w:trPr>
          <w:trHeight w:val="809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F8707"/>
            <w:vAlign w:val="center"/>
          </w:tcPr>
          <w:p w14:paraId="074B122F" w14:textId="77777777" w:rsidR="00F433C7" w:rsidRDefault="00C640BF">
            <w:pPr>
              <w:tabs>
                <w:tab w:val="left" w:pos="1049"/>
              </w:tabs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o menor al 50%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54A1F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832344"/>
            <w:vAlign w:val="center"/>
          </w:tcPr>
          <w:p w14:paraId="73F9782D" w14:textId="77777777" w:rsidR="00F433C7" w:rsidRDefault="00C6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entre 51% y 80%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44C49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5FAC30"/>
            <w:vAlign w:val="center"/>
          </w:tcPr>
          <w:p w14:paraId="226F629D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entre 81% y 99%</w:t>
            </w:r>
          </w:p>
        </w:tc>
      </w:tr>
      <w:tr w:rsidR="00F433C7" w14:paraId="4E9A30CC" w14:textId="77777777">
        <w:trPr>
          <w:trHeight w:val="613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3EC12893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E7143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5D8BD35B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836DA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7F9D3F81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0C4EE265" w14:textId="77777777" w:rsidR="00F433C7" w:rsidRDefault="00F433C7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494FFFD4" w14:textId="77777777" w:rsidR="00F433C7" w:rsidRDefault="00F433C7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1D163844" w14:textId="77777777" w:rsidR="00F433C7" w:rsidRDefault="00C64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mejora “concluidas” al trimestre que se reporta:</w:t>
      </w:r>
    </w:p>
    <w:tbl>
      <w:tblPr>
        <w:tblStyle w:val="a2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65"/>
        <w:gridCol w:w="1367"/>
        <w:gridCol w:w="2853"/>
        <w:gridCol w:w="1693"/>
        <w:gridCol w:w="1341"/>
      </w:tblGrid>
      <w:tr w:rsidR="00F433C7" w14:paraId="1A608A96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787950C8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611CFED1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1367" w:type="dxa"/>
            <w:shd w:val="clear" w:color="auto" w:fill="832344"/>
            <w:vAlign w:val="center"/>
          </w:tcPr>
          <w:p w14:paraId="3068830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Elemento de control</w:t>
            </w:r>
          </w:p>
        </w:tc>
        <w:tc>
          <w:tcPr>
            <w:tcW w:w="2853" w:type="dxa"/>
            <w:shd w:val="clear" w:color="auto" w:fill="31AC30"/>
            <w:vAlign w:val="center"/>
          </w:tcPr>
          <w:p w14:paraId="34766022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1693" w:type="dxa"/>
            <w:shd w:val="clear" w:color="auto" w:fill="E8425D"/>
            <w:vAlign w:val="center"/>
          </w:tcPr>
          <w:p w14:paraId="3C52B69E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Fecha real de cumplimiento</w:t>
            </w:r>
          </w:p>
        </w:tc>
        <w:tc>
          <w:tcPr>
            <w:tcW w:w="1341" w:type="dxa"/>
            <w:shd w:val="clear" w:color="auto" w:fill="BC955B"/>
            <w:vAlign w:val="center"/>
          </w:tcPr>
          <w:p w14:paraId="4C34A31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F433C7" w14:paraId="59411FA6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4B153F1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21EE07EA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3B25ACC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C52263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68FF6B9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BF8F7A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21A5B0D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326811A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5D7AE2A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4E56F5F7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7926ECE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655A600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572218B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281C8E4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5823DB43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29F7580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6A6B995F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E7C4A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27101A8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459579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48A84D4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5804C3E5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9DC05B4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18D3983E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088451C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5742DFB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3B8C684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39896E31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21168299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79CE94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9AEC78C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12A35E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B61C16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046070E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8B7CB12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685519E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23D087E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11FB0EA7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676DCCB2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7A52B30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51AC43F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DF64CCE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720"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0CED3775" w14:textId="77777777" w:rsidR="00F433C7" w:rsidRDefault="00C64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Descripción de las acciones de mejora “en proceso” al trimestre que se reporta: </w:t>
      </w:r>
    </w:p>
    <w:tbl>
      <w:tblPr>
        <w:tblStyle w:val="a3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665"/>
        <w:gridCol w:w="1238"/>
        <w:gridCol w:w="1557"/>
        <w:gridCol w:w="1693"/>
        <w:gridCol w:w="1425"/>
        <w:gridCol w:w="1341"/>
      </w:tblGrid>
      <w:tr w:rsidR="00F433C7" w14:paraId="2AD9A466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037534F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427D7059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1238" w:type="dxa"/>
            <w:shd w:val="clear" w:color="auto" w:fill="832344"/>
            <w:vAlign w:val="center"/>
          </w:tcPr>
          <w:p w14:paraId="614BDBE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Elemento de control</w:t>
            </w:r>
          </w:p>
        </w:tc>
        <w:tc>
          <w:tcPr>
            <w:tcW w:w="1557" w:type="dxa"/>
            <w:shd w:val="clear" w:color="auto" w:fill="31AC30"/>
            <w:vAlign w:val="center"/>
          </w:tcPr>
          <w:p w14:paraId="363FF107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1693" w:type="dxa"/>
            <w:shd w:val="clear" w:color="auto" w:fill="E8425D"/>
            <w:vAlign w:val="center"/>
          </w:tcPr>
          <w:p w14:paraId="4E0E77A7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Fecha de cumplimiento</w:t>
            </w:r>
          </w:p>
        </w:tc>
        <w:tc>
          <w:tcPr>
            <w:tcW w:w="1425" w:type="dxa"/>
            <w:shd w:val="clear" w:color="auto" w:fill="BC955B"/>
            <w:vAlign w:val="center"/>
          </w:tcPr>
          <w:p w14:paraId="1C1120E8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Porcentaje de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al Trimestre</w:t>
            </w:r>
          </w:p>
        </w:tc>
        <w:tc>
          <w:tcPr>
            <w:tcW w:w="1341" w:type="dxa"/>
            <w:shd w:val="clear" w:color="auto" w:fill="E36C09"/>
          </w:tcPr>
          <w:p w14:paraId="58281296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145DE813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719CE3B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F433C7" w14:paraId="49C90A6C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7A84B5B1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503B42E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0C83996D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A1B2D4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9564CC0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ECB448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70FF22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03157081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40A1A5AE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145DD2E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6E701DA9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5E2EDC5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46C90BA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29D0785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3DA521F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6564282E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6889C1E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07E1A2B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62C8D30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15F8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F2B7A7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20603B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BC87CA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0D2FC83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4E66480C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4E6DE4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67EB5064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49780869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1CE7763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76AE0BAA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0E027F1C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42FBD993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92DEEEE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4233E2EC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5B9555FE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0DE7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3287D8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922770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3FFAF7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21CF8CF5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52D6B8B7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127915EE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4A4B0FF2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3CAF918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366DCC7E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2D4AD45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2ABFF966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25F50BF" w14:textId="77777777" w:rsidR="00F433C7" w:rsidRDefault="00F433C7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DA97CA4" w14:textId="77777777" w:rsidR="00F433C7" w:rsidRDefault="00C640BF" w:rsidP="005D641F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Es necesario remitir de manera anexa la evidencia </w:t>
      </w:r>
      <w:r w:rsidR="005D641F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documental y/o electrónica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que</w:t>
      </w:r>
      <w:r w:rsidR="005D641F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acredite la implementación y avances de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las acciones reportadas concluidas y en proceso.</w:t>
      </w:r>
    </w:p>
    <w:p w14:paraId="3A1F5D78" w14:textId="77777777" w:rsidR="00F433C7" w:rsidRDefault="00F433C7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0519FC8" w14:textId="57AB2E5C" w:rsidR="00F433C7" w:rsidRPr="001E189A" w:rsidRDefault="00426D3F" w:rsidP="001E189A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>En su caso, la descripción de las principales problemáticas que obstaculizan el cumplimiento de las acciones de mejora reportadas en proceso y pendientes sin avance, así como las propuestas de solución para consideración del Comité u Órgano de Gobierno, según corresponda</w:t>
      </w:r>
      <w:r w:rsidR="00C640BF" w:rsidRPr="001E189A">
        <w:rPr>
          <w:rFonts w:ascii="Montserrat" w:eastAsia="Montserrat" w:hAnsi="Montserrat" w:cs="Montserrat"/>
          <w:sz w:val="20"/>
          <w:szCs w:val="20"/>
        </w:rPr>
        <w:t>:</w:t>
      </w:r>
    </w:p>
    <w:p w14:paraId="366B97AB" w14:textId="77777777" w:rsidR="00CE4C6E" w:rsidRDefault="00CE4C6E">
      <w:p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8A6570F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4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65"/>
        <w:gridCol w:w="2488"/>
        <w:gridCol w:w="2637"/>
        <w:gridCol w:w="2129"/>
      </w:tblGrid>
      <w:tr w:rsidR="00F433C7" w14:paraId="4FFE8379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0066AF6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7E6474F5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2488" w:type="dxa"/>
            <w:shd w:val="clear" w:color="auto" w:fill="832344"/>
            <w:vAlign w:val="center"/>
          </w:tcPr>
          <w:p w14:paraId="6EE7DA15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2637" w:type="dxa"/>
            <w:shd w:val="clear" w:color="auto" w:fill="BC955B"/>
            <w:vAlign w:val="center"/>
          </w:tcPr>
          <w:p w14:paraId="4FA6424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Problemáticas que obstaculizan</w:t>
            </w:r>
          </w:p>
        </w:tc>
        <w:tc>
          <w:tcPr>
            <w:tcW w:w="2129" w:type="dxa"/>
            <w:shd w:val="clear" w:color="auto" w:fill="E8425D"/>
            <w:vAlign w:val="center"/>
          </w:tcPr>
          <w:p w14:paraId="38487D5F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Propuesta de solución</w:t>
            </w:r>
          </w:p>
        </w:tc>
      </w:tr>
      <w:tr w:rsidR="00F433C7" w14:paraId="04A44A6D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72068A40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FF2BC85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E37438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925C28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8A5330D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25B09E77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2DC7DCC3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676D0246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5BFD24AC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1974D43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31FF2EBC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31079A80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3BC0F9B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60AF4EA6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0692FF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62D62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0BE567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53EA4CB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0BBEEBBB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3666267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07DFAD82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2B0FFFC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1FD3A3C6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6CBF35ED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FFFFFF"/>
          </w:tcPr>
          <w:p w14:paraId="1F44CCA0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FFFFFF"/>
          </w:tcPr>
          <w:p w14:paraId="2D6AD78A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</w:tcPr>
          <w:p w14:paraId="76DB928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FFFFFF"/>
          </w:tcPr>
          <w:p w14:paraId="6092787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/>
          </w:tcPr>
          <w:p w14:paraId="6E23C16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7488A8A3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7E84B70F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46FC54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0EF0980E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3F06015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646E3F8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40AEAB16" w14:textId="77777777" w:rsidR="001E189A" w:rsidRDefault="001E189A">
      <w:p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0FCB78" w14:textId="69EBED9F" w:rsidR="00F433C7" w:rsidRPr="001E189A" w:rsidRDefault="00C640BF" w:rsidP="001E189A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26D3F" w:rsidRPr="001E189A">
        <w:rPr>
          <w:rFonts w:ascii="Montserrat" w:eastAsia="Montserrat" w:hAnsi="Montserrat" w:cs="Montserrat"/>
          <w:sz w:val="20"/>
          <w:szCs w:val="20"/>
        </w:rPr>
        <w:t>Conclusión general sobre el avance global en la atención de las acciones de mejora comprometidas y respecto a las concluidas, su contribución como valor agregado para corregir debilidades o insuficiencias de control interno o fortalecer el SCII</w:t>
      </w:r>
      <w:r w:rsidRPr="001E189A">
        <w:rPr>
          <w:rFonts w:ascii="Montserrat" w:eastAsia="Montserrat" w:hAnsi="Montserrat" w:cs="Montserrat"/>
          <w:sz w:val="20"/>
          <w:szCs w:val="20"/>
        </w:rPr>
        <w:t>:</w:t>
      </w:r>
    </w:p>
    <w:p w14:paraId="21FD9137" w14:textId="0B391557" w:rsidR="00F433C7" w:rsidRDefault="00D67CE0">
      <w:pPr>
        <w:ind w:right="-108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(T E</w:t>
      </w:r>
      <w:r w:rsidR="00C640BF">
        <w:rPr>
          <w:rFonts w:ascii="Montserrat" w:eastAsia="Montserrat" w:hAnsi="Montserrat" w:cs="Montserrat"/>
          <w:b/>
          <w:sz w:val="20"/>
          <w:szCs w:val="20"/>
        </w:rPr>
        <w:t xml:space="preserve">  X  T  O  )</w:t>
      </w:r>
    </w:p>
    <w:p w14:paraId="17B89D8F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08141B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9C3610D" w14:textId="77777777" w:rsidR="00F433C7" w:rsidRDefault="00C640BF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( F E C H A ) </w:t>
      </w:r>
    </w:p>
    <w:p w14:paraId="776EF97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tbl>
      <w:tblPr>
        <w:tblStyle w:val="a5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F433C7" w14:paraId="476C6FC3" w14:textId="77777777" w:rsidTr="00684E09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A6C9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ATENTAMENTE</w:t>
            </w:r>
          </w:p>
          <w:p w14:paraId="6B5F7084" w14:textId="77777777" w:rsidR="00F433C7" w:rsidRDefault="00F433C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</w:tc>
      </w:tr>
      <w:tr w:rsidR="00F433C7" w14:paraId="67029E46" w14:textId="77777777" w:rsidTr="00684E0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0876C4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Coordinador(a) de Control Interno de</w:t>
            </w:r>
          </w:p>
          <w:p w14:paraId="2DC0F86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5F062790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A28963C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21823E2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32575C3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4F237974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EF73927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___________________________________</w:t>
            </w:r>
          </w:p>
          <w:p w14:paraId="0D5847C4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(Nombre, Cargo, Firma)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EC5DF55" w14:textId="77777777" w:rsidR="00F433C7" w:rsidRPr="008B6272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Enlace del Sistema de Control Interno Institucional de </w:t>
            </w:r>
          </w:p>
          <w:p w14:paraId="58156B09" w14:textId="77777777" w:rsidR="00F433C7" w:rsidRPr="008B6272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48B82A16" w14:textId="77777777" w:rsidR="00F433C7" w:rsidRPr="008B6272" w:rsidRDefault="00F433C7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5C336475" w14:textId="77777777" w:rsidR="00F433C7" w:rsidRPr="008B6272" w:rsidRDefault="00F433C7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AA1CDDF" w14:textId="77777777" w:rsidR="00F433C7" w:rsidRPr="008B6272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C63B708" w14:textId="77777777" w:rsidR="00F433C7" w:rsidRPr="008B6272" w:rsidRDefault="00F433C7">
            <w:pPr>
              <w:ind w:right="-108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487191A3" w14:textId="77777777" w:rsidR="00F433C7" w:rsidRPr="008B6272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___________________________________</w:t>
            </w:r>
          </w:p>
          <w:p w14:paraId="47ECEB1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  <w:highlight w:val="cyan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(Nombre, Cargo, Firma)</w:t>
            </w:r>
          </w:p>
        </w:tc>
      </w:tr>
    </w:tbl>
    <w:p w14:paraId="6A7EDEFC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03D578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C543BD8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688D13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  <w:bookmarkStart w:id="1" w:name="_heading=h.gjdgxs" w:colFirst="0" w:colLast="0"/>
      <w:bookmarkEnd w:id="1"/>
    </w:p>
    <w:p w14:paraId="79CE2B1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55775D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7513970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215404D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4508FCE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1A9B6C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6D54A6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F934885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0521BFD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908948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9379E5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5C17300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9659E38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A738E4E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E27168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C9760B4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665AD6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69063F0" w14:textId="40E57FEC" w:rsidR="00F433C7" w:rsidRDefault="00ED688B" w:rsidP="001E189A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Versión: </w:t>
      </w:r>
      <w:r w:rsidR="00783C92">
        <w:rPr>
          <w:rFonts w:ascii="Montserrat" w:eastAsia="Montserrat" w:hAnsi="Montserrat" w:cs="Montserrat"/>
          <w:b/>
          <w:sz w:val="20"/>
          <w:szCs w:val="20"/>
        </w:rPr>
        <w:t>07/24</w:t>
      </w:r>
    </w:p>
    <w:sectPr w:rsidR="00F433C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D0F8" w14:textId="77777777" w:rsidR="0011442D" w:rsidRDefault="0011442D">
      <w:r>
        <w:separator/>
      </w:r>
    </w:p>
  </w:endnote>
  <w:endnote w:type="continuationSeparator" w:id="0">
    <w:p w14:paraId="593DBED5" w14:textId="77777777" w:rsidR="0011442D" w:rsidRDefault="0011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C6CF" w14:textId="77777777" w:rsidR="00F433C7" w:rsidRDefault="00C6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45A2003" wp14:editId="208AE6DD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19E51" w14:textId="77777777" w:rsidR="00F433C7" w:rsidRDefault="00C640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8E34BBD" w14:textId="77777777" w:rsidR="00F433C7" w:rsidRDefault="00F433C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id="Rectángulo 22" o:spid="_x0000_s1032" style="position:absolute;margin-left:-4pt;margin-top:-17pt;width:486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:rsidR="00F433C7" w:rsidRDefault="00F433C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BC7629D" wp14:editId="7B1EC898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4CF98" w14:textId="77777777" w:rsidR="00F433C7" w:rsidRDefault="00C640B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3D9CEC43" w14:textId="77777777" w:rsidR="00F433C7" w:rsidRDefault="00F433C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id="Rectángulo 20" o:spid="_x0000_s1033" style="position:absolute;margin-left:-49pt;margin-top:0;width:387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Ciudad administrativa Edificio 4, Tercer Nivel, Carretera Internacional Oaxaca-Istmo, km. 11.5 Tlalixtac de Cabrera, Oaxaca C.P. 68270</w:t>
                    </w:r>
                  </w:p>
                  <w:p w:rsidR="00F433C7" w:rsidRDefault="00F433C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7026BD3" wp14:editId="62EF5A30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EBA56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358F4963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id="Rectángulo 19" o:spid="_x0000_s1034" style="position:absolute;margin-left:337pt;margin-top:0;width:153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6432" behindDoc="0" locked="0" layoutInCell="1" hidden="0" allowOverlap="1" wp14:anchorId="1363C9CB" wp14:editId="764128DD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582A" w14:textId="77777777" w:rsidR="00F433C7" w:rsidRDefault="00F433C7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7B72E98B" w14:textId="77777777" w:rsidR="00F433C7" w:rsidRDefault="00C640BF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027672BC" w14:textId="77777777" w:rsidR="00F433C7" w:rsidRDefault="00C640BF">
    <w:pPr>
      <w:rPr>
        <w:rFonts w:ascii="Univia Pro Book" w:eastAsia="Univia Pro Book" w:hAnsi="Univia Pro Book" w:cs="Univia Pro Book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</w:t>
    </w:r>
    <w:r>
      <w:rPr>
        <w:rFonts w:ascii="Univia Pro Book" w:eastAsia="Univia Pro Book" w:hAnsi="Univia Pro Book" w:cs="Univia Pro Book"/>
        <w:b/>
        <w:color w:val="595959"/>
        <w:sz w:val="18"/>
        <w:szCs w:val="18"/>
      </w:rPr>
      <w:t>.</w:t>
    </w:r>
  </w:p>
  <w:p w14:paraId="151C45BB" w14:textId="77777777" w:rsidR="00F433C7" w:rsidRDefault="00F433C7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78ABC996" w14:textId="77777777" w:rsidR="00F433C7" w:rsidRDefault="00F43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E561" w14:textId="77777777" w:rsidR="0011442D" w:rsidRDefault="0011442D">
      <w:r>
        <w:separator/>
      </w:r>
    </w:p>
  </w:footnote>
  <w:footnote w:type="continuationSeparator" w:id="0">
    <w:p w14:paraId="4FA5C8B9" w14:textId="77777777" w:rsidR="0011442D" w:rsidRDefault="0011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5243" w14:textId="77777777" w:rsidR="00F433C7" w:rsidRDefault="00C6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425EC1EE" wp14:editId="48429A7B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E2D446A" wp14:editId="69A66747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2FD507A7" wp14:editId="1A936AFC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47C0CCE" wp14:editId="46040AB6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A85C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id="Rectángulo 21" o:spid="_x0000_s1026" style="position:absolute;margin-left:-17pt;margin-top:27pt;width:52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" filled="f" stroked="f">
              <v:textbox inset="2.53958mm,1.2694mm,2.53958mm,1.2694mm">
                <w:txbxContent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200F" w14:textId="5F1E92ED" w:rsidR="00F433C7" w:rsidRDefault="00732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71552" behindDoc="1" locked="0" layoutInCell="1" hidden="0" allowOverlap="1" wp14:anchorId="05531E47" wp14:editId="32F781DD">
          <wp:simplePos x="0" y="0"/>
          <wp:positionH relativeFrom="rightMargin">
            <wp:align>left</wp:align>
          </wp:positionH>
          <wp:positionV relativeFrom="paragraph">
            <wp:posOffset>-396875</wp:posOffset>
          </wp:positionV>
          <wp:extent cx="1272011" cy="10058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634"/>
                  <a:stretch>
                    <a:fillRect/>
                  </a:stretch>
                </pic:blipFill>
                <pic:spPr>
                  <a:xfrm>
                    <a:off x="0" y="0"/>
                    <a:ext cx="1272011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3EA8">
      <w:rPr>
        <w:noProof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1B3F48" wp14:editId="4CFA7C2B">
              <wp:simplePos x="0" y="0"/>
              <wp:positionH relativeFrom="column">
                <wp:posOffset>-120015</wp:posOffset>
              </wp:positionH>
              <wp:positionV relativeFrom="paragraph">
                <wp:posOffset>-312420</wp:posOffset>
              </wp:positionV>
              <wp:extent cx="1950720" cy="746760"/>
              <wp:effectExtent l="0" t="0" r="11430" b="152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74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058BC7" w14:textId="1D670518" w:rsidR="00BA3EA8" w:rsidRPr="00BA3EA8" w:rsidRDefault="00BA3EA8" w:rsidP="00BA3EA8">
                          <w:pPr>
                            <w:jc w:val="center"/>
                            <w:rPr>
                              <w:rFonts w:ascii="Montserrat" w:hAnsi="Montserrat"/>
                              <w:lang w:val="es-ES"/>
                            </w:rPr>
                          </w:pPr>
                          <w:r w:rsidRPr="00BA3EA8">
                            <w:rPr>
                              <w:rFonts w:ascii="Montserrat" w:hAnsi="Montserrat"/>
                              <w:lang w:val="es-ES"/>
                            </w:rPr>
                            <w:t>LOGO DE LA 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3F4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9.45pt;margin-top:-24.6pt;width:153.6pt;height:5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" fillcolor="white [3201]" strokeweight=".5pt">
              <v:textbox>
                <w:txbxContent>
                  <w:p w14:paraId="42058BC7" w14:textId="1D670518" w:rsidR="00BA3EA8" w:rsidRPr="00BA3EA8" w:rsidRDefault="00BA3EA8" w:rsidP="00BA3EA8">
                    <w:pPr>
                      <w:jc w:val="center"/>
                      <w:rPr>
                        <w:rFonts w:ascii="Montserrat" w:hAnsi="Montserrat"/>
                        <w:lang w:val="es-ES"/>
                      </w:rPr>
                    </w:pPr>
                    <w:r w:rsidRPr="00BA3EA8">
                      <w:rPr>
                        <w:rFonts w:ascii="Montserrat" w:hAnsi="Montserrat"/>
                        <w:lang w:val="es-ES"/>
                      </w:rPr>
                      <w:t>LOGO DE LA DEPENDENCIA</w:t>
                    </w:r>
                  </w:p>
                </w:txbxContent>
              </v:textbox>
            </v:shape>
          </w:pict>
        </mc:Fallback>
      </mc:AlternateContent>
    </w:r>
  </w:p>
  <w:p w14:paraId="477DA5BB" w14:textId="77777777" w:rsidR="00F433C7" w:rsidRDefault="00F43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3A4BDF4F" w14:textId="77777777" w:rsidR="00F433C7" w:rsidRDefault="00F433C7"/>
  <w:p w14:paraId="0BC2B484" w14:textId="77777777" w:rsidR="00F433C7" w:rsidRDefault="00C640BF">
    <w:pPr>
      <w:spacing w:after="17"/>
      <w:jc w:val="center"/>
      <w:rPr>
        <w:rFonts w:ascii="Montserrat" w:eastAsia="Montserrat" w:hAnsi="Montserrat" w:cs="Montserrat"/>
        <w:color w:val="000000"/>
        <w:sz w:val="12"/>
        <w:szCs w:val="12"/>
      </w:rPr>
    </w:pPr>
    <w:r>
      <w:rPr>
        <w:rFonts w:ascii="Montserrat" w:eastAsia="Montserrat" w:hAnsi="Montserrat" w:cs="Montserra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F2E"/>
    <w:multiLevelType w:val="multilevel"/>
    <w:tmpl w:val="29D8B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E47E82"/>
    <w:multiLevelType w:val="hybridMultilevel"/>
    <w:tmpl w:val="303498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113C"/>
    <w:multiLevelType w:val="hybridMultilevel"/>
    <w:tmpl w:val="B26EDD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7"/>
    <w:rsid w:val="000C1455"/>
    <w:rsid w:val="0011442D"/>
    <w:rsid w:val="001A0288"/>
    <w:rsid w:val="001E189A"/>
    <w:rsid w:val="001F193F"/>
    <w:rsid w:val="003117F9"/>
    <w:rsid w:val="003E44F4"/>
    <w:rsid w:val="00426D3F"/>
    <w:rsid w:val="00462C5F"/>
    <w:rsid w:val="00483756"/>
    <w:rsid w:val="004A0F6B"/>
    <w:rsid w:val="004B22FE"/>
    <w:rsid w:val="005C6E16"/>
    <w:rsid w:val="005D641F"/>
    <w:rsid w:val="00600131"/>
    <w:rsid w:val="00684E09"/>
    <w:rsid w:val="0069236E"/>
    <w:rsid w:val="007329E2"/>
    <w:rsid w:val="00783C92"/>
    <w:rsid w:val="00892228"/>
    <w:rsid w:val="008B6272"/>
    <w:rsid w:val="00956F12"/>
    <w:rsid w:val="00B06A3C"/>
    <w:rsid w:val="00B10262"/>
    <w:rsid w:val="00BA3EA8"/>
    <w:rsid w:val="00BB3605"/>
    <w:rsid w:val="00C640BF"/>
    <w:rsid w:val="00CE4C6E"/>
    <w:rsid w:val="00D338FF"/>
    <w:rsid w:val="00D67CE0"/>
    <w:rsid w:val="00E43AB1"/>
    <w:rsid w:val="00EA32AE"/>
    <w:rsid w:val="00EC1BE1"/>
    <w:rsid w:val="00ED688B"/>
    <w:rsid w:val="00F16D8C"/>
    <w:rsid w:val="00F26A1C"/>
    <w:rsid w:val="00F34F4E"/>
    <w:rsid w:val="00F433C7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61CC"/>
  <w15:docId w15:val="{AE153C0A-7E80-425A-A1E2-C04158E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FIECA4TcAywd+NNnbbMNhTFEQ==">CgMxLjAyCGguZ2pkZ3hzOAByITFXc3hvWFluUnRhbklWVHBiMzl2d0FqbmlGNm5aMTh5eg==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22</cp:revision>
  <dcterms:created xsi:type="dcterms:W3CDTF">2023-08-07T17:25:00Z</dcterms:created>
  <dcterms:modified xsi:type="dcterms:W3CDTF">2025-06-11T23:36:00Z</dcterms:modified>
</cp:coreProperties>
</file>