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B20E" w14:textId="77777777" w:rsidR="002A4C0B" w:rsidRDefault="0008487E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  <w:bookmarkStart w:id="0" w:name="_GoBack"/>
      <w:bookmarkEnd w:id="0"/>
    </w:p>
    <w:p w14:paraId="54F4731D" w14:textId="77777777" w:rsidR="002A4C0B" w:rsidRDefault="002A4C0B" w:rsidP="006968B0">
      <w:pPr>
        <w:spacing w:line="276" w:lineRule="auto"/>
        <w:jc w:val="both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40F109EF" w14:textId="77777777" w:rsidR="002A4C0B" w:rsidRDefault="0008487E" w:rsidP="006968B0">
      <w:pPr>
        <w:spacing w:line="276" w:lineRule="auto"/>
        <w:jc w:val="both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No.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7A16ECF6" w14:textId="095373E9" w:rsidR="002A4C0B" w:rsidRDefault="0008487E" w:rsidP="006968B0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>Se remite Matriz de criterios de selección de procesos</w:t>
      </w:r>
      <w:r w:rsidR="006968B0">
        <w:rPr>
          <w:rFonts w:ascii="Montserrat Light" w:eastAsia="Montserrat Light" w:hAnsi="Montserrat Light" w:cs="Montserrat Light"/>
          <w:sz w:val="20"/>
          <w:szCs w:val="20"/>
        </w:rPr>
        <w:t>/procedimientos</w:t>
      </w:r>
      <w:r w:rsidR="00D73792"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r w:rsidR="00D73792" w:rsidRPr="008732C8">
        <w:rPr>
          <w:rFonts w:ascii="Montserrat Light" w:eastAsia="Montserrat Light" w:hAnsi="Montserrat Light" w:cs="Montserrat Light"/>
          <w:color w:val="000000" w:themeColor="text1"/>
          <w:sz w:val="20"/>
          <w:szCs w:val="20"/>
        </w:rPr>
        <w:t>prioritarios</w:t>
      </w:r>
      <w:r w:rsidRPr="008732C8">
        <w:rPr>
          <w:rFonts w:ascii="Montserrat Light" w:eastAsia="Montserrat Light" w:hAnsi="Montserrat Light" w:cs="Montserrat Light"/>
          <w:color w:val="000000" w:themeColor="text1"/>
          <w:sz w:val="20"/>
          <w:szCs w:val="20"/>
        </w:rPr>
        <w:t>.</w:t>
      </w:r>
    </w:p>
    <w:p w14:paraId="5C8DA315" w14:textId="77777777" w:rsidR="002A4C0B" w:rsidRDefault="002A4C0B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</w:p>
    <w:p w14:paraId="40B65770" w14:textId="77777777" w:rsidR="002A4C0B" w:rsidRDefault="002A4C0B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2E45325D" w14:textId="77777777" w:rsidR="002A4C0B" w:rsidRDefault="002A4C0B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2FA9E8FC" w14:textId="77777777" w:rsidR="002A4C0B" w:rsidRDefault="002A4C0B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245BE52A" w14:textId="77777777" w:rsidR="002A4C0B" w:rsidRDefault="0008487E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74733906" w14:textId="77777777" w:rsidR="002A4C0B" w:rsidRDefault="0008487E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035F80F0" w14:textId="77777777" w:rsidR="002A4C0B" w:rsidRDefault="0008487E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PRESENTE.</w:t>
      </w:r>
    </w:p>
    <w:p w14:paraId="01E21E14" w14:textId="77777777" w:rsidR="002A4C0B" w:rsidRDefault="002A4C0B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</w:p>
    <w:p w14:paraId="0146C5D5" w14:textId="5479DA80" w:rsidR="00743438" w:rsidRPr="001F5985" w:rsidRDefault="0008487E" w:rsidP="00743438">
      <w:pPr>
        <w:spacing w:line="276" w:lineRule="auto"/>
        <w:jc w:val="right"/>
        <w:rPr>
          <w:rFonts w:ascii="Montserrat" w:hAnsi="Montserrat" w:cstheme="majorHAnsi"/>
          <w:b/>
          <w:bCs/>
          <w:sz w:val="20"/>
          <w:szCs w:val="20"/>
          <w:lang w:val="es-ES_tradnl"/>
        </w:rPr>
      </w:pPr>
      <w:r>
        <w:rPr>
          <w:rFonts w:ascii="Montserrat" w:eastAsia="Montserrat" w:hAnsi="Montserrat" w:cs="Montserrat"/>
          <w:b/>
          <w:sz w:val="21"/>
          <w:szCs w:val="21"/>
        </w:rPr>
        <w:t xml:space="preserve">Atn´ </w:t>
      </w:r>
      <w:r w:rsidR="00743438">
        <w:rPr>
          <w:rFonts w:ascii="Montserrat" w:eastAsia="Montserrat" w:hAnsi="Montserrat" w:cs="Montserrat"/>
          <w:b/>
          <w:sz w:val="20"/>
          <w:szCs w:val="20"/>
        </w:rPr>
        <w:t>C.P. Jesús Acevedo Merlín.</w:t>
      </w:r>
    </w:p>
    <w:p w14:paraId="128810B9" w14:textId="61C033EE" w:rsidR="002A4C0B" w:rsidRDefault="0008487E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 de Control Interno de la Gestión Pública</w:t>
      </w:r>
    </w:p>
    <w:p w14:paraId="08F655DD" w14:textId="77777777" w:rsidR="002A4C0B" w:rsidRDefault="0008487E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6D48ABCA" w14:textId="77777777" w:rsidR="002A4C0B" w:rsidRDefault="002A4C0B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6ECB6738" w14:textId="295F4346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6A4A1E8" w14:textId="77777777" w:rsidR="00B07E37" w:rsidRDefault="00B07E3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C43CE6D" w14:textId="440FC532" w:rsidR="002A4C0B" w:rsidRDefault="001C6D8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fundamento en lo dispuesto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B27EE2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en</w:t>
      </w:r>
      <w:r w:rsidR="0008487E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6968B0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los </w:t>
      </w:r>
      <w:r w:rsidR="00B27EE2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="006968B0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18 y 19</w:t>
      </w:r>
      <w:r w:rsidR="0008487E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335320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de las Disposiciones en Materia de Control Interno y el Manual Administrativo de Aplicación General en Materia de Control Interno, publicado en el EXTRA del Periódico Oficial del Gobierno del Estado de Oaxaca el 06 de julio de 2023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>; y en el marco de las acciones instrumentadas para propiciar la supervisión y mejora continua del Sistema de Control Interno Institucional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 xml:space="preserve"> (SCII)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, sírvase hacer llegar de manera formal la MATRIZ DE CRITERIOS 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ADOPTADOS PARA LA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SELECCIÓN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>DE LOS PROCESOS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/PROCEDIMIENTOS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PRIORITARIOS, con el objetivo de analizar y verificar la existencia y operación de los elementos de control en los procesos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/procedimientos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seleccionados y así, determinar e informar con oportunidad, el estado que guarda el 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SCII al interior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de (NOMBRE DEL ENTE PÚBLICO) correspondiente al presente ejercicio fiscal en curso.</w:t>
      </w:r>
    </w:p>
    <w:p w14:paraId="2052E179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6A0A970" w14:textId="77777777" w:rsidR="002A4C0B" w:rsidRDefault="0008487E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Sin más por el momento, envío a usted un cordial saludo.</w:t>
      </w:r>
    </w:p>
    <w:p w14:paraId="7C90F64A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0457575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3B7FE04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498CA9A" w14:textId="77777777" w:rsidR="002A4C0B" w:rsidRDefault="002A4C0B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4A1460C" w14:textId="77777777" w:rsidR="002A4C0B" w:rsidRDefault="0008487E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0A08F482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1498D0E8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4593182B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3712F2D4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6CFA743F" w14:textId="77777777" w:rsidR="002A4C0B" w:rsidRDefault="0008487E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5F4A8ECB" w14:textId="77777777" w:rsidR="002A4C0B" w:rsidRDefault="0008487E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Coordinador(a) de Control Interno </w:t>
      </w:r>
    </w:p>
    <w:p w14:paraId="4A54EFF7" w14:textId="77777777" w:rsidR="002A4C0B" w:rsidRDefault="0008487E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3786B7FD" w14:textId="77777777" w:rsidR="002A4C0B" w:rsidRDefault="002A4C0B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64D35E8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1B19ECAF" w14:textId="77777777" w:rsidR="002A4C0B" w:rsidRDefault="0008487E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C99C286" w14:textId="77777777" w:rsidR="002A4C0B" w:rsidRDefault="002A4C0B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41C87D6D" w14:textId="77777777" w:rsidR="002A4C0B" w:rsidRDefault="002A4C0B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438083E8" w14:textId="77777777" w:rsidR="002A4C0B" w:rsidRDefault="0008487E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345135CC" w14:textId="77777777" w:rsidR="002A4C0B" w:rsidRDefault="0008487E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2A8996C5" w14:textId="7CA8B39F" w:rsidR="002A4C0B" w:rsidRPr="0062606A" w:rsidRDefault="0008487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lastRenderedPageBreak/>
        <w:t xml:space="preserve">MATRIZ DE CRITERIOS ADOPTADOS PARA </w:t>
      </w:r>
      <w:r w:rsidR="006968B0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LA SELECCIÓN DE</w:t>
      </w: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LOS PROCESOS</w:t>
      </w:r>
      <w:r w:rsidR="0062606A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/PROCE</w:t>
      </w:r>
      <w:r w:rsidR="006968B0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DIMIENTOS</w:t>
      </w: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PRIORITARIOS PARA</w:t>
      </w:r>
      <w:r w:rsidR="001C6D87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6968B0" w:rsidRPr="00B27EE2">
        <w:rPr>
          <w:rFonts w:ascii="Montserrat" w:eastAsia="Montserrat" w:hAnsi="Montserrat" w:cs="Montserrat"/>
          <w:b/>
          <w:color w:val="000000" w:themeColor="text1"/>
          <w:sz w:val="20"/>
          <w:szCs w:val="20"/>
        </w:rPr>
        <w:t xml:space="preserve">REALIZAR </w:t>
      </w:r>
      <w:r w:rsidR="001C6D87" w:rsidRPr="00B27EE2">
        <w:rPr>
          <w:rFonts w:ascii="Montserrat" w:eastAsia="Montserrat" w:hAnsi="Montserrat" w:cs="Montserrat"/>
          <w:b/>
          <w:color w:val="000000" w:themeColor="text1"/>
          <w:sz w:val="20"/>
          <w:szCs w:val="20"/>
        </w:rPr>
        <w:t>LA EVALUACIÓN</w:t>
      </w:r>
      <w:r w:rsidRPr="00B27EE2">
        <w:rPr>
          <w:rFonts w:ascii="Montserrat" w:eastAsia="Montserrat" w:hAnsi="Montserrat" w:cs="Montserrat"/>
          <w:b/>
          <w:color w:val="000000" w:themeColor="text1"/>
          <w:sz w:val="20"/>
          <w:szCs w:val="20"/>
        </w:rPr>
        <w:t xml:space="preserve"> </w:t>
      </w: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DEL SISTEMA DE CONTROL INTERNO</w:t>
      </w:r>
      <w:r w:rsidR="006968B0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INSTITUCIONAL</w:t>
      </w:r>
    </w:p>
    <w:p w14:paraId="7B69DE3A" w14:textId="77777777" w:rsidR="002A4C0B" w:rsidRDefault="002A4C0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Montserrat" w:eastAsia="Montserrat" w:hAnsi="Montserrat" w:cs="Montserrat"/>
          <w:b/>
          <w:color w:val="000000"/>
          <w:sz w:val="12"/>
          <w:szCs w:val="12"/>
        </w:rPr>
      </w:pPr>
    </w:p>
    <w:p w14:paraId="277F4F08" w14:textId="39ADD64C" w:rsidR="002A4C0B" w:rsidRDefault="0008487E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Fecha de elaboración: </w:t>
      </w:r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Haga </w:t>
      </w:r>
      <w:r w:rsidR="0062606A">
        <w:rPr>
          <w:rFonts w:ascii="Montserrat" w:eastAsia="Montserrat" w:hAnsi="Montserrat" w:cs="Montserrat"/>
          <w:color w:val="808080"/>
          <w:sz w:val="18"/>
          <w:szCs w:val="18"/>
        </w:rPr>
        <w:t>clic aquí para escribir una fech</w:t>
      </w:r>
      <w:r>
        <w:rPr>
          <w:rFonts w:ascii="Montserrat" w:eastAsia="Montserrat" w:hAnsi="Montserrat" w:cs="Montserrat"/>
          <w:color w:val="808080"/>
          <w:sz w:val="18"/>
          <w:szCs w:val="18"/>
        </w:rPr>
        <w:t>a.</w:t>
      </w:r>
    </w:p>
    <w:p w14:paraId="5A07B867" w14:textId="77777777" w:rsidR="002A4C0B" w:rsidRDefault="002A4C0B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753A20BB" w14:textId="77777777" w:rsidR="002A4C0B" w:rsidRDefault="0008487E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DESCRIPCIÓN DE CRITERIOS</w:t>
      </w:r>
    </w:p>
    <w:p w14:paraId="5206938E" w14:textId="77777777" w:rsidR="002A4C0B" w:rsidRDefault="002A4C0B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61577E88" w14:textId="08166556" w:rsidR="002A4C0B" w:rsidRDefault="001C6D87">
      <w:pPr>
        <w:jc w:val="both"/>
        <w:rPr>
          <w:rFonts w:ascii="Montserrat" w:eastAsia="Montserrat" w:hAnsi="Montserrat" w:cs="Montserrat"/>
          <w:sz w:val="18"/>
          <w:szCs w:val="18"/>
        </w:rPr>
      </w:pPr>
      <w:r w:rsidRPr="001C6D87">
        <w:rPr>
          <w:rFonts w:ascii="Montserrat" w:eastAsia="Montserrat" w:hAnsi="Montserrat" w:cs="Montserrat"/>
          <w:sz w:val="18"/>
          <w:szCs w:val="18"/>
        </w:rPr>
        <w:t>Se podrá seleccionar cualquier proceso/procedimiento prioritario, utilizando alguno o varios de los siguientes criterios</w:t>
      </w:r>
      <w:r w:rsidR="0008487E">
        <w:rPr>
          <w:rFonts w:ascii="Montserrat" w:eastAsia="Montserrat" w:hAnsi="Montserrat" w:cs="Montserrat"/>
          <w:sz w:val="18"/>
          <w:szCs w:val="18"/>
        </w:rPr>
        <w:t>:</w:t>
      </w:r>
    </w:p>
    <w:p w14:paraId="749E2056" w14:textId="77777777" w:rsidR="002A4C0B" w:rsidRDefault="002A4C0B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714B89E3" w14:textId="4EFA6B15" w:rsidR="002A4C0B" w:rsidRPr="00B27EE2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Aporta al logro de los compromisos y prioridades incluidas en el Plan Estatal de Desarrollo y Planes Estratégicos Sectoriales, Regionales, Microrregionales, Institucionales y/o Especiales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.</w:t>
      </w:r>
    </w:p>
    <w:p w14:paraId="79F5B309" w14:textId="0745BB58" w:rsidR="002A4C0B" w:rsidRPr="00B27EE2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Contribuye al cumplimiento de la visión, misión y objetivos estratégicos de la Dependencia o Entidad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.</w:t>
      </w:r>
    </w:p>
    <w:p w14:paraId="61E25DEC" w14:textId="5C2BC6FC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Ge</w:t>
      </w:r>
      <w:r w:rsidR="00361937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nera beneficios a la población, </w:t>
      </w:r>
      <w:r w:rsidR="00361937">
        <w:rPr>
          <w:rFonts w:ascii="Montserrat" w:eastAsia="Montserrat" w:hAnsi="Montserrat" w:cs="Montserrat"/>
          <w:color w:val="000000"/>
          <w:sz w:val="18"/>
          <w:szCs w:val="18"/>
        </w:rPr>
        <w:t xml:space="preserve">es decir, son de mayor rentabilidad social </w:t>
      </w: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o están relacionados con la entrega de subsidios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443A181A" w14:textId="0BAB6711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Se encuentra relacionado con trámites y servicios que se brindan al ciudadano, en especial permisos, licencias y concesiones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03BB7078" w14:textId="5FE7C968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Su ejecución permite el cumplimiento de indicadores de desempeño de programas presupuestarios o se encuentra directamente relacionado con una Matriz de Indicadores para Resultados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48D668F6" w14:textId="5A332CB5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Tiene un alto monto de recursos presupuestales asignados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64857623" w14:textId="129292AF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Es susceptible de presentar riesgos de actos contrarios a la integridad, en lo específico de corrupción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6F121592" w14:textId="033429C3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Se ejecuta con apoyo de algún sistema informático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23D281B8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"/>
        <w:tblW w:w="111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701"/>
        <w:gridCol w:w="1842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2A4C0B" w14:paraId="69D8DF38" w14:textId="77777777" w:rsidTr="002E2199">
        <w:trPr>
          <w:trHeight w:val="415"/>
          <w:jc w:val="center"/>
        </w:trPr>
        <w:tc>
          <w:tcPr>
            <w:tcW w:w="1843" w:type="dxa"/>
            <w:vMerge w:val="restart"/>
            <w:shd w:val="clear" w:color="auto" w:fill="5FAC30"/>
            <w:vAlign w:val="center"/>
          </w:tcPr>
          <w:p w14:paraId="5DC73719" w14:textId="731CA6B4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Nombre del proceso/</w:t>
            </w:r>
            <w:r w:rsidR="004672FC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</w:t>
            </w:r>
            <w:r w:rsidR="006968B0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p</w:t>
            </w:r>
            <w:r w:rsid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roce</w:t>
            </w:r>
            <w:r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dimiento</w:t>
            </w:r>
            <w:r w:rsidR="002E2199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prioritario</w:t>
            </w:r>
          </w:p>
        </w:tc>
        <w:tc>
          <w:tcPr>
            <w:tcW w:w="3119" w:type="dxa"/>
            <w:gridSpan w:val="2"/>
            <w:shd w:val="clear" w:color="auto" w:fill="5E76B7"/>
            <w:vAlign w:val="center"/>
          </w:tcPr>
          <w:p w14:paraId="3E99B052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1842" w:type="dxa"/>
            <w:vMerge w:val="restart"/>
            <w:shd w:val="clear" w:color="auto" w:fill="2AACA4"/>
            <w:vAlign w:val="center"/>
          </w:tcPr>
          <w:p w14:paraId="290E0565" w14:textId="6A65E183" w:rsidR="002A4C0B" w:rsidRDefault="002E2199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Área </w:t>
            </w:r>
            <w:r w:rsidR="00246D1A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A</w:t>
            </w:r>
            <w:r w:rsidR="0008487E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dministrativa </w:t>
            </w:r>
            <w:r w:rsidR="0008487E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Responsable</w:t>
            </w:r>
            <w:r w:rsidR="00361937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</w:t>
            </w:r>
            <w:r w:rsidR="00361937" w:rsidRPr="00361937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(persona servidora pública)</w:t>
            </w:r>
          </w:p>
          <w:p w14:paraId="19F1B1BC" w14:textId="77777777" w:rsidR="002E2199" w:rsidRDefault="002E2199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4395" w:type="dxa"/>
            <w:gridSpan w:val="8"/>
            <w:shd w:val="clear" w:color="auto" w:fill="923989"/>
            <w:vAlign w:val="center"/>
          </w:tcPr>
          <w:p w14:paraId="683C3C0E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Criterios de selección</w:t>
            </w:r>
          </w:p>
        </w:tc>
      </w:tr>
      <w:tr w:rsidR="002E2199" w14:paraId="06875770" w14:textId="77777777" w:rsidTr="002E2199">
        <w:trPr>
          <w:trHeight w:val="421"/>
          <w:jc w:val="center"/>
        </w:trPr>
        <w:tc>
          <w:tcPr>
            <w:tcW w:w="1843" w:type="dxa"/>
            <w:vMerge/>
            <w:shd w:val="clear" w:color="auto" w:fill="5FAC30"/>
            <w:vAlign w:val="center"/>
          </w:tcPr>
          <w:p w14:paraId="3FF84408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32344"/>
            <w:vAlign w:val="center"/>
          </w:tcPr>
          <w:p w14:paraId="3256B4D5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Sustantivo</w:t>
            </w:r>
          </w:p>
        </w:tc>
        <w:tc>
          <w:tcPr>
            <w:tcW w:w="1701" w:type="dxa"/>
            <w:shd w:val="clear" w:color="auto" w:fill="EF8707"/>
            <w:vAlign w:val="center"/>
          </w:tcPr>
          <w:p w14:paraId="4364259F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Administrativo</w:t>
            </w:r>
          </w:p>
        </w:tc>
        <w:tc>
          <w:tcPr>
            <w:tcW w:w="1842" w:type="dxa"/>
            <w:vMerge/>
            <w:shd w:val="clear" w:color="auto" w:fill="2AACA4"/>
            <w:vAlign w:val="center"/>
          </w:tcPr>
          <w:p w14:paraId="74042138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3989"/>
            <w:vAlign w:val="center"/>
          </w:tcPr>
          <w:p w14:paraId="5D7B6717" w14:textId="5E8FF4C3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622EC009" w14:textId="7B772FDF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3689FB94" w14:textId="26746DE2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66851C3A" w14:textId="5BA831EB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IV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1B98D781" w14:textId="6E2601FE" w:rsidR="002A4C0B" w:rsidRPr="006968B0" w:rsidRDefault="0036193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</w:t>
            </w:r>
          </w:p>
        </w:tc>
        <w:tc>
          <w:tcPr>
            <w:tcW w:w="426" w:type="dxa"/>
            <w:shd w:val="clear" w:color="auto" w:fill="923989"/>
            <w:vAlign w:val="center"/>
          </w:tcPr>
          <w:p w14:paraId="5190420F" w14:textId="7EED94EC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26431D41" w14:textId="10727733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VII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77C61E5A" w14:textId="17379217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VIII</w:t>
            </w:r>
            <w:r w:rsidR="0008487E"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2E2199" w14:paraId="79CFC507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DDD9C4"/>
            <w:vAlign w:val="center"/>
          </w:tcPr>
          <w:p w14:paraId="1132172B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DDD9C4"/>
            <w:vAlign w:val="center"/>
          </w:tcPr>
          <w:p w14:paraId="49AF77EE" w14:textId="77777777" w:rsidR="002A4C0B" w:rsidRDefault="002A4C0B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6B98BED9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DD9C4"/>
            <w:vAlign w:val="center"/>
          </w:tcPr>
          <w:p w14:paraId="5DDE7F6B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BCB1DFD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7A4A3EE2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0D5B6B5A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073209EE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25B3A5B6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DD9C4"/>
            <w:vAlign w:val="center"/>
          </w:tcPr>
          <w:p w14:paraId="77E8FE12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4067F944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FD281F0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A4C0B" w14:paraId="1AE67C13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2C68CAA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FFFFFF"/>
          </w:tcPr>
          <w:p w14:paraId="060F17A0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9FBA4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0783FD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F70B5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73838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89BF96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7CCE9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CCE44F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F6020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F772A9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F68F5B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E2199" w14:paraId="118210EC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DDD9C4"/>
            <w:vAlign w:val="center"/>
          </w:tcPr>
          <w:p w14:paraId="1732B740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DDD9C4"/>
          </w:tcPr>
          <w:p w14:paraId="0FACDDA2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75BF38FC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DD9C4"/>
            <w:vAlign w:val="center"/>
          </w:tcPr>
          <w:p w14:paraId="43FA1109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B6C58EA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69BF043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175CF982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4DCA86C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003619EB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DD9C4"/>
            <w:vAlign w:val="center"/>
          </w:tcPr>
          <w:p w14:paraId="368D0851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5B84CAE4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10686F4A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A4C0B" w14:paraId="0DB0A41B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5CFF990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FFFFFF"/>
          </w:tcPr>
          <w:p w14:paraId="56A5DC42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FACBD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92A38D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950B4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A0C9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81D8CB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66B8B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C91D91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78042C1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DC259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65C12C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E2199" w14:paraId="255D93F0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DDD9C4"/>
            <w:vAlign w:val="center"/>
          </w:tcPr>
          <w:p w14:paraId="4C946198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DDD9C4"/>
          </w:tcPr>
          <w:p w14:paraId="7370F07D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4EC6D74E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DD9C4"/>
            <w:vAlign w:val="center"/>
          </w:tcPr>
          <w:p w14:paraId="3D3EBAC1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2A8F5BC6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58C096B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F62D7E0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E008DB5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64930CC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DD9C4"/>
            <w:vAlign w:val="center"/>
          </w:tcPr>
          <w:p w14:paraId="30E1C5FF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07590D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194273B5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20125F9" w14:textId="77777777" w:rsidR="002A4C0B" w:rsidRDefault="002A4C0B">
      <w:pPr>
        <w:ind w:right="-426"/>
        <w:rPr>
          <w:rFonts w:ascii="Montserrat" w:eastAsia="Montserrat" w:hAnsi="Montserrat" w:cs="Montserrat"/>
          <w:sz w:val="20"/>
          <w:szCs w:val="20"/>
          <w:highlight w:val="yellow"/>
        </w:rPr>
      </w:pPr>
    </w:p>
    <w:p w14:paraId="511A7562" w14:textId="77777777" w:rsidR="002A4C0B" w:rsidRDefault="0008487E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>(L U G A R Y F E C H A</w:t>
      </w:r>
      <w:r>
        <w:rPr>
          <w:rFonts w:ascii="Montserrat" w:eastAsia="Montserrat" w:hAnsi="Montserrat" w:cs="Montserrat"/>
          <w:sz w:val="20"/>
          <w:szCs w:val="20"/>
        </w:rPr>
        <w:t>)</w:t>
      </w:r>
    </w:p>
    <w:tbl>
      <w:tblPr>
        <w:tblStyle w:val="a0"/>
        <w:tblW w:w="46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2A4C0B" w14:paraId="2AD7B599" w14:textId="77777777">
        <w:trPr>
          <w:trHeight w:val="252"/>
          <w:jc w:val="center"/>
        </w:trPr>
        <w:tc>
          <w:tcPr>
            <w:tcW w:w="4678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E64AE0" w14:textId="1963EFF3" w:rsidR="002A4C0B" w:rsidRDefault="0008487E" w:rsidP="0062606A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ATENTAMENTE</w:t>
            </w:r>
          </w:p>
          <w:p w14:paraId="3FD31D8F" w14:textId="77777777" w:rsidR="002A4C0B" w:rsidRDefault="0008487E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Titular de la</w:t>
            </w:r>
          </w:p>
          <w:p w14:paraId="2121DAE8" w14:textId="77777777" w:rsidR="002A4C0B" w:rsidRDefault="0008487E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highlight w:val="yellow"/>
              </w:rPr>
              <w:t>DEPENDENCIA</w:t>
            </w:r>
          </w:p>
        </w:tc>
      </w:tr>
      <w:tr w:rsidR="002A4C0B" w14:paraId="32B06AEC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05E74B7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4037E062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029C6D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5568D498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A7E0D3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62B00B7D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B0B22C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501C0060" w14:textId="77777777">
        <w:trPr>
          <w:trHeight w:val="436"/>
          <w:jc w:val="center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59B85" w14:textId="77777777" w:rsidR="002A4C0B" w:rsidRDefault="0008487E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(Nombre, Cargo, Firma)</w:t>
            </w:r>
          </w:p>
        </w:tc>
      </w:tr>
    </w:tbl>
    <w:p w14:paraId="5D475284" w14:textId="7F911752" w:rsidR="002A4C0B" w:rsidRDefault="0008487E">
      <w:pPr>
        <w:spacing w:after="160" w:line="259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br w:type="page"/>
      </w:r>
      <w:r>
        <w:rPr>
          <w:rFonts w:ascii="Montserrat" w:eastAsia="Montserrat" w:hAnsi="Montserrat" w:cs="Montserrat"/>
          <w:b/>
          <w:sz w:val="20"/>
          <w:szCs w:val="20"/>
        </w:rPr>
        <w:lastRenderedPageBreak/>
        <w:t>INSTRUCTIVO</w:t>
      </w:r>
      <w:r w:rsidR="00B27EE2">
        <w:rPr>
          <w:rFonts w:ascii="Montserrat" w:eastAsia="Montserrat" w:hAnsi="Montserrat" w:cs="Montserrat"/>
          <w:b/>
          <w:sz w:val="20"/>
          <w:szCs w:val="20"/>
        </w:rPr>
        <w:t xml:space="preserve"> DE LLENADO:</w:t>
      </w:r>
    </w:p>
    <w:p w14:paraId="14358485" w14:textId="6F4646B5" w:rsidR="002A4C0B" w:rsidRPr="00B27EE2" w:rsidRDefault="002A4C0B">
      <w:pPr>
        <w:jc w:val="center"/>
        <w:rPr>
          <w:rFonts w:ascii="Montserrat" w:eastAsia="Montserrat" w:hAnsi="Montserrat" w:cs="Montserrat"/>
          <w:color w:val="000000" w:themeColor="text1"/>
          <w:sz w:val="12"/>
          <w:szCs w:val="12"/>
        </w:rPr>
      </w:pPr>
    </w:p>
    <w:p w14:paraId="6429B1BD" w14:textId="74ED36AE" w:rsidR="002A4C0B" w:rsidRPr="00B27EE2" w:rsidRDefault="0008487E" w:rsidP="000A6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La Dependencia o Entidad determinará los procesos/ procedimientos prioritarios </w:t>
      </w:r>
      <w:r w:rsidR="000A6D80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tanto sustantivos y administrativos,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para la evaluación del SCII, cuando éstos se encuentren </w:t>
      </w:r>
      <w:r w:rsidRPr="00B27EE2">
        <w:rPr>
          <w:rFonts w:ascii="Montserrat" w:eastAsia="Montserrat" w:hAnsi="Montserrat" w:cs="Montserrat"/>
          <w:b/>
          <w:color w:val="000000" w:themeColor="text1"/>
          <w:sz w:val="18"/>
          <w:szCs w:val="18"/>
        </w:rPr>
        <w:t xml:space="preserve">debidamente mapeados y formalmente incorporados a su inventario de procesos/procedimientos,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es decir, se encuentren dentro de un</w:t>
      </w:r>
      <w:r w:rsidRPr="00B27EE2">
        <w:rPr>
          <w:rFonts w:ascii="Montserrat" w:eastAsia="Montserrat" w:hAnsi="Montserrat" w:cs="Montserrat"/>
          <w:b/>
          <w:color w:val="000000" w:themeColor="text1"/>
          <w:sz w:val="18"/>
          <w:szCs w:val="18"/>
        </w:rPr>
        <w:t xml:space="preserve"> Manual de Procedimientos formalizado y publicado en el Periódico Oficial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. En ese sentido, los procesos/</w:t>
      </w:r>
      <w:r w:rsidR="00246D1A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procedimientos seleccionados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podrán ser aquellos que formen parte de un mismo macro proceso, </w:t>
      </w:r>
      <w:r w:rsidR="00246D1A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estar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concatenados entre sí, o que se ejecuten de manera transversal entre varias áreas.</w:t>
      </w:r>
    </w:p>
    <w:p w14:paraId="2E948E2E" w14:textId="2B16A5DB" w:rsidR="002A4C0B" w:rsidRPr="00B27EE2" w:rsidRDefault="002A4C0B">
      <w:pPr>
        <w:spacing w:line="276" w:lineRule="auto"/>
        <w:rPr>
          <w:rFonts w:ascii="Montserrat" w:eastAsia="Montserrat" w:hAnsi="Montserrat" w:cs="Montserrat"/>
          <w:color w:val="000000" w:themeColor="text1"/>
          <w:sz w:val="18"/>
          <w:szCs w:val="18"/>
        </w:rPr>
      </w:pPr>
    </w:p>
    <w:p w14:paraId="141F517B" w14:textId="1D92FB0B" w:rsidR="002A4C0B" w:rsidRDefault="00246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La Dependencia o Entidad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deberá elaborar y remitir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mediante oficio, </w:t>
      </w:r>
      <w:r w:rsidR="00E60EDC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en la primera semana del </w:t>
      </w:r>
      <w:r w:rsidR="0008487E" w:rsidRPr="00B27EE2">
        <w:rPr>
          <w:rFonts w:ascii="Montserrat" w:eastAsia="Montserrat" w:hAnsi="Montserrat" w:cs="Montserrat"/>
          <w:b/>
          <w:color w:val="000000" w:themeColor="text1"/>
          <w:sz w:val="18"/>
          <w:szCs w:val="18"/>
        </w:rPr>
        <w:t>mes de noviembre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de cada año, a la Dirección de Control Interno d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e la Gestión Pública (DCIGP) una 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matriz en donde señale los criterios adoptados para seleccionar los procesos/ procedimientos </w:t>
      </w:r>
      <w:r w:rsidR="004672FC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prioritarios </w:t>
      </w:r>
      <w:r w:rsidR="004672FC">
        <w:rPr>
          <w:rFonts w:ascii="Montserrat" w:eastAsia="Montserrat" w:hAnsi="Montserrat" w:cs="Montserrat"/>
          <w:color w:val="000000"/>
          <w:sz w:val="18"/>
          <w:szCs w:val="18"/>
        </w:rPr>
        <w:t>sustantivos y administrativos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 xml:space="preserve"> en los cuales realizó la evaluación del SCII, para ello podrá utilizar el siguiente formato:</w:t>
      </w:r>
    </w:p>
    <w:p w14:paraId="10859C33" w14:textId="3E9EDD6F" w:rsidR="002A4C0B" w:rsidRDefault="0008487E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</w:p>
    <w:tbl>
      <w:tblPr>
        <w:tblStyle w:val="a1"/>
        <w:tblW w:w="900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522"/>
        <w:gridCol w:w="1647"/>
        <w:gridCol w:w="1498"/>
        <w:gridCol w:w="539"/>
        <w:gridCol w:w="538"/>
        <w:gridCol w:w="538"/>
        <w:gridCol w:w="538"/>
        <w:gridCol w:w="538"/>
        <w:gridCol w:w="538"/>
        <w:gridCol w:w="538"/>
        <w:gridCol w:w="571"/>
      </w:tblGrid>
      <w:tr w:rsidR="002A4C0B" w14:paraId="18CC5D72" w14:textId="77777777" w:rsidTr="00246D1A">
        <w:trPr>
          <w:trHeight w:val="20"/>
        </w:trPr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0C61310" w14:textId="51ADB8BB" w:rsidR="002A4C0B" w:rsidRPr="00B27EE2" w:rsidRDefault="0024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</w:pP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 xml:space="preserve">Nombre del proceso/ </w:t>
            </w:r>
            <w:r w:rsidR="006968B0"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>p</w:t>
            </w: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>rocedimiento prioritario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9D6320A" w14:textId="77777777" w:rsidR="002A4C0B" w:rsidRPr="00B27EE2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</w:pP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 xml:space="preserve">Tipo </w:t>
            </w: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br/>
              <w:t xml:space="preserve">Sustantivo/ </w:t>
            </w: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br/>
              <w:t>Administrativo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94A92C2" w14:textId="54D5487B" w:rsidR="002A4C0B" w:rsidRPr="00B27EE2" w:rsidRDefault="0024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</w:pP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>Área Administrativa Responsable</w:t>
            </w:r>
            <w:r w:rsidR="004672FC"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672FC" w:rsidRPr="00B27EE2">
              <w:rPr>
                <w:rFonts w:ascii="Montserrat" w:eastAsia="Montserrat" w:hAnsi="Montserrat" w:cs="Montserrat"/>
                <w:b/>
                <w:color w:val="000000" w:themeColor="text1"/>
                <w:sz w:val="12"/>
                <w:szCs w:val="12"/>
              </w:rPr>
              <w:t>(persona servidora pública)</w:t>
            </w:r>
          </w:p>
        </w:tc>
        <w:tc>
          <w:tcPr>
            <w:tcW w:w="43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CECF053" w14:textId="1DFF4AC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Criterios de Selección</w:t>
            </w:r>
          </w:p>
        </w:tc>
      </w:tr>
      <w:tr w:rsidR="002A4C0B" w14:paraId="7884C825" w14:textId="77777777" w:rsidTr="00246D1A">
        <w:trPr>
          <w:trHeight w:val="20"/>
        </w:trPr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329A837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02742F7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D40B04F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B8917A" w14:textId="4A10E000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4B1D9CD" w14:textId="7D95564D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FD5733" w14:textId="78639393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3073589" w14:textId="2B15AF22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IV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69DCC31" w14:textId="369E85D2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EAF64B8" w14:textId="39762720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9B7B67E" w14:textId="1C6D02AA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7E0DCD6" w14:textId="3E439FBF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VIII</w:t>
            </w:r>
          </w:p>
        </w:tc>
      </w:tr>
      <w:tr w:rsidR="002A4C0B" w14:paraId="60338CA4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1B72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9C6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4FBD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F454" w14:textId="0AED767E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1F4C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65D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1B5C" w14:textId="6ADFCD25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76FB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5DD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C99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8BA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48D85E5A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684A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AA43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9BD8" w14:textId="6DB4616F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563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E81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2E85" w14:textId="034DF9C6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635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B9000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0498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1D83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D92C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4713EA51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875CB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B11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3F47" w14:textId="68CAE985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801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424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A005" w14:textId="7AFF4282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ADD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082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FF0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C9BD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8C8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03EDC054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113F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F8656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17307" w14:textId="2AC957A9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889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F9C6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F08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5AF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378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1DAB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0AF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FB3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29CF5142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001A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B80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51BD" w14:textId="45A1E612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482CC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A9C5B" w14:textId="2818B9C2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3D8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4DA9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376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FDB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96F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993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</w:tbl>
    <w:p w14:paraId="116D2400" w14:textId="28789BA7" w:rsidR="002A4C0B" w:rsidRDefault="002A4C0B">
      <w:pPr>
        <w:rPr>
          <w:rFonts w:ascii="Montserrat" w:eastAsia="Montserrat" w:hAnsi="Montserrat" w:cs="Montserrat"/>
          <w:sz w:val="12"/>
          <w:szCs w:val="12"/>
        </w:rPr>
      </w:pPr>
    </w:p>
    <w:p w14:paraId="230AD15E" w14:textId="7514EEA2" w:rsidR="002A4C0B" w:rsidRDefault="002A4C0B">
      <w:pPr>
        <w:rPr>
          <w:rFonts w:ascii="Montserrat" w:eastAsia="Montserrat" w:hAnsi="Montserrat" w:cs="Montserrat"/>
          <w:sz w:val="18"/>
          <w:szCs w:val="18"/>
        </w:rPr>
      </w:pPr>
    </w:p>
    <w:p w14:paraId="710ED3EB" w14:textId="0BA654DF" w:rsidR="002A4C0B" w:rsidRDefault="0008487E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LLENADO DE LA MATRIZ DE SELECCIÓN:</w:t>
      </w:r>
    </w:p>
    <w:p w14:paraId="60E4D73B" w14:textId="3DED29B3" w:rsidR="002A4C0B" w:rsidRDefault="002A4C0B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4621CBD3" w14:textId="1CAF380C" w:rsidR="002A4C0B" w:rsidRDefault="0008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NOMBRE DEL PROCESO</w:t>
      </w:r>
      <w:r w:rsidR="004672FC">
        <w:rPr>
          <w:rFonts w:ascii="Montserrat" w:eastAsia="Montserrat" w:hAnsi="Montserrat" w:cs="Montserrat"/>
          <w:color w:val="000000"/>
          <w:sz w:val="18"/>
          <w:szCs w:val="18"/>
        </w:rPr>
        <w:t>/PROCEDIMIENTO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: Escribir el nombre del proceso</w:t>
      </w:r>
      <w:r w:rsidR="006968B0">
        <w:rPr>
          <w:rFonts w:ascii="Montserrat" w:eastAsia="Montserrat" w:hAnsi="Montserrat" w:cs="Montserrat"/>
          <w:color w:val="000000"/>
          <w:sz w:val="18"/>
          <w:szCs w:val="18"/>
        </w:rPr>
        <w:t>/procedimiento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elegido, tal cual aparece en el Manual de Procedimientos vigente (publicado en Periódico Oficial).</w:t>
      </w:r>
    </w:p>
    <w:p w14:paraId="19952BE1" w14:textId="24FEA5E0" w:rsidR="002A4C0B" w:rsidRDefault="002A4C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AC1227F" w14:textId="5AF5D8D4" w:rsidR="002A4C0B" w:rsidRPr="00B27EE2" w:rsidRDefault="0008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TIPO: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Escribir si el proceso corresponde a un proceso/procedimiento “SUSTANTIVO” o “ADMINISTRATIVO”. </w:t>
      </w:r>
      <w:r w:rsidRPr="00B27EE2">
        <w:rPr>
          <w:rFonts w:ascii="Montserrat" w:eastAsia="Montserrat" w:hAnsi="Montserrat" w:cs="Montserrat"/>
          <w:b/>
          <w:i/>
          <w:color w:val="000000" w:themeColor="text1"/>
          <w:sz w:val="18"/>
          <w:szCs w:val="18"/>
        </w:rPr>
        <w:t>Al respecto, los procesos sustantivos son los procesos/procedimientos esenciales de la Dependencia o Entidad, que permitan cumplir con la misión y visión, alcanzar los objetivos estratégicos; y los procesos administrativos son aquellos que apoyan a los procesos/procedimientos sustantivos, y que se encargan de proporcionar personal com</w:t>
      </w:r>
      <w:r w:rsidR="004672FC" w:rsidRPr="00B27EE2">
        <w:rPr>
          <w:rFonts w:ascii="Montserrat" w:eastAsia="Montserrat" w:hAnsi="Montserrat" w:cs="Montserrat"/>
          <w:b/>
          <w:i/>
          <w:color w:val="000000" w:themeColor="text1"/>
          <w:sz w:val="18"/>
          <w:szCs w:val="18"/>
        </w:rPr>
        <w:t>petente, reducir los riesgos de</w:t>
      </w:r>
      <w:r w:rsidRPr="00B27EE2">
        <w:rPr>
          <w:rFonts w:ascii="Montserrat" w:eastAsia="Montserrat" w:hAnsi="Montserrat" w:cs="Montserrat"/>
          <w:b/>
          <w:i/>
          <w:color w:val="000000" w:themeColor="text1"/>
          <w:sz w:val="18"/>
          <w:szCs w:val="18"/>
        </w:rPr>
        <w:t xml:space="preserve"> trabajo, preservar la calidad de los materiales, equipos y herramientas, mantener las condiciones de operatividad y funcionamiento.</w:t>
      </w:r>
    </w:p>
    <w:p w14:paraId="2E5507C1" w14:textId="195EF1D9" w:rsidR="002A4C0B" w:rsidRPr="00B27EE2" w:rsidRDefault="002A4C0B">
      <w:pP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</w:p>
    <w:p w14:paraId="0F1731A3" w14:textId="291B6B11" w:rsidR="002A4C0B" w:rsidRPr="00B27EE2" w:rsidRDefault="0033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bookmarkStart w:id="1" w:name="_heading=h.gjdgxs" w:colFirst="0" w:colLast="0"/>
      <w:bookmarkEnd w:id="1"/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ÁREA ADMINISTRATIVA RESPONSABLE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: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Escribir el nombre del área administrativa 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responsable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y nombre de la persona servidora pública responsable 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de la ejecución del proceso, de acuerdo con el Manual de Procedimientos vigente.</w:t>
      </w:r>
    </w:p>
    <w:p w14:paraId="07D7E860" w14:textId="2DB12C23" w:rsidR="002A4C0B" w:rsidRDefault="002A4C0B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0FA5A29" w14:textId="0638A826" w:rsidR="002A4C0B" w:rsidRDefault="0008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CRITERIOS DE SELECCIÓN: De acuerdo con los criterios de selección enunciad</w:t>
      </w:r>
      <w:r w:rsidR="00333CB0">
        <w:rPr>
          <w:rFonts w:ascii="Montserrat" w:eastAsia="Montserrat" w:hAnsi="Montserrat" w:cs="Montserrat"/>
          <w:color w:val="000000"/>
          <w:sz w:val="18"/>
          <w:szCs w:val="18"/>
        </w:rPr>
        <w:t>os en el Acuerdo, deberán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marcarse con un “X” aquellos que apliquen al proceso elegido de </w:t>
      </w:r>
      <w:r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 xml:space="preserve">acuerdo con el análisis previo realizado. Al respecto, es necesario precisar, que los cinco procesos que deberán incluirse en la matriz de selección deben corresponder a aquellos que más criterios de selección apliquen. Se sugiere aplicar un orden secuencial en orden jerárquico, empezando por el proceso con mayor número de criterios de selección aplicables y terminando con el proceso con menor número de criterios aplicables. </w:t>
      </w:r>
    </w:p>
    <w:p w14:paraId="1F617B9D" w14:textId="77777777" w:rsidR="002A4C0B" w:rsidRDefault="002A4C0B">
      <w:pPr>
        <w:ind w:right="-426"/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9CFE9A9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3843E381" w14:textId="67ACCDC8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F7BABB3" w14:textId="33E25A1B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6676B1B7" w14:textId="6B5F71DB" w:rsidR="002A4C0B" w:rsidRDefault="0060601A">
      <w:pPr>
        <w:rPr>
          <w:rFonts w:ascii="Montserrat" w:eastAsia="Montserrat" w:hAnsi="Montserrat" w:cs="Montserra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CCB96F" wp14:editId="508967A4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</wp:posOffset>
                </wp:positionV>
                <wp:extent cx="1404620" cy="247650"/>
                <wp:effectExtent l="0" t="0" r="508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A0145" w14:textId="643D765A" w:rsidR="0060601A" w:rsidRDefault="0060601A" w:rsidP="0060601A">
                            <w:pPr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000000"/>
                                <w:sz w:val="20"/>
                              </w:rPr>
                              <w:t xml:space="preserve">Versión: </w:t>
                            </w:r>
                            <w:r w:rsidR="00866840">
                              <w:rPr>
                                <w:rFonts w:ascii="Montserrat" w:eastAsia="Montserrat" w:hAnsi="Montserrat" w:cs="Montserrat"/>
                                <w:b/>
                                <w:color w:val="000000"/>
                                <w:sz w:val="20"/>
                              </w:rPr>
                              <w:t>07.24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B96F" id="Rectángulo 218" o:spid="_x0000_s1026" style="position:absolute;margin-left:155pt;margin-top:1.1pt;width:110.6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" stroked="f">
                <v:textbox inset="2.53958mm,1.2694mm,2.53958mm,1.2694mm">
                  <w:txbxContent>
                    <w:p w14:paraId="735A0145" w14:textId="643D765A" w:rsidR="0060601A" w:rsidRDefault="0060601A" w:rsidP="0060601A">
                      <w:pPr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000000"/>
                          <w:sz w:val="20"/>
                        </w:rPr>
                        <w:t xml:space="preserve">Versión: </w:t>
                      </w:r>
                      <w:r w:rsidR="00866840">
                        <w:rPr>
                          <w:rFonts w:ascii="Montserrat" w:eastAsia="Montserrat" w:hAnsi="Montserrat" w:cs="Montserrat"/>
                          <w:b/>
                          <w:color w:val="000000"/>
                          <w:sz w:val="20"/>
                        </w:rPr>
                        <w:t>07.24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28CA274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8412857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6B5502C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44D17529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3288832E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3A1D5B05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339AA75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264D039A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738FEE27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73B04BBF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4D56C8B6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55EBE5E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6EB9E43A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6C757B3B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72057181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55E0516E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9A0D4A3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4A0A255D" w14:textId="77777777" w:rsidR="002A4C0B" w:rsidRDefault="002A4C0B">
      <w:pPr>
        <w:jc w:val="center"/>
        <w:rPr>
          <w:rFonts w:ascii="Montserrat" w:eastAsia="Montserrat" w:hAnsi="Montserrat" w:cs="Montserrat"/>
          <w:sz w:val="16"/>
          <w:szCs w:val="16"/>
        </w:rPr>
      </w:pPr>
    </w:p>
    <w:sectPr w:rsidR="002A4C0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6D6F" w14:textId="77777777" w:rsidR="00BF5F6E" w:rsidRDefault="00BF5F6E">
      <w:r>
        <w:separator/>
      </w:r>
    </w:p>
  </w:endnote>
  <w:endnote w:type="continuationSeparator" w:id="0">
    <w:p w14:paraId="58690C9D" w14:textId="77777777" w:rsidR="00BF5F6E" w:rsidRDefault="00B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Medium"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4318" w14:textId="77777777" w:rsidR="002A4C0B" w:rsidRDefault="0008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BAD85A" wp14:editId="2B0AC2C6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223" name="Rectángul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A1232" w14:textId="77777777" w:rsidR="002A4C0B" w:rsidRDefault="0008487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EA8DC3C" w14:textId="77777777" w:rsidR="002A4C0B" w:rsidRDefault="002A4C0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0BAD85A" id="Rectángulo 223" o:spid="_x0000_s1029" style="position:absolute;margin-left:-4pt;margin-top:-17pt;width:486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" filled="f" stroked="f">
              <v:textbox inset="2.53958mm,1.2694mm,2.53958mm,1.2694mm">
                <w:txbxContent>
                  <w:p w14:paraId="424A1232" w14:textId="77777777" w:rsidR="002A4C0B" w:rsidRDefault="0008487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14:paraId="2EA8DC3C" w14:textId="77777777" w:rsidR="002A4C0B" w:rsidRDefault="002A4C0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6DEE3BF" wp14:editId="3FD3EA9B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9E315" w14:textId="77777777" w:rsidR="002A4C0B" w:rsidRDefault="0008487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04E94E03" w14:textId="77777777" w:rsidR="002A4C0B" w:rsidRDefault="002A4C0B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6DEE3BF" id="Rectángulo 220" o:spid="_x0000_s1030" style="position:absolute;margin-left:-49pt;margin-top:0;width:387.7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" filled="f" stroked="f">
              <v:textbox inset="2.53958mm,1.2694mm,2.53958mm,1.2694mm">
                <w:txbxContent>
                  <w:p w14:paraId="1FD9E315" w14:textId="77777777" w:rsidR="002A4C0B" w:rsidRDefault="0008487E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Ciudad administrativa Edificio 4, Tercer Nivel, Carretera Internacional Oaxaca-Istmo, km. 11.5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Tlalixtac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de Cabrera, Oaxaca C.P. 68270</w:t>
                    </w:r>
                  </w:p>
                  <w:p w14:paraId="04E94E03" w14:textId="77777777" w:rsidR="002A4C0B" w:rsidRDefault="002A4C0B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FDC1C71" wp14:editId="7A3BF69C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9CC23" w14:textId="77777777" w:rsidR="002A4C0B" w:rsidRDefault="0008487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23391E74" w14:textId="77777777" w:rsidR="002A4C0B" w:rsidRDefault="0008487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FDC1C71" id="Rectángulo 219" o:spid="_x0000_s1031" style="position:absolute;margin-left:337pt;margin-top:0;width:15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" filled="f" stroked="f">
              <v:textbox inset="2.53958mm,1.2694mm,2.53958mm,1.2694mm">
                <w:txbxContent>
                  <w:p w14:paraId="2C99CC23" w14:textId="77777777" w:rsidR="002A4C0B" w:rsidRDefault="0008487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14:paraId="23391E74" w14:textId="77777777" w:rsidR="002A4C0B" w:rsidRDefault="0008487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6970BD86" wp14:editId="2523AB74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BC04" w14:textId="77777777" w:rsidR="002A4C0B" w:rsidRDefault="002A4C0B">
    <w:pPr>
      <w:jc w:val="right"/>
      <w:rPr>
        <w:rFonts w:ascii="Univia Pro Book" w:eastAsia="Univia Pro Book" w:hAnsi="Univia Pro Book" w:cs="Univia Pro Book"/>
        <w:b/>
        <w:color w:val="595959"/>
        <w:sz w:val="18"/>
        <w:szCs w:val="18"/>
      </w:rPr>
    </w:pPr>
  </w:p>
  <w:p w14:paraId="6D01B792" w14:textId="77777777" w:rsidR="002A4C0B" w:rsidRPr="00824227" w:rsidRDefault="0008487E">
    <w:pPr>
      <w:rPr>
        <w:rFonts w:ascii="Montserrat" w:eastAsia="Univia Pro Book" w:hAnsi="Montserrat" w:cs="Univia Pro Book"/>
        <w:b/>
        <w:color w:val="595959"/>
        <w:sz w:val="18"/>
        <w:szCs w:val="18"/>
      </w:rPr>
    </w:pPr>
    <w:r w:rsidRPr="00824227">
      <w:rPr>
        <w:rFonts w:ascii="Montserrat" w:eastAsia="Univia Pro Book" w:hAnsi="Montserrat" w:cs="Univia Pro Book"/>
        <w:b/>
        <w:color w:val="595959"/>
        <w:sz w:val="18"/>
        <w:szCs w:val="18"/>
      </w:rPr>
      <w:t>Datos de contacto del ente público:</w:t>
    </w:r>
  </w:p>
  <w:p w14:paraId="75EC5F3C" w14:textId="77777777" w:rsidR="002A4C0B" w:rsidRPr="00824227" w:rsidRDefault="0008487E">
    <w:pPr>
      <w:rPr>
        <w:rFonts w:ascii="Montserrat" w:eastAsia="Univia Pro Book" w:hAnsi="Montserrat" w:cs="Univia Pro Book"/>
        <w:color w:val="595959"/>
        <w:sz w:val="18"/>
        <w:szCs w:val="18"/>
      </w:rPr>
    </w:pPr>
    <w:r w:rsidRPr="00824227">
      <w:rPr>
        <w:rFonts w:ascii="Montserrat" w:eastAsia="Univia Pro Book" w:hAnsi="Montserrat" w:cs="Univia Pro Book"/>
        <w:b/>
        <w:color w:val="595959"/>
        <w:sz w:val="18"/>
        <w:szCs w:val="18"/>
      </w:rPr>
      <w:t>Dirección y teléfono.</w:t>
    </w:r>
  </w:p>
  <w:p w14:paraId="080E831A" w14:textId="77777777" w:rsidR="002A4C0B" w:rsidRDefault="002A4C0B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2FC82B21" w14:textId="77777777" w:rsidR="002A4C0B" w:rsidRDefault="002A4C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53A13" w14:textId="77777777" w:rsidR="00BF5F6E" w:rsidRDefault="00BF5F6E">
      <w:r>
        <w:separator/>
      </w:r>
    </w:p>
  </w:footnote>
  <w:footnote w:type="continuationSeparator" w:id="0">
    <w:p w14:paraId="69F22272" w14:textId="77777777" w:rsidR="00BF5F6E" w:rsidRDefault="00B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1783" w14:textId="77777777" w:rsidR="002A4C0B" w:rsidRDefault="0008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F67E3B" wp14:editId="19558AC2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1B8E87B" wp14:editId="2DBB6C69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A3AB4B1" wp14:editId="0932ABCB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F534C7" wp14:editId="14F6B2AD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CB5C8" w14:textId="77777777" w:rsidR="002A4C0B" w:rsidRDefault="0008487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7F534C7" id="Rectángulo 222" o:spid="_x0000_s1027" style="position:absolute;margin-left:-17pt;margin-top:27pt;width:522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" filled="f" stroked="f">
              <v:textbox inset="2.53958mm,1.2694mm,2.53958mm,1.2694mm">
                <w:txbxContent>
                  <w:p w14:paraId="511CB5C8" w14:textId="77777777" w:rsidR="002A4C0B" w:rsidRDefault="0008487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8D64" w14:textId="1DB3A38F" w:rsidR="002A4C0B" w:rsidRDefault="00557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69504" behindDoc="1" locked="0" layoutInCell="1" hidden="0" allowOverlap="1" wp14:anchorId="0F9675A6" wp14:editId="7EB92CA7">
          <wp:simplePos x="0" y="0"/>
          <wp:positionH relativeFrom="rightMargin">
            <wp:align>left</wp:align>
          </wp:positionH>
          <wp:positionV relativeFrom="paragraph">
            <wp:posOffset>-442595</wp:posOffset>
          </wp:positionV>
          <wp:extent cx="1495425" cy="10020300"/>
          <wp:effectExtent l="0" t="0" r="0" b="0"/>
          <wp:wrapNone/>
          <wp:docPr id="1" name="image3.png" descr="C:\Users\Omar\AppData\Local\Microsoft\Windows\INetCache\Content.Word\grec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mar\AppData\Local\Microsoft\Windows\INetCache\Content.Word\greca ofic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02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848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0B09BE" wp14:editId="2F59A8F6">
              <wp:simplePos x="0" y="0"/>
              <wp:positionH relativeFrom="column">
                <wp:posOffset>1</wp:posOffset>
              </wp:positionH>
              <wp:positionV relativeFrom="paragraph">
                <wp:posOffset>-177799</wp:posOffset>
              </wp:positionV>
              <wp:extent cx="1464556" cy="636924"/>
              <wp:effectExtent l="0" t="0" r="0" b="0"/>
              <wp:wrapNone/>
              <wp:docPr id="221" name="Rectá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994D6F" w14:textId="77777777" w:rsidR="002A4C0B" w:rsidRPr="00824227" w:rsidRDefault="0008487E">
                          <w:pPr>
                            <w:jc w:val="center"/>
                            <w:textDirection w:val="btLr"/>
                            <w:rPr>
                              <w:rFonts w:ascii="Montserrat" w:hAnsi="Montserrat"/>
                            </w:rPr>
                          </w:pPr>
                          <w:r w:rsidRPr="00824227">
                            <w:rPr>
                              <w:rFonts w:ascii="Montserrat" w:eastAsia="Univia Pro" w:hAnsi="Montserrat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B09BE" id="Rectángulo 221" o:spid="_x0000_s1028" style="position:absolute;margin-left:0;margin-top:-14pt;width:115.3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52994D6F" w14:textId="77777777" w:rsidR="002A4C0B" w:rsidRPr="00824227" w:rsidRDefault="0008487E">
                    <w:pPr>
                      <w:jc w:val="center"/>
                      <w:textDirection w:val="btLr"/>
                      <w:rPr>
                        <w:rFonts w:ascii="Montserrat" w:hAnsi="Montserrat"/>
                      </w:rPr>
                    </w:pPr>
                    <w:r w:rsidRPr="00824227">
                      <w:rPr>
                        <w:rFonts w:ascii="Montserrat" w:eastAsia="Univia Pro" w:hAnsi="Montserrat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07BD134B" w14:textId="77777777" w:rsidR="002A4C0B" w:rsidRDefault="002A4C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7B99CF2D" w14:textId="77777777" w:rsidR="002A4C0B" w:rsidRDefault="002A4C0B"/>
  <w:p w14:paraId="56ADF49F" w14:textId="77777777" w:rsidR="002A4C0B" w:rsidRDefault="0008487E">
    <w:pPr>
      <w:spacing w:after="17"/>
      <w:jc w:val="center"/>
      <w:rPr>
        <w:rFonts w:ascii="Montserrat Light" w:eastAsia="Montserrat Light" w:hAnsi="Montserrat Light" w:cs="Montserrat Light"/>
        <w:color w:val="000000"/>
        <w:sz w:val="12"/>
        <w:szCs w:val="12"/>
      </w:rPr>
    </w:pPr>
    <w:r>
      <w:rPr>
        <w:rFonts w:ascii="Montserrat Light" w:eastAsia="Montserrat Light" w:hAnsi="Montserrat Light" w:cs="Montserrat Ligh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621"/>
    <w:multiLevelType w:val="multilevel"/>
    <w:tmpl w:val="D22C577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6D00"/>
    <w:multiLevelType w:val="multilevel"/>
    <w:tmpl w:val="E6FAA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317"/>
    <w:multiLevelType w:val="multilevel"/>
    <w:tmpl w:val="864CB30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Univia Pro Medium" w:hAnsi="Montserrat" w:cs="Univia Pro Medium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B"/>
    <w:rsid w:val="0008487E"/>
    <w:rsid w:val="000A6D80"/>
    <w:rsid w:val="0011539D"/>
    <w:rsid w:val="001225CF"/>
    <w:rsid w:val="001C6D87"/>
    <w:rsid w:val="00246B0E"/>
    <w:rsid w:val="00246D1A"/>
    <w:rsid w:val="002A4C0B"/>
    <w:rsid w:val="002E2199"/>
    <w:rsid w:val="00333CB0"/>
    <w:rsid w:val="00335320"/>
    <w:rsid w:val="00361937"/>
    <w:rsid w:val="004208EB"/>
    <w:rsid w:val="0046310E"/>
    <w:rsid w:val="004672FC"/>
    <w:rsid w:val="00504BA6"/>
    <w:rsid w:val="00557968"/>
    <w:rsid w:val="00597A92"/>
    <w:rsid w:val="0060601A"/>
    <w:rsid w:val="0062606A"/>
    <w:rsid w:val="0067302E"/>
    <w:rsid w:val="006968B0"/>
    <w:rsid w:val="00743438"/>
    <w:rsid w:val="00824227"/>
    <w:rsid w:val="00866840"/>
    <w:rsid w:val="008732C8"/>
    <w:rsid w:val="00955F33"/>
    <w:rsid w:val="00A90069"/>
    <w:rsid w:val="00B07E37"/>
    <w:rsid w:val="00B27EE2"/>
    <w:rsid w:val="00BF3F2F"/>
    <w:rsid w:val="00BF5F6E"/>
    <w:rsid w:val="00D34A90"/>
    <w:rsid w:val="00D73792"/>
    <w:rsid w:val="00E47FBC"/>
    <w:rsid w:val="00E60EDC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BEA9B"/>
  <w15:docId w15:val="{D209EF27-DC22-46E7-94CE-23056387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AF7297"/>
    <w:rPr>
      <w:color w:val="808080"/>
    </w:rPr>
  </w:style>
  <w:style w:type="paragraph" w:customStyle="1" w:styleId="Texto">
    <w:name w:val="Texto"/>
    <w:basedOn w:val="Normal"/>
    <w:link w:val="TextoCar"/>
    <w:rsid w:val="00AF729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7297"/>
    <w:rPr>
      <w:rFonts w:ascii="Arial" w:eastAsia="Times New Roman" w:hAnsi="Arial" w:cs="Arial"/>
      <w:sz w:val="18"/>
      <w:szCs w:val="20"/>
      <w:lang w:val="es-E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JG2PSNEcD4nl9v/cmZ9raHBEQ==">CgMxLjAyCGguZ2pkZ3hzOAByITFnRFNWbGl5b0R0RzFxYmVEcXFLbS1nWGp0WXpPZmd1NA==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27</cp:revision>
  <dcterms:created xsi:type="dcterms:W3CDTF">2023-08-07T15:50:00Z</dcterms:created>
  <dcterms:modified xsi:type="dcterms:W3CDTF">2025-02-07T18:08:00Z</dcterms:modified>
</cp:coreProperties>
</file>