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83DC" w14:textId="77777777" w:rsidR="00C1741D" w:rsidRDefault="00FF6F18">
      <w:pPr>
        <w:spacing w:line="360" w:lineRule="auto"/>
        <w:ind w:left="1416" w:hanging="1416"/>
        <w:jc w:val="right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[Lugar], Oax., [día] de [mes] de [año].</w:t>
      </w:r>
    </w:p>
    <w:p w14:paraId="66AC6995" w14:textId="77777777" w:rsidR="00C1741D" w:rsidRDefault="00C1741D">
      <w:pPr>
        <w:spacing w:line="276" w:lineRule="auto"/>
        <w:rPr>
          <w:rFonts w:ascii="Montserrat Light" w:eastAsia="Montserrat Light" w:hAnsi="Montserrat Light" w:cs="Montserrat Light"/>
          <w:b/>
          <w:sz w:val="20"/>
          <w:szCs w:val="20"/>
        </w:rPr>
      </w:pPr>
    </w:p>
    <w:p w14:paraId="7F5B7116" w14:textId="77777777" w:rsidR="00C1741D" w:rsidRDefault="00FF6F18">
      <w:pPr>
        <w:spacing w:line="276" w:lineRule="auto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Oficio n°. </w:t>
      </w:r>
      <w:r>
        <w:rPr>
          <w:rFonts w:ascii="Montserrat Light" w:eastAsia="Montserrat Light" w:hAnsi="Montserrat Light" w:cs="Montserrat Light"/>
          <w:sz w:val="20"/>
          <w:szCs w:val="20"/>
        </w:rPr>
        <w:t>[Folio]</w:t>
      </w:r>
    </w:p>
    <w:p w14:paraId="720E51C6" w14:textId="77777777" w:rsidR="00C1741D" w:rsidRDefault="00FF6F18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Asunto: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Se convoca a sesión de instalación. </w:t>
      </w:r>
    </w:p>
    <w:p w14:paraId="2A6411A4" w14:textId="77777777" w:rsidR="00C1741D" w:rsidRDefault="00FF6F18">
      <w:pPr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>del Comité de Control Interno.</w:t>
      </w:r>
    </w:p>
    <w:p w14:paraId="5C058C08" w14:textId="77777777" w:rsidR="00C1741D" w:rsidRDefault="00C1741D">
      <w:pPr>
        <w:rPr>
          <w:rFonts w:ascii="Montserrat Light" w:eastAsia="Montserrat Light" w:hAnsi="Montserrat Light" w:cs="Montserrat Light"/>
          <w:sz w:val="14"/>
          <w:szCs w:val="14"/>
        </w:rPr>
      </w:pPr>
    </w:p>
    <w:p w14:paraId="5BD9E55F" w14:textId="77777777" w:rsidR="00C1741D" w:rsidRDefault="00C1741D">
      <w:pPr>
        <w:spacing w:line="360" w:lineRule="auto"/>
        <w:rPr>
          <w:rFonts w:ascii="Montserrat Light" w:eastAsia="Montserrat Light" w:hAnsi="Montserrat Light" w:cs="Montserrat Light"/>
          <w:sz w:val="8"/>
          <w:szCs w:val="8"/>
        </w:rPr>
      </w:pPr>
    </w:p>
    <w:p w14:paraId="51415EE1" w14:textId="77777777" w:rsidR="00C1741D" w:rsidRDefault="00C1741D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53E1B0C2" w14:textId="77777777" w:rsidR="00C1741D" w:rsidRDefault="00C1741D">
      <w:pPr>
        <w:spacing w:line="360" w:lineRule="auto"/>
        <w:rPr>
          <w:rFonts w:ascii="Univia Pro Book" w:eastAsia="Univia Pro Book" w:hAnsi="Univia Pro Book" w:cs="Univia Pro Book"/>
          <w:sz w:val="8"/>
          <w:szCs w:val="8"/>
        </w:rPr>
      </w:pPr>
    </w:p>
    <w:p w14:paraId="1446E636" w14:textId="77777777" w:rsidR="00C1741D" w:rsidRDefault="00FF6F18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L.C.P. Leticia Elsa Reyes López.</w:t>
      </w:r>
    </w:p>
    <w:p w14:paraId="7EFA5006" w14:textId="77777777" w:rsidR="00C1741D" w:rsidRDefault="00FF6F18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Secretaria de Honestidad, Transparencia y Función Pública.</w:t>
      </w:r>
    </w:p>
    <w:p w14:paraId="63DCEF0A" w14:textId="77777777" w:rsidR="00C1741D" w:rsidRDefault="00FF6F18">
      <w:pPr>
        <w:jc w:val="both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sz w:val="20"/>
          <w:szCs w:val="20"/>
        </w:rPr>
        <w:t>PRESENTE</w:t>
      </w:r>
    </w:p>
    <w:p w14:paraId="2DCB2C06" w14:textId="77777777" w:rsidR="00C1741D" w:rsidRDefault="00FF6F18">
      <w:pPr>
        <w:jc w:val="right"/>
        <w:rPr>
          <w:rFonts w:ascii="Montserrat" w:eastAsia="Montserrat" w:hAnsi="Montserrat" w:cs="Montserrat"/>
          <w:b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Atn´ Ing. María José Jarquín Torres</w:t>
      </w:r>
    </w:p>
    <w:p w14:paraId="6664B067" w14:textId="77777777" w:rsidR="00C1741D" w:rsidRDefault="00FF6F18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Directora de Control Interno de la Gestión Pública</w:t>
      </w:r>
    </w:p>
    <w:p w14:paraId="3FD05189" w14:textId="77777777" w:rsidR="00C1741D" w:rsidRDefault="00FF6F18" w:rsidP="00001337">
      <w:pPr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 la Secretaría de Honestidad, Transparencia y Función Pública.</w:t>
      </w:r>
    </w:p>
    <w:p w14:paraId="35D4C0BF" w14:textId="77777777" w:rsidR="00C1741D" w:rsidRDefault="00C1741D">
      <w:pPr>
        <w:jc w:val="right"/>
        <w:rPr>
          <w:rFonts w:ascii="Montserrat" w:eastAsia="Montserrat" w:hAnsi="Montserrat" w:cs="Montserrat"/>
          <w:sz w:val="20"/>
          <w:szCs w:val="20"/>
        </w:rPr>
      </w:pPr>
    </w:p>
    <w:p w14:paraId="3DF34045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37F56B96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5D2D2F22" w14:textId="2DBA15B4" w:rsidR="00C1741D" w:rsidRDefault="00FF6F18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Con fun</w:t>
      </w:r>
      <w:r w:rsidR="003F45BF">
        <w:rPr>
          <w:rFonts w:ascii="Montserrat" w:eastAsia="Montserrat" w:hAnsi="Montserrat" w:cs="Montserrat"/>
          <w:color w:val="000000"/>
          <w:sz w:val="20"/>
          <w:szCs w:val="20"/>
        </w:rPr>
        <w:t xml:space="preserve">damento en los dispuesto </w:t>
      </w:r>
      <w:r w:rsidR="003F45BF" w:rsidRPr="005754AD">
        <w:rPr>
          <w:rFonts w:ascii="Montserrat" w:eastAsia="Montserrat" w:hAnsi="Montserrat" w:cs="Montserrat"/>
          <w:color w:val="000000" w:themeColor="text1"/>
          <w:sz w:val="20"/>
          <w:szCs w:val="20"/>
        </w:rPr>
        <w:t>por los</w:t>
      </w:r>
      <w:r w:rsidR="005754AD" w:rsidRPr="005754AD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A</w:t>
      </w:r>
      <w:r w:rsidR="003F45BF" w:rsidRPr="005754AD">
        <w:rPr>
          <w:rFonts w:ascii="Montserrat" w:eastAsia="Montserrat" w:hAnsi="Montserrat" w:cs="Montserrat"/>
          <w:color w:val="000000" w:themeColor="text1"/>
          <w:sz w:val="20"/>
          <w:szCs w:val="20"/>
        </w:rPr>
        <w:t>rtículos 64, 66, 67, y 68 de las Disposiciones en Materia de Control Interno y el Manual Administrativo de Aplicación General en Materia de Control Interno, publicado en el EXTRA del Periódico Oficial del Gobierno del Estado de Oaxaca el 06 de julio de 2023</w:t>
      </w:r>
      <w:r w:rsidRPr="005754AD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, se le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convoca a participar en la SESIÓN DE INSTALACIÓN </w:t>
      </w:r>
      <w:r w:rsidR="00001337">
        <w:rPr>
          <w:rFonts w:ascii="Montserrat" w:eastAsia="Montserrat" w:hAnsi="Montserrat" w:cs="Montserrat"/>
          <w:color w:val="000000"/>
          <w:sz w:val="20"/>
          <w:szCs w:val="20"/>
        </w:rPr>
        <w:t>DEL COMITÉ DE CONTROL INTERNO de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nombre del ente público que corresponda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], conforme al orden del día propuesto que encontrará anexo al presente, misma que se llevará a cabo, en punto de las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00:00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] horas, del día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fecha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] de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mes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] del presente año, en la sala de juntas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nombre de la sala, de ser el caso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], ubicada en [</w:t>
      </w:r>
      <w:r w:rsidRPr="00001337">
        <w:rPr>
          <w:rFonts w:ascii="Montserrat" w:eastAsia="Montserrat" w:hAnsi="Montserrat" w:cs="Montserrat"/>
          <w:color w:val="000000"/>
          <w:sz w:val="20"/>
          <w:szCs w:val="20"/>
          <w:highlight w:val="yellow"/>
        </w:rPr>
        <w:t>dirección completa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]. </w:t>
      </w:r>
    </w:p>
    <w:p w14:paraId="29761CCB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333B71BC" w14:textId="77777777" w:rsidR="00C1741D" w:rsidRDefault="00FF6F18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Sin otro particular, me es grato enviarle un cordial saludo. </w:t>
      </w:r>
    </w:p>
    <w:p w14:paraId="0A8718E9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BD34D6D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44E43EF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99112E5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4D8ECAC2" w14:textId="77777777" w:rsidR="00C1741D" w:rsidRDefault="00C1741D">
      <w:p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7A056025" w14:textId="77777777" w:rsidR="00C1741D" w:rsidRDefault="00FF6F1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A T E N T A M E N T E.</w:t>
      </w:r>
    </w:p>
    <w:p w14:paraId="3B466C52" w14:textId="77777777" w:rsidR="00C1741D" w:rsidRDefault="00C1741D">
      <w:pPr>
        <w:rPr>
          <w:rFonts w:ascii="Montserrat" w:eastAsia="Montserrat" w:hAnsi="Montserrat" w:cs="Montserrat"/>
          <w:sz w:val="20"/>
          <w:szCs w:val="20"/>
        </w:rPr>
      </w:pPr>
    </w:p>
    <w:p w14:paraId="17B64974" w14:textId="77777777" w:rsidR="00C1741D" w:rsidRDefault="00C1741D">
      <w:pPr>
        <w:rPr>
          <w:rFonts w:ascii="Montserrat" w:eastAsia="Montserrat" w:hAnsi="Montserrat" w:cs="Montserrat"/>
          <w:sz w:val="20"/>
          <w:szCs w:val="20"/>
        </w:rPr>
      </w:pPr>
    </w:p>
    <w:p w14:paraId="472C9B71" w14:textId="77777777" w:rsidR="00C1741D" w:rsidRDefault="00C1741D">
      <w:pPr>
        <w:rPr>
          <w:rFonts w:ascii="Montserrat" w:eastAsia="Montserrat" w:hAnsi="Montserrat" w:cs="Montserrat"/>
          <w:sz w:val="20"/>
          <w:szCs w:val="20"/>
        </w:rPr>
      </w:pPr>
    </w:p>
    <w:p w14:paraId="15540FA7" w14:textId="77777777" w:rsidR="00C1741D" w:rsidRDefault="00C1741D">
      <w:pPr>
        <w:rPr>
          <w:rFonts w:ascii="Montserrat" w:eastAsia="Montserrat" w:hAnsi="Montserrat" w:cs="Montserrat"/>
          <w:sz w:val="20"/>
          <w:szCs w:val="20"/>
        </w:rPr>
      </w:pPr>
    </w:p>
    <w:p w14:paraId="54E925BA" w14:textId="77777777" w:rsidR="00C1741D" w:rsidRDefault="00FF6F18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[NOMBRE COMPLETO]</w:t>
      </w:r>
    </w:p>
    <w:p w14:paraId="0F5922EB" w14:textId="77777777" w:rsidR="00C1741D" w:rsidRDefault="00FF6F18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Vocal Ejecutivo del Comité de Control Interno </w:t>
      </w:r>
    </w:p>
    <w:p w14:paraId="699D5CBF" w14:textId="77777777" w:rsidR="00C1741D" w:rsidRDefault="00FF6F18">
      <w:pPr>
        <w:tabs>
          <w:tab w:val="left" w:pos="435"/>
          <w:tab w:val="center" w:pos="4419"/>
        </w:tabs>
        <w:rPr>
          <w:rFonts w:ascii="Montserrat" w:eastAsia="Montserrat" w:hAnsi="Montserrat" w:cs="Montserrat"/>
          <w:sz w:val="20"/>
          <w:szCs w:val="20"/>
          <w:vertAlign w:val="subscript"/>
        </w:rPr>
      </w:pPr>
      <w:r>
        <w:rPr>
          <w:rFonts w:ascii="Montserrat" w:eastAsia="Montserrat" w:hAnsi="Montserrat" w:cs="Montserrat"/>
          <w:sz w:val="20"/>
          <w:szCs w:val="20"/>
        </w:rPr>
        <w:t>de [nombre del ente público que corresponda]</w:t>
      </w:r>
    </w:p>
    <w:p w14:paraId="54FC013F" w14:textId="77777777" w:rsidR="00C1741D" w:rsidRDefault="00C1741D">
      <w:pPr>
        <w:tabs>
          <w:tab w:val="left" w:pos="435"/>
          <w:tab w:val="center" w:pos="4419"/>
        </w:tabs>
        <w:jc w:val="center"/>
        <w:rPr>
          <w:rFonts w:ascii="Montserrat" w:eastAsia="Montserrat" w:hAnsi="Montserrat" w:cs="Montserrat"/>
          <w:sz w:val="20"/>
          <w:szCs w:val="20"/>
        </w:rPr>
      </w:pPr>
    </w:p>
    <w:p w14:paraId="62C8C35F" w14:textId="77777777" w:rsidR="00C1741D" w:rsidRDefault="00C1741D">
      <w:pPr>
        <w:rPr>
          <w:rFonts w:ascii="Montserrat" w:eastAsia="Montserrat" w:hAnsi="Montserrat" w:cs="Montserrat"/>
          <w:sz w:val="20"/>
          <w:szCs w:val="20"/>
        </w:rPr>
      </w:pPr>
    </w:p>
    <w:p w14:paraId="4AFC0C85" w14:textId="77777777" w:rsidR="00C1741D" w:rsidRDefault="00FF6F18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ab/>
      </w:r>
    </w:p>
    <w:p w14:paraId="42793191" w14:textId="77777777" w:rsidR="00C1741D" w:rsidRDefault="00C1741D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3E6F6D0E" w14:textId="77777777" w:rsidR="00C1741D" w:rsidRDefault="00C1741D">
      <w:pPr>
        <w:tabs>
          <w:tab w:val="left" w:pos="5515"/>
        </w:tabs>
        <w:rPr>
          <w:rFonts w:ascii="Montserrat" w:eastAsia="Montserrat" w:hAnsi="Montserrat" w:cs="Montserrat"/>
          <w:sz w:val="20"/>
          <w:szCs w:val="20"/>
        </w:rPr>
      </w:pPr>
    </w:p>
    <w:p w14:paraId="53B782B5" w14:textId="77777777" w:rsidR="00C1741D" w:rsidRDefault="00C1741D">
      <w:pPr>
        <w:jc w:val="right"/>
        <w:rPr>
          <w:rFonts w:ascii="Montserrat" w:eastAsia="Montserrat" w:hAnsi="Montserrat" w:cs="Montserrat"/>
          <w:sz w:val="16"/>
          <w:szCs w:val="16"/>
        </w:rPr>
      </w:pPr>
    </w:p>
    <w:p w14:paraId="421E44AD" w14:textId="77777777" w:rsidR="00C1741D" w:rsidRDefault="00FF6F18">
      <w:pPr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Expediente y minutario.</w:t>
      </w:r>
    </w:p>
    <w:p w14:paraId="1E3D8268" w14:textId="77777777" w:rsidR="00C1741D" w:rsidRDefault="00FF6F18">
      <w:pPr>
        <w:rPr>
          <w:rFonts w:ascii="Montserrat" w:eastAsia="Montserrat" w:hAnsi="Montserrat" w:cs="Montserrat"/>
          <w:b/>
          <w:sz w:val="16"/>
          <w:szCs w:val="16"/>
        </w:rPr>
      </w:pPr>
      <w:r>
        <w:br w:type="page"/>
      </w:r>
    </w:p>
    <w:p w14:paraId="38C0964A" w14:textId="77777777" w:rsidR="00C1741D" w:rsidRDefault="00C1741D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4F526BCD" w14:textId="77777777" w:rsidR="00C1741D" w:rsidRDefault="00FF6F18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ORDEN DEL DÍA</w:t>
      </w:r>
    </w:p>
    <w:p w14:paraId="27FE65ED" w14:textId="77777777" w:rsidR="00C1741D" w:rsidRDefault="00C1741D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6598EF64" w14:textId="77777777" w:rsidR="00C1741D" w:rsidRDefault="00C1741D">
      <w:pPr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14:paraId="3724B54E" w14:textId="77777777" w:rsidR="00C1741D" w:rsidRDefault="00FF6F18">
      <w:pP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I.- DECLARACIÓN DEL </w:t>
      </w:r>
      <w:r>
        <w:rPr>
          <w:rFonts w:ascii="Montserrat" w:eastAsia="Montserrat" w:hAnsi="Montserrat" w:cs="Montserrat"/>
          <w:sz w:val="20"/>
          <w:szCs w:val="20"/>
        </w:rPr>
        <w:t>QUÓRUM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LEGAL E INICIO DE LA SESIÓN. - - - - - - - - - - - - - - - -  </w:t>
      </w:r>
    </w:p>
    <w:p w14:paraId="164C5358" w14:textId="77777777" w:rsidR="00C1741D" w:rsidRDefault="00FF6F18">
      <w:pPr>
        <w:spacing w:line="360" w:lineRule="auto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II.- TOMA DE PROTESTA DE LOS INTEGRANTES DEL COMITÉ DE CONTROL </w:t>
      </w:r>
      <w:r w:rsidR="003B251B">
        <w:rPr>
          <w:rFonts w:ascii="Montserrat" w:eastAsia="Montserrat" w:hAnsi="Montserrat" w:cs="Montserrat"/>
          <w:color w:val="000000"/>
          <w:sz w:val="20"/>
          <w:szCs w:val="20"/>
        </w:rPr>
        <w:t>INTERNO.</w:t>
      </w:r>
    </w:p>
    <w:p w14:paraId="092620ED" w14:textId="77777777" w:rsidR="00C1741D" w:rsidRDefault="00FF6F18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III. APROBACIÓN DEL ORDEN DEL DÍA. - - - - - - - - - - - - - - - - - - - - - - - - - - - - - - - - - - - </w:t>
      </w:r>
    </w:p>
    <w:p w14:paraId="16C9E24A" w14:textId="77777777" w:rsidR="00C1741D" w:rsidRDefault="00FF6F18">
      <w:pPr>
        <w:rPr>
          <w:rFonts w:ascii="Montserrat" w:eastAsia="Montserrat" w:hAnsi="Montserrat" w:cs="Montserrat"/>
          <w:color w:val="000000"/>
          <w:sz w:val="8"/>
          <w:szCs w:val="8"/>
        </w:rPr>
      </w:pPr>
      <w:r>
        <w:rPr>
          <w:rFonts w:ascii="Montserrat" w:eastAsia="Montserrat" w:hAnsi="Montserrat" w:cs="Montserrat"/>
          <w:sz w:val="20"/>
          <w:szCs w:val="20"/>
        </w:rPr>
        <w:t>IV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.- ASUNTOS GENERALES. - - - - - - - - - - - - - - - - - - - - - - - - - - - - - - - - - - - - - - - - - - - - - </w:t>
      </w:r>
    </w:p>
    <w:p w14:paraId="59FB0194" w14:textId="77777777" w:rsidR="00C1741D" w:rsidRDefault="00FF6F18">
      <w:pPr>
        <w:rPr>
          <w:rFonts w:ascii="Univia Pro Light" w:eastAsia="Univia Pro Light" w:hAnsi="Univia Pro Light" w:cs="Univia Pro Light"/>
          <w:sz w:val="20"/>
          <w:szCs w:val="2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V.- REVISIÓN Y RATIFICACIÓN DE </w:t>
      </w:r>
      <w:r>
        <w:rPr>
          <w:rFonts w:ascii="Montserrat" w:eastAsia="Montserrat" w:hAnsi="Montserrat" w:cs="Montserrat"/>
          <w:sz w:val="20"/>
          <w:szCs w:val="20"/>
        </w:rPr>
        <w:t>LOS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ACUERDOS ADOPTADOS EN LA REUNIÓN.</w:t>
      </w:r>
      <w:r w:rsidR="003B251B">
        <w:rPr>
          <w:rFonts w:ascii="Univia Pro Light" w:eastAsia="Univia Pro Light" w:hAnsi="Univia Pro Light" w:cs="Univia Pro Light"/>
          <w:color w:val="000000"/>
          <w:sz w:val="20"/>
          <w:szCs w:val="20"/>
        </w:rPr>
        <w:t xml:space="preserve"> - </w:t>
      </w:r>
    </w:p>
    <w:p w14:paraId="0D787CA9" w14:textId="77777777" w:rsidR="00C1741D" w:rsidRDefault="00FF6F18">
      <w:pPr>
        <w:rPr>
          <w:rFonts w:ascii="Montserrat" w:eastAsia="Montserrat" w:hAnsi="Montserrat" w:cs="Montserrat"/>
          <w:sz w:val="20"/>
          <w:szCs w:val="20"/>
        </w:rPr>
      </w:pPr>
      <w:bookmarkStart w:id="1" w:name="_heading=h.rlobvecotnm" w:colFirst="0" w:colLast="0"/>
      <w:bookmarkEnd w:id="1"/>
      <w:r>
        <w:rPr>
          <w:rFonts w:ascii="Montserrat" w:eastAsia="Montserrat" w:hAnsi="Montserrat" w:cs="Montserrat"/>
          <w:sz w:val="20"/>
          <w:szCs w:val="20"/>
        </w:rPr>
        <w:t xml:space="preserve">VI. CLAUSURA - - - - - - - - - - - - - - - - - - - - - - - - - - - - - - - - - - - - - - - - - - - - - - - - - - - - - - </w:t>
      </w:r>
      <w:bookmarkStart w:id="2" w:name="_heading=h.jsom2h8l2p74" w:colFirst="0" w:colLast="0"/>
      <w:bookmarkEnd w:id="2"/>
    </w:p>
    <w:p w14:paraId="62531677" w14:textId="77777777" w:rsidR="00C1741D" w:rsidRDefault="00C1741D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2891C07A" w14:textId="77777777" w:rsidR="00B2658E" w:rsidRDefault="00B2658E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7A91DBB6" w14:textId="77777777" w:rsidR="00B2658E" w:rsidRDefault="00B2658E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48A6DBB0" w14:textId="77777777" w:rsidR="00B2658E" w:rsidRDefault="00B2658E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4446D178" w14:textId="77777777" w:rsidR="00B2658E" w:rsidRDefault="00B2658E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6BDEBCF6" w14:textId="77777777" w:rsidR="00B2658E" w:rsidRDefault="00B2658E" w:rsidP="00B2658E">
      <w:pPr>
        <w:jc w:val="center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16"/>
          <w:szCs w:val="16"/>
        </w:rPr>
        <w:t>VERSIÓN: 10.23</w:t>
      </w:r>
    </w:p>
    <w:p w14:paraId="5B04176F" w14:textId="77777777" w:rsidR="00B2658E" w:rsidRDefault="00B2658E">
      <w:pPr>
        <w:jc w:val="both"/>
        <w:rPr>
          <w:rFonts w:ascii="Montserrat" w:eastAsia="Montserrat" w:hAnsi="Montserrat" w:cs="Montserrat"/>
          <w:sz w:val="20"/>
          <w:szCs w:val="20"/>
        </w:rPr>
      </w:pPr>
    </w:p>
    <w:sectPr w:rsidR="00B2658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907" w:right="2034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E750" w14:textId="77777777" w:rsidR="001923A6" w:rsidRDefault="001923A6">
      <w:r>
        <w:separator/>
      </w:r>
    </w:p>
  </w:endnote>
  <w:endnote w:type="continuationSeparator" w:id="0">
    <w:p w14:paraId="4429AAA6" w14:textId="77777777" w:rsidR="001923A6" w:rsidRDefault="0019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Univia Pro Book">
    <w:altName w:val="Courier New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Univia Pro Light">
    <w:altName w:val="Times New Roman"/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">
    <w:panose1 w:val="020B0604020202020204"/>
    <w:charset w:val="4D"/>
    <w:family w:val="auto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983A" w14:textId="77777777" w:rsidR="00C1741D" w:rsidRDefault="00FF6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3A1F407A" wp14:editId="5BF94F6D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81725" cy="238125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665700"/>
                        <a:ext cx="6172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3E440" w14:textId="77777777" w:rsidR="00C1741D" w:rsidRDefault="00FF6F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“2015, AÑO DEL CENTENARIO DE LA CANCIÓN MIXTECA</w:t>
                          </w:r>
                        </w:p>
                        <w:p w14:paraId="2E48350E" w14:textId="77777777" w:rsidR="00C1741D" w:rsidRDefault="00C1741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-215899</wp:posOffset>
              </wp:positionV>
              <wp:extent cx="6181725" cy="238125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0668F0E7" wp14:editId="02EE7B67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24425" cy="46672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4254" w14:textId="77777777" w:rsidR="00C1741D" w:rsidRDefault="00FF6F1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Ciudad administrativa Edificio 4, Tercer Nivel, Carretera Internacional Oaxaca-Istmo, km.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11.5 Tlalixtac de Cabrera, Oaxaca C.P. 68270</w:t>
                          </w:r>
                        </w:p>
                        <w:p w14:paraId="77BA81A7" w14:textId="77777777" w:rsidR="00C1741D" w:rsidRDefault="00C1741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4924425" cy="466725"/>
              <wp:effectExtent b="0" l="0" r="0" t="0"/>
              <wp:wrapNone/>
              <wp:docPr id="2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44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1200DBB6" wp14:editId="45F99EED">
              <wp:simplePos x="0" y="0"/>
              <wp:positionH relativeFrom="column">
                <wp:posOffset>4279900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6E166" w14:textId="77777777" w:rsidR="00C1741D" w:rsidRDefault="00FF6F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(951) 5015000 Ext. 10214</w:t>
                          </w:r>
                        </w:p>
                        <w:p w14:paraId="3EA1B64F" w14:textId="77777777" w:rsidR="00C1741D" w:rsidRDefault="00FF6F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isumano@oaxaca.gob.mx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4279900</wp:posOffset>
              </wp:positionH>
              <wp:positionV relativeFrom="paragraph">
                <wp:posOffset>0</wp:posOffset>
              </wp:positionV>
              <wp:extent cx="1952625" cy="352425"/>
              <wp:effectExtent b="0" l="0" r="0" t="0"/>
              <wp:wrapNone/>
              <wp:docPr id="1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1452B15C" wp14:editId="436ABFEF">
          <wp:simplePos x="0" y="0"/>
          <wp:positionH relativeFrom="column">
            <wp:posOffset>-514349</wp:posOffset>
          </wp:positionH>
          <wp:positionV relativeFrom="paragraph">
            <wp:posOffset>280035</wp:posOffset>
          </wp:positionV>
          <wp:extent cx="12065" cy="252730"/>
          <wp:effectExtent l="0" t="0" r="0" b="0"/>
          <wp:wrapSquare wrapText="bothSides" distT="0" distB="0" distL="114300" distR="11430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" cy="252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018C" w14:textId="77777777" w:rsidR="00C1741D" w:rsidRDefault="00C1741D">
    <w:pPr>
      <w:jc w:val="right"/>
      <w:rPr>
        <w:rFonts w:ascii="Montserrat Light" w:eastAsia="Montserrat Light" w:hAnsi="Montserrat Light" w:cs="Montserrat Light"/>
        <w:b/>
        <w:color w:val="595959"/>
        <w:sz w:val="18"/>
        <w:szCs w:val="18"/>
      </w:rPr>
    </w:pPr>
  </w:p>
  <w:p w14:paraId="66035E34" w14:textId="77777777" w:rsidR="00C1741D" w:rsidRDefault="00FF6F18">
    <w:pPr>
      <w:rPr>
        <w:rFonts w:ascii="Montserrat Light" w:eastAsia="Montserrat Light" w:hAnsi="Montserrat Light" w:cs="Montserrat Light"/>
        <w:b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Datos de contacto del ente público:</w:t>
    </w:r>
  </w:p>
  <w:p w14:paraId="2A41E4F5" w14:textId="77777777" w:rsidR="00C1741D" w:rsidRDefault="00FF6F18">
    <w:pPr>
      <w:rPr>
        <w:rFonts w:ascii="Montserrat Light" w:eastAsia="Montserrat Light" w:hAnsi="Montserrat Light" w:cs="Montserrat Light"/>
        <w:color w:val="595959"/>
        <w:sz w:val="18"/>
        <w:szCs w:val="18"/>
      </w:rPr>
    </w:pPr>
    <w:r>
      <w:rPr>
        <w:rFonts w:ascii="Montserrat Light" w:eastAsia="Montserrat Light" w:hAnsi="Montserrat Light" w:cs="Montserrat Light"/>
        <w:b/>
        <w:color w:val="595959"/>
        <w:sz w:val="18"/>
        <w:szCs w:val="18"/>
      </w:rPr>
      <w:t>Dirección y teléfono.</w:t>
    </w:r>
  </w:p>
  <w:p w14:paraId="3CF94C58" w14:textId="77777777" w:rsidR="00C1741D" w:rsidRDefault="00C1741D">
    <w:pPr>
      <w:tabs>
        <w:tab w:val="center" w:pos="4252"/>
        <w:tab w:val="right" w:pos="8504"/>
      </w:tabs>
      <w:rPr>
        <w:rFonts w:ascii="Univia Pro Light" w:eastAsia="Univia Pro Light" w:hAnsi="Univia Pro Light" w:cs="Univia Pro Light"/>
      </w:rPr>
    </w:pPr>
  </w:p>
  <w:p w14:paraId="42F28E6E" w14:textId="77777777" w:rsidR="00C1741D" w:rsidRDefault="00C17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806B" w14:textId="77777777" w:rsidR="001923A6" w:rsidRDefault="001923A6">
      <w:r>
        <w:separator/>
      </w:r>
    </w:p>
  </w:footnote>
  <w:footnote w:type="continuationSeparator" w:id="0">
    <w:p w14:paraId="775CFE84" w14:textId="77777777" w:rsidR="001923A6" w:rsidRDefault="0019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2EA0" w14:textId="77777777" w:rsidR="00C1741D" w:rsidRDefault="00FF6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F0F7175" wp14:editId="5E805A70">
          <wp:simplePos x="0" y="0"/>
          <wp:positionH relativeFrom="column">
            <wp:posOffset>-561974</wp:posOffset>
          </wp:positionH>
          <wp:positionV relativeFrom="paragraph">
            <wp:posOffset>-229233</wp:posOffset>
          </wp:positionV>
          <wp:extent cx="2281555" cy="571500"/>
          <wp:effectExtent l="0" t="0" r="0" b="0"/>
          <wp:wrapSquare wrapText="bothSides" distT="0" distB="0" distL="114300" distR="114300"/>
          <wp:docPr id="2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D1A58B8" wp14:editId="76CA8978">
          <wp:simplePos x="0" y="0"/>
          <wp:positionH relativeFrom="column">
            <wp:posOffset>5495925</wp:posOffset>
          </wp:positionH>
          <wp:positionV relativeFrom="paragraph">
            <wp:posOffset>-343534</wp:posOffset>
          </wp:positionV>
          <wp:extent cx="718820" cy="65786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308BFBF" wp14:editId="11B0E5AB">
          <wp:simplePos x="0" y="0"/>
          <wp:positionH relativeFrom="column">
            <wp:posOffset>-904874</wp:posOffset>
          </wp:positionH>
          <wp:positionV relativeFrom="paragraph">
            <wp:posOffset>516255</wp:posOffset>
          </wp:positionV>
          <wp:extent cx="7429500" cy="45085"/>
          <wp:effectExtent l="0" t="0" r="0" b="0"/>
          <wp:wrapSquare wrapText="bothSides" distT="0" distB="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4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A679E72" wp14:editId="043666A4">
              <wp:simplePos x="0" y="0"/>
              <wp:positionH relativeFrom="column">
                <wp:posOffset>-215899</wp:posOffset>
              </wp:positionH>
              <wp:positionV relativeFrom="paragraph">
                <wp:posOffset>342900</wp:posOffset>
              </wp:positionV>
              <wp:extent cx="6638925" cy="238125"/>
              <wp:effectExtent l="0" t="0" r="0" b="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1FF6D" w14:textId="77777777" w:rsidR="00C1741D" w:rsidRDefault="00FF6F1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2015: CENTENARIO LUCTUOSO DEL GENERAL JOSÉ DE LA CRUZ PORFIRIO DÍAZ MORI “SOLDADO DE LA PATRIA”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342900</wp:posOffset>
              </wp:positionV>
              <wp:extent cx="6638925" cy="238125"/>
              <wp:effectExtent b="0" l="0" r="0" t="0"/>
              <wp:wrapNone/>
              <wp:docPr id="2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89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329A" w14:textId="77777777" w:rsidR="00C1741D" w:rsidRDefault="00FF6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0C5248" wp14:editId="11BD708C">
          <wp:simplePos x="0" y="0"/>
          <wp:positionH relativeFrom="column">
            <wp:posOffset>5476032</wp:posOffset>
          </wp:positionH>
          <wp:positionV relativeFrom="paragraph">
            <wp:posOffset>-1019205</wp:posOffset>
          </wp:positionV>
          <wp:extent cx="1972310" cy="1147572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B935CEA" wp14:editId="4F603D5F">
              <wp:simplePos x="0" y="0"/>
              <wp:positionH relativeFrom="column">
                <wp:posOffset>1</wp:posOffset>
              </wp:positionH>
              <wp:positionV relativeFrom="paragraph">
                <wp:posOffset>-215899</wp:posOffset>
              </wp:positionV>
              <wp:extent cx="1464556" cy="636924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8485" y="3466301"/>
                        <a:ext cx="1455031" cy="6273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3F3F3F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EB3221" w14:textId="77777777" w:rsidR="00C1741D" w:rsidRDefault="00FF6F1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Univia Pro" w:eastAsia="Univia Pro" w:hAnsi="Univia Pro" w:cs="Univia Pro"/>
                              <w:color w:val="404040"/>
                              <w:sz w:val="20"/>
                            </w:rPr>
                            <w:t>LOGO DEL ENTE PÚBLICO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-215899</wp:posOffset>
              </wp:positionV>
              <wp:extent cx="1464556" cy="636924"/>
              <wp:effectExtent b="0" l="0" r="0" t="0"/>
              <wp:wrapNone/>
              <wp:docPr id="2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4556" cy="6369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D32160" w14:textId="77777777" w:rsidR="00C1741D" w:rsidRDefault="00C17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85"/>
      </w:tabs>
      <w:rPr>
        <w:color w:val="000000"/>
      </w:rPr>
    </w:pPr>
  </w:p>
  <w:p w14:paraId="2CB43B37" w14:textId="77777777" w:rsidR="00C1741D" w:rsidRDefault="00C1741D"/>
  <w:p w14:paraId="19507092" w14:textId="77777777" w:rsidR="00C1741D" w:rsidRDefault="00FF6F18">
    <w:pPr>
      <w:spacing w:after="17"/>
      <w:jc w:val="center"/>
      <w:rPr>
        <w:rFonts w:ascii="Univia Pro Light" w:eastAsia="Univia Pro Light" w:hAnsi="Univia Pro Light" w:cs="Univia Pro Light"/>
        <w:color w:val="000000"/>
        <w:sz w:val="12"/>
        <w:szCs w:val="12"/>
      </w:rPr>
    </w:pPr>
    <w:r>
      <w:rPr>
        <w:rFonts w:ascii="Univia Pro Light" w:eastAsia="Univia Pro Light" w:hAnsi="Univia Pro Light" w:cs="Univia Pro Light"/>
        <w:color w:val="000000"/>
        <w:sz w:val="14"/>
        <w:szCs w:val="14"/>
      </w:rPr>
      <w:t>[LEYENDA]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1D"/>
    <w:rsid w:val="00001337"/>
    <w:rsid w:val="001923A6"/>
    <w:rsid w:val="003B251B"/>
    <w:rsid w:val="003F45BF"/>
    <w:rsid w:val="004E1BA6"/>
    <w:rsid w:val="005754AD"/>
    <w:rsid w:val="00B2658E"/>
    <w:rsid w:val="00BC1DDF"/>
    <w:rsid w:val="00C1741D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51EF"/>
  <w15:docId w15:val="{7E212728-CD01-4ECC-A254-0DEBD8A7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6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7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A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F3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7A6"/>
  </w:style>
  <w:style w:type="paragraph" w:styleId="Piedepgina">
    <w:name w:val="footer"/>
    <w:basedOn w:val="Normal"/>
    <w:link w:val="PiedepginaCar"/>
    <w:uiPriority w:val="99"/>
    <w:unhideWhenUsed/>
    <w:rsid w:val="002F3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6"/>
  </w:style>
  <w:style w:type="paragraph" w:customStyle="1" w:styleId="Sinespaciado1">
    <w:name w:val="Sin espaciado1"/>
    <w:rsid w:val="00F16B17"/>
    <w:pPr>
      <w:suppressAutoHyphens/>
      <w:spacing w:after="160" w:line="259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apple-converted-space">
    <w:name w:val="apple-converted-space"/>
    <w:basedOn w:val="Fuentedeprrafopredeter"/>
    <w:rsid w:val="00BA418C"/>
  </w:style>
  <w:style w:type="character" w:styleId="Textoennegrita">
    <w:name w:val="Strong"/>
    <w:basedOn w:val="Fuentedeprrafopredeter"/>
    <w:uiPriority w:val="22"/>
    <w:qFormat/>
    <w:rsid w:val="00274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2742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31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327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46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0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rafodelistaCar">
    <w:name w:val="Párrafo de lista Car"/>
    <w:link w:val="Prrafodelista"/>
    <w:uiPriority w:val="34"/>
    <w:locked/>
    <w:rsid w:val="0006431F"/>
  </w:style>
  <w:style w:type="paragraph" w:styleId="Subttulo">
    <w:name w:val="Subtitle"/>
    <w:basedOn w:val="Normal"/>
    <w:next w:val="Normal"/>
    <w:link w:val="SubttuloCar"/>
    <w:pPr>
      <w:spacing w:after="160"/>
    </w:pPr>
    <w:rPr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6431F"/>
    <w:rPr>
      <w:color w:val="5A5A5A" w:themeColor="text1" w:themeTint="A5"/>
      <w:spacing w:val="15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1B86"/>
    <w:rPr>
      <w:color w:val="605E5C"/>
      <w:shd w:val="clear" w:color="auto" w:fill="E1DFDD"/>
    </w:rPr>
  </w:style>
  <w:style w:type="paragraph" w:customStyle="1" w:styleId="Default">
    <w:name w:val="Default"/>
    <w:rsid w:val="00922745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4806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6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6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6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6EE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6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E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RB2uFA9OsPFT1QXboaa3HBfxg==">CgMxLjAyCGguZ2pkZ3hzMg1oLnJsb2J2ZWNvdG5tMg5oLmpzb20yaDhsMnA3NDgAciExRkpVUlJHYzd3UEJ2ZHFDWXFjNnJ2eTlWNkg2cC1UY28=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López</dc:creator>
  <cp:lastModifiedBy>María José Jarquín Torres</cp:lastModifiedBy>
  <cp:revision>7</cp:revision>
  <dcterms:created xsi:type="dcterms:W3CDTF">2023-08-02T20:55:00Z</dcterms:created>
  <dcterms:modified xsi:type="dcterms:W3CDTF">2023-10-25T01:32:00Z</dcterms:modified>
</cp:coreProperties>
</file>