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5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61760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612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607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248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19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30" w:lineRule="auto" w:before="253"/>
        <w:ind w:left="3050" w:right="1506" w:hanging="1614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CUARTA</w:t>
      </w:r>
      <w:r>
        <w:rPr>
          <w:rFonts w:ascii="Times New Roman" w:hAnsi="Times New Roman"/>
          <w:spacing w:val="-6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line="436" w:lineRule="auto" w:before="100"/>
        <w:ind w:left="3831" w:right="3910" w:firstLine="955"/>
        <w:jc w:val="left"/>
        <w:rPr>
          <w:b/>
          <w:sz w:val="20"/>
        </w:rPr>
      </w:pPr>
      <w:r>
        <w:rPr/>
        <w:pict>
          <v:group style="position:absolute;margin-left:38.712502pt;margin-top:-27.977518pt;width:534.6pt;height:305.95pt;mso-position-horizontal-relative:page;mso-position-vertical-relative:paragraph;z-index:-15862784" coordorigin="774,-560" coordsize="10692,6119">
            <v:rect style="position:absolute;left:794;top:3881;width:147;height:1315" filled="false" stroked="true" strokeweight=".5pt" strokecolor="#231f20">
              <v:stroke dashstyle="solid"/>
            </v:rect>
            <v:shape style="position:absolute;left:1466;top:5443;width:2464;height:96" coordorigin="1467,5444" coordsize="2464,96" path="m3930,5538l3930,5444,1467,5445,1467,5539,3930,5538xe" filled="false" stroked="true" strokeweight="2pt" strokecolor="#231f20">
              <v:path arrowok="t"/>
              <v:stroke dashstyle="solid"/>
            </v:shape>
            <v:shape style="position:absolute;left:8280;top:-540;width:2464;height:117" coordorigin="8281,-540" coordsize="2464,117" path="m8281,-538l8281,-423,10744,-424,10743,-540,8281,-538xe" filled="false" stroked="true" strokeweight="2pt" strokecolor="#231f20">
              <v:path arrowok="t"/>
              <v:stroke dashstyle="solid"/>
            </v:shape>
            <v:shape style="position:absolute;left:8280;top:5443;width:2464;height:96" coordorigin="8281,5444" coordsize="2464,96" path="m8281,5538l8281,5444,10744,5445,10743,5539,8281,5538xe" filled="false" stroked="true" strokeweight="2pt" strokecolor="#231f20">
              <v:path arrowok="t"/>
              <v:stroke dashstyle="solid"/>
            </v:shape>
            <v:rect style="position:absolute;left:794;top:-273;width:147;height:1315" filled="false" stroked="true" strokeweight=".5pt" strokecolor="#231f20">
              <v:stroke dashstyle="solid"/>
            </v:rect>
            <v:shape style="position:absolute;left:1466;top:-540;width:2464;height:117" coordorigin="1467,-540" coordsize="2464,117" path="m3930,-538l3930,-423,1467,-424,1467,-540,3930,-538xe" filled="false" stroked="true" strokeweight="2pt" strokecolor="#231f20">
              <v:path arrowok="t"/>
              <v:stroke dashstyle="solid"/>
            </v:shape>
            <v:rect style="position:absolute;left:955;top:-432;width:10320;height:5876" filled="false" stroked="true" strokeweight="2pt" strokecolor="#231f20">
              <v:stroke dashstyle="solid"/>
            </v:rect>
            <v:rect style="position:absolute;left:794;top:3881;width:147;height:1315" filled="false" stroked="true" strokeweight=".5pt" strokecolor="#231f20">
              <v:stroke dashstyle="solid"/>
            </v:rect>
            <v:rect style="position:absolute;left:794;top:-273;width:147;height:1315" filled="false" stroked="true" strokeweight=".5pt" strokecolor="#231f20">
              <v:stroke dashstyle="solid"/>
            </v:rect>
            <v:rect style="position:absolute;left:794;top:3881;width:147;height:1315" filled="false" stroked="true" strokeweight="2pt" strokecolor="#231f20">
              <v:stroke dashstyle="solid"/>
            </v:rect>
            <v:rect style="position:absolute;left:794;top:-273;width:147;height:1315" filled="false" stroked="true" strokeweight="2pt" strokecolor="#231f20">
              <v:stroke dashstyle="solid"/>
            </v:rect>
            <v:rect style="position:absolute;left:11278;top:3881;width:168;height:1315" filled="false" stroked="true" strokeweight="2pt" strokecolor="#231f20">
              <v:stroke dashstyle="solid"/>
            </v:rect>
            <v:rect style="position:absolute;left:11278;top:-273;width:168;height:1315" filled="false" stroked="true" strokeweight="2pt" strokecolor="#231f20">
              <v:stroke dashstyle="solid"/>
            </v:rect>
            <v:shape style="position:absolute;left:8655;top:3980;width:2493;height:1342" coordorigin="8656,3980" coordsize="2493,1342" path="m8664,5317l8656,5322,11143,5315,11143,5295,11149,5295,11145,3980,11144,3980,11147,5315,8664,5317xe" filled="false" stroked="true" strokeweight="2pt" strokecolor="#231f20">
              <v:path arrowok="t"/>
              <v:stroke dashstyle="solid"/>
            </v:shape>
            <v:shape style="position:absolute;left:8655;top:-318;width:2493;height:1342" coordorigin="8656,-318" coordsize="2493,1342" path="m8664,-313l8656,-318,11143,-311,11143,-291,11149,-291,11145,1024,11144,1024,11147,-311,8664,-313xe" filled="false" stroked="true" strokeweight="2pt" strokecolor="#231f20">
              <v:path arrowok="t"/>
              <v:stroke dashstyle="solid"/>
            </v:shape>
            <v:shape style="position:absolute;left:1075;top:3980;width:2493;height:1342" coordorigin="1076,3980" coordsize="2493,1342" path="m3561,5317l3568,5322,1081,5315,1081,5295,1076,5295,1080,3980,1080,3980,1077,5315,3561,5317xe" filled="false" stroked="true" strokeweight="2pt" strokecolor="#231f20">
              <v:path arrowok="t"/>
              <v:stroke dashstyle="solid"/>
            </v:shape>
            <v:shape style="position:absolute;left:1075;top:-318;width:2493;height:1342" coordorigin="1076,-318" coordsize="2493,1342" path="m3561,-313l3568,-318,1081,-311,1081,-291,1076,-291,1080,1024,1080,1024,1077,-311,3561,-313xe" filled="false" stroked="true" strokeweight="2.0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sz w:val="20"/>
        </w:rPr>
        <w:t>SUMARIO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MOVILIDAD</w:t>
      </w:r>
    </w:p>
    <w:p>
      <w:pPr>
        <w:pStyle w:val="BodyText"/>
        <w:tabs>
          <w:tab w:pos="9576" w:val="left" w:leader="dot"/>
        </w:tabs>
        <w:spacing w:line="213" w:lineRule="auto" w:before="23"/>
        <w:ind w:left="336" w:right="414"/>
        <w:jc w:val="both"/>
        <w:rPr>
          <w:b/>
        </w:rPr>
      </w:pPr>
      <w:r>
        <w:rPr>
          <w:b/>
          <w:color w:val="231F20"/>
        </w:rPr>
        <w:t>ACUERDO.- </w:t>
      </w:r>
      <w:r>
        <w:rPr>
          <w:color w:val="231F20"/>
        </w:rPr>
        <w:t>POR EL QUE SE PRORROGA EL PROGRAMA DE CANJE DE PLACAS DE VEHÍCULOS REGISTRADOS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EJERCICIO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FISCAL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2020,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CONTINUACIÓN,</w:t>
      </w:r>
      <w:r>
        <w:rPr>
          <w:color w:val="231F20"/>
          <w:spacing w:val="-17"/>
        </w:rPr>
        <w:t> </w:t>
      </w:r>
      <w:r>
        <w:rPr>
          <w:color w:val="231F20"/>
        </w:rPr>
        <w:t>PUBLICADOS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PERIÓDICO</w:t>
      </w:r>
      <w:r>
        <w:rPr>
          <w:color w:val="231F20"/>
          <w:spacing w:val="-17"/>
        </w:rPr>
        <w:t> </w:t>
      </w:r>
      <w:r>
        <w:rPr>
          <w:color w:val="231F20"/>
        </w:rPr>
        <w:t>OFICIAL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FECHAS</w:t>
      </w:r>
      <w:r>
        <w:rPr>
          <w:color w:val="231F20"/>
          <w:spacing w:val="-17"/>
        </w:rPr>
        <w:t> </w:t>
      </w:r>
      <w:r>
        <w:rPr>
          <w:color w:val="231F20"/>
        </w:rPr>
        <w:t>13</w:t>
      </w:r>
      <w:r>
        <w:rPr>
          <w:color w:val="231F20"/>
          <w:spacing w:val="-60"/>
        </w:rPr>
        <w:t> </w:t>
      </w:r>
      <w:r>
        <w:rPr>
          <w:color w:val="231F20"/>
        </w:rPr>
        <w:t>DE NOVIEMBRE DE 2019 Y 27 DE JUNIO DE 2020, PARA EL EJERCICIO FISCAL 2021, EN EL ESTADO DE</w:t>
      </w:r>
      <w:r>
        <w:rPr>
          <w:color w:val="231F20"/>
          <w:spacing w:val="1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spacing w:val="-3"/>
        </w:rPr>
        <w:t>PÁG.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213" w:lineRule="auto"/>
        <w:ind w:left="336" w:right="412"/>
        <w:jc w:val="both"/>
        <w:rPr>
          <w:b/>
        </w:rPr>
      </w:pPr>
      <w:r>
        <w:rPr>
          <w:b/>
          <w:color w:val="231F20"/>
        </w:rPr>
        <w:t>AVISO.- </w:t>
      </w:r>
      <w:r>
        <w:rPr>
          <w:color w:val="231F20"/>
        </w:rPr>
        <w:t>MEDIANTE EL CUAL LOS ESTABLECIMIENTOS COMERCIALES Y DEMÁS CENTROS DE TRABAJO EN EL</w:t>
      </w:r>
      <w:r>
        <w:rPr>
          <w:color w:val="231F20"/>
          <w:spacing w:val="-60"/>
        </w:rPr>
        <w:t> </w:t>
      </w:r>
      <w:r>
        <w:rPr>
          <w:color w:val="231F20"/>
        </w:rPr>
        <w:t>ESTADO,</w:t>
      </w:r>
      <w:r>
        <w:rPr>
          <w:color w:val="231F20"/>
          <w:spacing w:val="-6"/>
        </w:rPr>
        <w:t> </w:t>
      </w:r>
      <w:r>
        <w:rPr>
          <w:color w:val="231F20"/>
        </w:rPr>
        <w:t>DEBERÁN</w:t>
      </w:r>
      <w:r>
        <w:rPr>
          <w:color w:val="231F20"/>
          <w:spacing w:val="-2"/>
        </w:rPr>
        <w:t> </w:t>
      </w:r>
      <w:r>
        <w:rPr>
          <w:color w:val="231F20"/>
        </w:rPr>
        <w:t>SUSPENDER</w:t>
      </w:r>
      <w:r>
        <w:rPr>
          <w:color w:val="231F20"/>
          <w:spacing w:val="-5"/>
        </w:rPr>
        <w:t> </w:t>
      </w:r>
      <w:r>
        <w:rPr>
          <w:color w:val="231F20"/>
        </w:rPr>
        <w:t>TOTALMENTE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ACTIVIDADES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PRÓXIMO</w:t>
      </w:r>
      <w:r>
        <w:rPr>
          <w:color w:val="231F20"/>
          <w:spacing w:val="-5"/>
        </w:rPr>
        <w:t> </w:t>
      </w:r>
      <w:r>
        <w:rPr>
          <w:color w:val="231F20"/>
        </w:rPr>
        <w:t>DÍA</w:t>
      </w:r>
      <w:r>
        <w:rPr>
          <w:color w:val="231F20"/>
          <w:spacing w:val="-3"/>
        </w:rPr>
        <w:t> </w:t>
      </w:r>
      <w:r>
        <w:rPr>
          <w:color w:val="231F20"/>
        </w:rPr>
        <w:t>VIERNES</w:t>
      </w:r>
      <w:r>
        <w:rPr>
          <w:color w:val="231F20"/>
          <w:spacing w:val="-5"/>
        </w:rPr>
        <w:t> </w:t>
      </w:r>
      <w:r>
        <w:rPr>
          <w:color w:val="231F20"/>
        </w:rPr>
        <w:t>VEINTICINCO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DICIEMBRE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2020,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PREVIENEN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ARTÍCULOS</w:t>
      </w:r>
      <w:r>
        <w:rPr>
          <w:color w:val="231F20"/>
          <w:spacing w:val="-11"/>
        </w:rPr>
        <w:t> </w:t>
      </w:r>
      <w:r>
        <w:rPr>
          <w:color w:val="231F20"/>
        </w:rPr>
        <w:t>73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74</w:t>
      </w:r>
      <w:r>
        <w:rPr>
          <w:color w:val="231F20"/>
          <w:spacing w:val="-10"/>
        </w:rPr>
        <w:t> </w:t>
      </w:r>
      <w:r>
        <w:rPr>
          <w:color w:val="231F20"/>
        </w:rPr>
        <w:t>FRACCIÓN</w:t>
      </w:r>
      <w:r>
        <w:rPr>
          <w:color w:val="231F20"/>
          <w:spacing w:val="-11"/>
        </w:rPr>
        <w:t> </w:t>
      </w:r>
      <w:r>
        <w:rPr>
          <w:color w:val="231F20"/>
        </w:rPr>
        <w:t>VIII,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75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LEY</w:t>
      </w:r>
      <w:r>
        <w:rPr>
          <w:color w:val="231F20"/>
          <w:spacing w:val="-10"/>
        </w:rPr>
        <w:t> </w:t>
      </w:r>
      <w:r>
        <w:rPr>
          <w:color w:val="231F20"/>
        </w:rPr>
        <w:t>FEDERAL</w:t>
      </w:r>
      <w:r>
        <w:rPr>
          <w:color w:val="231F20"/>
          <w:spacing w:val="-60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TRABAJO;34,</w:t>
      </w:r>
      <w:r>
        <w:rPr>
          <w:color w:val="231F20"/>
          <w:spacing w:val="-11"/>
        </w:rPr>
        <w:t> </w:t>
      </w:r>
      <w:r>
        <w:rPr>
          <w:color w:val="231F20"/>
        </w:rPr>
        <w:t>FRACCIÓN</w:t>
      </w:r>
      <w:r>
        <w:rPr>
          <w:color w:val="231F20"/>
          <w:spacing w:val="-11"/>
        </w:rPr>
        <w:t> </w:t>
      </w:r>
      <w:r>
        <w:rPr>
          <w:color w:val="231F20"/>
        </w:rPr>
        <w:t>XXXVIII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1"/>
        </w:rPr>
        <w:t> </w:t>
      </w:r>
      <w:r>
        <w:rPr>
          <w:color w:val="231F20"/>
        </w:rPr>
        <w:t>ORGÁNICA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PODER</w:t>
      </w:r>
      <w:r>
        <w:rPr>
          <w:color w:val="231F20"/>
          <w:spacing w:val="-11"/>
        </w:rPr>
        <w:t> </w:t>
      </w:r>
      <w:r>
        <w:rPr>
          <w:color w:val="231F20"/>
        </w:rPr>
        <w:t>EJECUTIVO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OAXACA;4</w:t>
      </w:r>
      <w:r>
        <w:rPr>
          <w:color w:val="231F20"/>
          <w:spacing w:val="-60"/>
        </w:rPr>
        <w:t> </w:t>
      </w:r>
      <w:r>
        <w:rPr>
          <w:color w:val="231F20"/>
        </w:rPr>
        <w:t>FRACCIÓN</w:t>
      </w:r>
      <w:r>
        <w:rPr>
          <w:color w:val="231F20"/>
          <w:spacing w:val="1"/>
        </w:rPr>
        <w:t> </w:t>
      </w:r>
      <w:r>
        <w:rPr>
          <w:color w:val="231F20"/>
        </w:rPr>
        <w:t>VIII,</w:t>
      </w:r>
      <w:r>
        <w:rPr>
          <w:color w:val="231F20"/>
          <w:spacing w:val="1"/>
        </w:rPr>
        <w:t> </w:t>
      </w:r>
      <w:r>
        <w:rPr>
          <w:color w:val="231F20"/>
        </w:rPr>
        <w:t>7,8,11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12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REGLAMENTO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SUSPENSIÓN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ACTIVIDADES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ESTABLECIMIENTOS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COMERCIALES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SERVICIOS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....................................PÁG.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3</w:t>
      </w: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line="213" w:lineRule="auto" w:before="1"/>
        <w:ind w:left="335" w:right="412"/>
        <w:jc w:val="both"/>
        <w:rPr>
          <w:b/>
        </w:rPr>
      </w:pPr>
      <w:r>
        <w:rPr>
          <w:b/>
          <w:color w:val="231F20"/>
        </w:rPr>
        <w:t>AVISO.- </w:t>
      </w:r>
      <w:r>
        <w:rPr>
          <w:color w:val="231F20"/>
        </w:rPr>
        <w:t>MEDIANTE EL CUAL LOS ESTABLECIMIENTOS COMERCIALES Y DEMÁS CENTROS DE TRABAJO EN EL</w:t>
      </w:r>
      <w:r>
        <w:rPr>
          <w:color w:val="231F20"/>
          <w:spacing w:val="-60"/>
        </w:rPr>
        <w:t> </w:t>
      </w:r>
      <w:r>
        <w:rPr>
          <w:color w:val="231F20"/>
        </w:rPr>
        <w:t>ESTADO, DEBERÁN SUSPENDER TOTALMENTE SUS ACTIVIDADES, EL PRÓXIMO DÍA VIERNES PRIMERO DE</w:t>
      </w:r>
      <w:r>
        <w:rPr>
          <w:color w:val="231F20"/>
          <w:spacing w:val="1"/>
        </w:rPr>
        <w:t> </w:t>
      </w:r>
      <w:r>
        <w:rPr>
          <w:color w:val="231F20"/>
        </w:rPr>
        <w:t>ENERO DEL AÑO 2021, COMO LO PREVIENEN LOS ARTÍCULOS 73 Y 74, FRACCIÓN I DE LA LEY FEDERAL DEL</w:t>
      </w:r>
      <w:r>
        <w:rPr>
          <w:color w:val="231F20"/>
          <w:spacing w:val="1"/>
        </w:rPr>
        <w:t> </w:t>
      </w:r>
      <w:r>
        <w:rPr>
          <w:color w:val="231F20"/>
        </w:rPr>
        <w:t>TRABAJO; 34, FRACCIÓN XXXVIII DE LA LEY ORGÁNICA DEL PODER EJECUTIVO DEL ESTADO DE OAXACA; 4</w:t>
      </w:r>
      <w:r>
        <w:rPr>
          <w:color w:val="231F20"/>
          <w:spacing w:val="1"/>
        </w:rPr>
        <w:t> </w:t>
      </w:r>
      <w:r>
        <w:rPr>
          <w:color w:val="231F20"/>
        </w:rPr>
        <w:t>FRACCIÓN</w:t>
      </w:r>
      <w:r>
        <w:rPr>
          <w:color w:val="231F20"/>
          <w:spacing w:val="1"/>
        </w:rPr>
        <w:t> </w:t>
      </w:r>
      <w:r>
        <w:rPr>
          <w:color w:val="231F20"/>
        </w:rPr>
        <w:t>I,</w:t>
      </w:r>
      <w:r>
        <w:rPr>
          <w:color w:val="231F20"/>
          <w:spacing w:val="1"/>
        </w:rPr>
        <w:t> </w:t>
      </w:r>
      <w:r>
        <w:rPr>
          <w:color w:val="231F20"/>
        </w:rPr>
        <w:t>7,</w:t>
      </w:r>
      <w:r>
        <w:rPr>
          <w:color w:val="231F20"/>
          <w:spacing w:val="1"/>
        </w:rPr>
        <w:t> </w:t>
      </w:r>
      <w:r>
        <w:rPr>
          <w:color w:val="231F20"/>
        </w:rPr>
        <w:t>8,</w:t>
      </w:r>
      <w:r>
        <w:rPr>
          <w:color w:val="231F20"/>
          <w:spacing w:val="1"/>
        </w:rPr>
        <w:t> </w:t>
      </w:r>
      <w:r>
        <w:rPr>
          <w:color w:val="231F20"/>
        </w:rPr>
        <w:t>11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12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REGLAMENTO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SUSPENSIÓN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ACTIVIDADES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ESTABLECIMIENTOS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COMERCIALES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SERVICIOS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....................................PAG.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4</w:t>
      </w:r>
    </w:p>
    <w:p>
      <w:pPr>
        <w:spacing w:after="0" w:line="213" w:lineRule="auto"/>
        <w:jc w:val="both"/>
        <w:sectPr>
          <w:type w:val="continuous"/>
          <w:pgSz w:w="12240" w:h="15840"/>
          <w:pgMar w:top="740" w:bottom="280" w:left="840" w:right="76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9.5909pt;margin-top:56.125198pt;width:532.8pt;height:698.4pt;mso-position-horizontal-relative:page;mso-position-vertical-relative:page;z-index:-15859712" coordorigin="792,1123" coordsize="10656,13968">
            <v:shape style="position:absolute;left:795;top:1145;width:5269;height:13945" type="#_x0000_t75" stroked="false">
              <v:imagedata r:id="rId12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92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86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ind w:left="5436"/>
      </w:pPr>
      <w:r>
        <w:rPr/>
        <w:pict>
          <v:group style="width:256.1500pt;height:373.7pt;mso-position-horizontal-relative:char;mso-position-vertical-relative:line" coordorigin="0,0" coordsize="5123,7474">
            <v:shape style="position:absolute;left:799;top:1194;width:3524;height:196" type="#_x0000_t75" stroked="false">
              <v:imagedata r:id="rId13" o:title=""/>
            </v:shape>
            <v:rect style="position:absolute;left:172;top:175;width:4777;height:7106" filled="false" stroked="true" strokeweight="2pt" strokecolor="#231f20">
              <v:stroke dashstyle="solid"/>
            </v:rect>
            <v:shape style="position:absolute;left:0;top:0;width:5123;height:7474" type="#_x0000_t75" stroked="false">
              <v:imagedata r:id="rId14" o:title=""/>
            </v:shape>
          </v:group>
        </w:pict>
      </w:r>
      <w:r>
        <w:rPr/>
      </w:r>
    </w:p>
    <w:p>
      <w:pPr>
        <w:spacing w:after="0"/>
        <w:sectPr>
          <w:headerReference w:type="default" r:id="rId11"/>
          <w:pgSz w:w="12240" w:h="15840"/>
          <w:pgMar w:header="691" w:footer="0" w:top="1040" w:bottom="280" w:left="840" w:right="760"/>
        </w:sectPr>
      </w:pPr>
    </w:p>
    <w:p>
      <w:pPr>
        <w:pStyle w:val="BodyText"/>
        <w:rPr>
          <w:b/>
        </w:rPr>
      </w:pPr>
      <w:r>
        <w:rPr/>
        <w:pict>
          <v:line style="position:absolute;mso-position-horizontal-relative:page;mso-position-vertical-relative:page;z-index:-15858176" from="39.5909pt,56.875198pt" to="572.3509pt,56.875198pt" stroked="true" strokeweight="1.5pt" strokecolor="#231f20">
            <v:stroke dashstyle="solid"/>
            <w10:wrap type="none"/>
          </v:lin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76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71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ind w:left="554"/>
      </w:pPr>
      <w:r>
        <w:rPr/>
        <w:drawing>
          <wp:inline distT="0" distB="0" distL="0" distR="0">
            <wp:extent cx="6330174" cy="8193024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74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15"/>
          <w:pgSz w:w="12240" w:h="15840"/>
          <w:pgMar w:header="691" w:footer="0" w:top="1000" w:bottom="280" w:left="840" w:right="76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9.5909pt;margin-top:56.125198pt;width:532.8pt;height:676.3pt;mso-position-horizontal-relative:page;mso-position-vertical-relative:page;z-index:-15856640" coordorigin="792,1123" coordsize="10656,13526">
            <v:shape style="position:absolute;left:1443;top:1145;width:9491;height:13503" type="#_x0000_t75" stroked="false">
              <v:imagedata r:id="rId18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61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88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33"/>
        <w:ind w:left="100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7"/>
      <w:pgSz w:w="12240" w:h="15840"/>
      <w:pgMar w:header="691" w:footer="0" w:top="1040" w:bottom="280" w:left="8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86585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293.863007pt;margin-top:37.703983pt;width:280.150pt;height:13.95pt;mso-position-horizontal-relative:page;mso-position-vertical-relative:page;z-index:-15865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19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31.65pt;height:13.95pt;mso-position-horizontal-relative:page;mso-position-vertical-relative:page;z-index:-158648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86432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80.150pt;height:13.95pt;mso-position-horizontal-relative:page;mso-position-vertical-relative:page;z-index:-15863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19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319305pt;margin-top:37.773682pt;width:131.65pt;height:13.95pt;mso-position-horizontal-relative:page;mso-position-vertical-relative:page;z-index:-158632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86278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293.863007pt;margin-top:37.703983pt;width:280.150pt;height:13.95pt;mso-position-horizontal-relative:page;mso-position-vertical-relative:page;z-index:-158622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19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31.950pt;height:13.95pt;mso-position-horizontal-relative:page;mso-position-vertical-relative:page;z-index:-158617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4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eader" Target="header2.xml"/><Relationship Id="rId16" Type="http://schemas.openxmlformats.org/officeDocument/2006/relationships/image" Target="media/image10.png"/><Relationship Id="rId17" Type="http://schemas.openxmlformats.org/officeDocument/2006/relationships/header" Target="header3.xml"/><Relationship Id="rId18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2021-08-31T04:32:48Z</dcterms:created>
  <dcterms:modified xsi:type="dcterms:W3CDTF">2021-08-31T04:32:48Z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