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1"/>
        <w:tblGridChange w:id="0">
          <w:tblGrid>
            <w:gridCol w:w="8871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FORMATO II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REGISTRO DEL PROYECTO CULTURAL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959"/>
        <w:tblGridChange w:id="0">
          <w:tblGrid>
            <w:gridCol w:w="2972"/>
            <w:gridCol w:w="5959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gridSpan w:val="2"/>
            <w:shd w:fill="f7cba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DATOS GENERALES DEL PROYECTO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del responsable del proyecto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del proyecto: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 general del proyecto: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(¿para qué desea llevar a cabo el proyecto?)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Descripción del proyecto: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(Redactar en términos generales de que se trata y las etapas en que se desarrollará el proyecto)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Objetivos específicos: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(Enumerar tantos objetivos específicos como sean necesario y describirlos)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Objetivo 1: (Enumerar metas específicas a alcanzar)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Objetivo 2: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Objetivo 3: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Antecedentes: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(¿Ha realizado acciones previas relativas al proyecto que presenta?, ¿cuáles?)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959"/>
        <w:tblGridChange w:id="0">
          <w:tblGrid>
            <w:gridCol w:w="2972"/>
            <w:gridCol w:w="5959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Actividades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(Describir la o las actividades y acciones que llevarán a cabo, de ser el caso, por ejemplo, proyecciones de videos, presentaciones de teatro, baile, conciertos, tequios, cursos o talleres mediante zoom o redes sociales, etc.)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Otros datos: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(En este espacio podrá agregar información adicional al proyecto)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                                          </w:t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 y firma del postulante o representante del grupo o colectivo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9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93" w:top="1417" w:left="1701" w:right="1701" w:header="273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4333875</wp:posOffset>
          </wp:positionH>
          <wp:positionV relativeFrom="page">
            <wp:posOffset>257175</wp:posOffset>
          </wp:positionV>
          <wp:extent cx="2743200" cy="4667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-461009</wp:posOffset>
          </wp:positionH>
          <wp:positionV relativeFrom="paragraph">
            <wp:posOffset>74295</wp:posOffset>
          </wp:positionV>
          <wp:extent cx="3552825" cy="51231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5123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