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E2" w:rsidRDefault="006917E2" w:rsidP="00E1673E">
      <w:pPr>
        <w:spacing w:after="0"/>
        <w:jc w:val="center"/>
        <w:rPr>
          <w:rFonts w:ascii="Arial Narrow" w:hAnsi="Arial Narrow" w:cs="Tahoma"/>
          <w:b/>
          <w:bCs/>
          <w:sz w:val="36"/>
          <w:szCs w:val="24"/>
        </w:rPr>
      </w:pPr>
    </w:p>
    <w:p w:rsidR="006917E2" w:rsidRDefault="006917E2" w:rsidP="00E1673E">
      <w:pPr>
        <w:spacing w:after="0"/>
        <w:jc w:val="center"/>
        <w:rPr>
          <w:rFonts w:ascii="Arial Narrow" w:hAnsi="Arial Narrow" w:cs="Tahoma"/>
          <w:b/>
          <w:bCs/>
          <w:sz w:val="36"/>
          <w:szCs w:val="24"/>
        </w:rPr>
      </w:pPr>
    </w:p>
    <w:p w:rsidR="006917E2" w:rsidRDefault="006917E2" w:rsidP="00E1673E">
      <w:pPr>
        <w:spacing w:after="0"/>
        <w:jc w:val="center"/>
        <w:rPr>
          <w:rFonts w:ascii="Arial Narrow" w:hAnsi="Arial Narrow" w:cs="Tahoma"/>
          <w:b/>
          <w:bCs/>
          <w:sz w:val="36"/>
          <w:szCs w:val="24"/>
        </w:rPr>
      </w:pPr>
    </w:p>
    <w:p w:rsidR="00AF3954" w:rsidRPr="00E1673E" w:rsidRDefault="00AF3954" w:rsidP="00E1673E">
      <w:pPr>
        <w:spacing w:after="0"/>
        <w:jc w:val="center"/>
        <w:rPr>
          <w:rFonts w:ascii="Arial Narrow" w:hAnsi="Arial Narrow" w:cs="Tahoma"/>
          <w:b/>
          <w:bCs/>
          <w:sz w:val="36"/>
          <w:szCs w:val="24"/>
        </w:rPr>
      </w:pPr>
      <w:r w:rsidRPr="00E1673E">
        <w:rPr>
          <w:rFonts w:ascii="Arial Narrow" w:hAnsi="Arial Narrow" w:cs="Tahoma"/>
          <w:b/>
          <w:bCs/>
          <w:sz w:val="36"/>
          <w:szCs w:val="24"/>
        </w:rPr>
        <w:t>SERVICIOS DE AGUA POTABLE Y ALCANTARILLADO DE OAXACA</w:t>
      </w:r>
      <w:r w:rsidR="00E1673E" w:rsidRPr="00E1673E">
        <w:rPr>
          <w:rFonts w:ascii="Arial Narrow" w:hAnsi="Arial Narrow" w:cs="Tahoma"/>
          <w:b/>
          <w:bCs/>
          <w:sz w:val="36"/>
          <w:szCs w:val="24"/>
        </w:rPr>
        <w:t>.</w:t>
      </w: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1673E" w:rsidRPr="00E1673E" w:rsidRDefault="00E1673E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637C1" w:rsidRDefault="00E637C1" w:rsidP="00E1673E">
      <w:pPr>
        <w:spacing w:after="0"/>
        <w:jc w:val="right"/>
        <w:rPr>
          <w:rFonts w:ascii="Arial Narrow" w:hAnsi="Arial Narrow" w:cs="Tahoma"/>
          <w:b/>
          <w:bCs/>
          <w:sz w:val="32"/>
          <w:szCs w:val="24"/>
        </w:rPr>
      </w:pPr>
    </w:p>
    <w:p w:rsidR="00E637C1" w:rsidRDefault="00E637C1" w:rsidP="00E1673E">
      <w:pPr>
        <w:spacing w:after="0"/>
        <w:jc w:val="right"/>
        <w:rPr>
          <w:rFonts w:ascii="Arial Narrow" w:hAnsi="Arial Narrow" w:cs="Tahoma"/>
          <w:b/>
          <w:bCs/>
          <w:sz w:val="32"/>
          <w:szCs w:val="24"/>
        </w:rPr>
      </w:pPr>
    </w:p>
    <w:p w:rsidR="0006018B" w:rsidRPr="004C1263" w:rsidRDefault="0006018B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  <w:r w:rsidRPr="004C1263">
        <w:rPr>
          <w:rFonts w:ascii="Arial Narrow" w:hAnsi="Arial Narrow" w:cs="Tahoma"/>
          <w:b/>
          <w:bCs/>
          <w:sz w:val="36"/>
          <w:szCs w:val="24"/>
        </w:rPr>
        <w:t>PLAN ANUAL DE TRABAJO DEL COMITÉ DE ÉTICA</w:t>
      </w:r>
    </w:p>
    <w:p w:rsidR="0006018B" w:rsidRPr="004C1263" w:rsidRDefault="0006018B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  <w:r w:rsidRPr="004C1263">
        <w:rPr>
          <w:rFonts w:ascii="Arial Narrow" w:hAnsi="Arial Narrow" w:cs="Tahoma"/>
          <w:b/>
          <w:bCs/>
          <w:sz w:val="36"/>
          <w:szCs w:val="24"/>
        </w:rPr>
        <w:t xml:space="preserve"> Y PREVENCIÓN DE CONFLICTO DE INTERÉS </w:t>
      </w:r>
    </w:p>
    <w:p w:rsidR="0006018B" w:rsidRPr="004C1263" w:rsidRDefault="0006018B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  <w:r w:rsidRPr="004C1263">
        <w:rPr>
          <w:rFonts w:ascii="Arial Narrow" w:hAnsi="Arial Narrow" w:cs="Tahoma"/>
          <w:b/>
          <w:bCs/>
          <w:sz w:val="36"/>
          <w:szCs w:val="24"/>
        </w:rPr>
        <w:t xml:space="preserve">DE LOS SERVICIOS DE AGUA POTABLE Y </w:t>
      </w:r>
    </w:p>
    <w:p w:rsidR="0006018B" w:rsidRPr="004C1263" w:rsidRDefault="0006018B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  <w:r w:rsidRPr="004C1263">
        <w:rPr>
          <w:rFonts w:ascii="Arial Narrow" w:hAnsi="Arial Narrow" w:cs="Tahoma"/>
          <w:b/>
          <w:bCs/>
          <w:sz w:val="36"/>
          <w:szCs w:val="24"/>
        </w:rPr>
        <w:t>ALCANTARILLADO DE OAXACA.</w:t>
      </w:r>
    </w:p>
    <w:p w:rsidR="0006018B" w:rsidRPr="004C1263" w:rsidRDefault="0006018B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</w:p>
    <w:p w:rsidR="0006018B" w:rsidRPr="004C1263" w:rsidRDefault="00875A16" w:rsidP="0006018B">
      <w:pPr>
        <w:spacing w:after="0"/>
        <w:jc w:val="right"/>
        <w:rPr>
          <w:rFonts w:ascii="Arial Narrow" w:hAnsi="Arial Narrow" w:cs="Tahoma"/>
          <w:b/>
          <w:bCs/>
          <w:sz w:val="36"/>
          <w:szCs w:val="24"/>
        </w:rPr>
      </w:pPr>
      <w:r>
        <w:rPr>
          <w:rFonts w:ascii="Arial Narrow" w:hAnsi="Arial Narrow" w:cs="Tahoma"/>
          <w:b/>
          <w:bCs/>
          <w:sz w:val="36"/>
          <w:szCs w:val="24"/>
        </w:rPr>
        <w:t>EJERCICIO 2021</w:t>
      </w:r>
      <w:r w:rsidR="0006018B" w:rsidRPr="004C1263">
        <w:rPr>
          <w:rFonts w:ascii="Arial Narrow" w:hAnsi="Arial Narrow" w:cs="Tahoma"/>
          <w:b/>
          <w:bCs/>
          <w:sz w:val="36"/>
          <w:szCs w:val="24"/>
        </w:rPr>
        <w:t>.</w:t>
      </w:r>
    </w:p>
    <w:p w:rsidR="00AF3954" w:rsidRPr="004C1263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4C1263" w:rsidRPr="00E1673E" w:rsidRDefault="004C1263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AF3954" w:rsidRPr="00E1673E" w:rsidRDefault="0067135C" w:rsidP="0067135C">
      <w:pPr>
        <w:jc w:val="right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OAXACA DE JUAREZ, OAXACA A </w:t>
      </w:r>
      <w:r w:rsidR="00875A16">
        <w:rPr>
          <w:rFonts w:ascii="Arial Narrow" w:hAnsi="Arial Narrow" w:cs="Tahoma"/>
          <w:b/>
          <w:bCs/>
          <w:sz w:val="24"/>
          <w:szCs w:val="24"/>
        </w:rPr>
        <w:t>1</w:t>
      </w:r>
      <w:r w:rsidR="00506BEB">
        <w:rPr>
          <w:rFonts w:ascii="Arial Narrow" w:hAnsi="Arial Narrow" w:cs="Tahoma"/>
          <w:b/>
          <w:bCs/>
          <w:sz w:val="24"/>
          <w:szCs w:val="24"/>
        </w:rPr>
        <w:t>7</w:t>
      </w:r>
      <w:r>
        <w:rPr>
          <w:rFonts w:ascii="Arial Narrow" w:hAnsi="Arial Narrow" w:cs="Tahoma"/>
          <w:b/>
          <w:bCs/>
          <w:sz w:val="24"/>
          <w:szCs w:val="24"/>
        </w:rPr>
        <w:t xml:space="preserve"> DE </w:t>
      </w:r>
      <w:r w:rsidR="00875A16">
        <w:rPr>
          <w:rFonts w:ascii="Arial Narrow" w:hAnsi="Arial Narrow" w:cs="Tahoma"/>
          <w:b/>
          <w:bCs/>
          <w:sz w:val="24"/>
          <w:szCs w:val="24"/>
        </w:rPr>
        <w:t xml:space="preserve">DICIEMBRE </w:t>
      </w:r>
      <w:r>
        <w:rPr>
          <w:rFonts w:ascii="Arial Narrow" w:hAnsi="Arial Narrow" w:cs="Tahoma"/>
          <w:b/>
          <w:bCs/>
          <w:sz w:val="24"/>
          <w:szCs w:val="24"/>
        </w:rPr>
        <w:t>DE 202</w:t>
      </w:r>
      <w:r w:rsidR="004072E3">
        <w:rPr>
          <w:rFonts w:ascii="Arial Narrow" w:hAnsi="Arial Narrow" w:cs="Tahoma"/>
          <w:b/>
          <w:bCs/>
          <w:sz w:val="24"/>
          <w:szCs w:val="24"/>
        </w:rPr>
        <w:t>0</w:t>
      </w:r>
      <w:r>
        <w:rPr>
          <w:rFonts w:ascii="Arial Narrow" w:hAnsi="Arial Narrow" w:cs="Tahoma"/>
          <w:b/>
          <w:bCs/>
          <w:sz w:val="24"/>
          <w:szCs w:val="24"/>
        </w:rPr>
        <w:t>.</w:t>
      </w:r>
    </w:p>
    <w:p w:rsidR="00AF3954" w:rsidRPr="00E1673E" w:rsidRDefault="00AF3954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4C1263" w:rsidRDefault="004C1263" w:rsidP="004C1263">
      <w:pPr>
        <w:spacing w:after="0"/>
        <w:jc w:val="right"/>
        <w:rPr>
          <w:rFonts w:ascii="Arial Narrow" w:hAnsi="Arial Narrow" w:cs="Tahoma"/>
          <w:b/>
          <w:bCs/>
          <w:sz w:val="32"/>
          <w:szCs w:val="24"/>
        </w:rPr>
      </w:pPr>
    </w:p>
    <w:p w:rsidR="00180C12" w:rsidRDefault="00180C12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180C12" w:rsidRPr="00E1673E" w:rsidRDefault="00180C12" w:rsidP="0025408C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862825" w:rsidRDefault="00862825" w:rsidP="00862825">
      <w:pPr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INTRODUCCIÓN</w:t>
      </w:r>
    </w:p>
    <w:p w:rsidR="00180C12" w:rsidRDefault="00180C12" w:rsidP="0086282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180C12" w:rsidRDefault="00180C12" w:rsidP="0086282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4C1263" w:rsidRDefault="00B54B81" w:rsidP="00D67210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El </w:t>
      </w:r>
      <w:r w:rsidR="00146EA8">
        <w:rPr>
          <w:rFonts w:ascii="Arial Narrow" w:hAnsi="Arial Narrow" w:cs="Tahoma"/>
          <w:sz w:val="24"/>
          <w:szCs w:val="24"/>
        </w:rPr>
        <w:t xml:space="preserve">14 de junio de 2019, este Organismo operador Instalo el </w:t>
      </w:r>
      <w:r w:rsidR="00146EA8" w:rsidRPr="00146EA8">
        <w:rPr>
          <w:rFonts w:ascii="Arial Narrow" w:hAnsi="Arial Narrow" w:cs="Tahoma"/>
          <w:sz w:val="24"/>
          <w:szCs w:val="24"/>
        </w:rPr>
        <w:t>Com</w:t>
      </w:r>
      <w:r w:rsidR="00146EA8">
        <w:rPr>
          <w:rFonts w:ascii="Arial Narrow" w:hAnsi="Arial Narrow" w:cs="Tahoma"/>
          <w:sz w:val="24"/>
          <w:szCs w:val="24"/>
        </w:rPr>
        <w:t>ité d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e Ética </w:t>
      </w:r>
      <w:r w:rsidR="00146EA8">
        <w:rPr>
          <w:rFonts w:ascii="Arial Narrow" w:hAnsi="Arial Narrow" w:cs="Tahoma"/>
          <w:sz w:val="24"/>
          <w:szCs w:val="24"/>
        </w:rPr>
        <w:t>y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 Prevención </w:t>
      </w:r>
      <w:r w:rsidR="00146EA8">
        <w:rPr>
          <w:rFonts w:ascii="Arial Narrow" w:hAnsi="Arial Narrow" w:cs="Tahoma"/>
          <w:sz w:val="24"/>
          <w:szCs w:val="24"/>
        </w:rPr>
        <w:t>d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e Conflicto </w:t>
      </w:r>
      <w:r w:rsidR="00146EA8">
        <w:rPr>
          <w:rFonts w:ascii="Arial Narrow" w:hAnsi="Arial Narrow" w:cs="Tahoma"/>
          <w:sz w:val="24"/>
          <w:szCs w:val="24"/>
        </w:rPr>
        <w:t>d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e Interés </w:t>
      </w:r>
      <w:r w:rsidR="00146EA8">
        <w:rPr>
          <w:rFonts w:ascii="Arial Narrow" w:hAnsi="Arial Narrow" w:cs="Tahoma"/>
          <w:sz w:val="24"/>
          <w:szCs w:val="24"/>
        </w:rPr>
        <w:t>d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e </w:t>
      </w:r>
      <w:r w:rsidR="00146EA8">
        <w:rPr>
          <w:rFonts w:ascii="Arial Narrow" w:hAnsi="Arial Narrow" w:cs="Tahoma"/>
          <w:sz w:val="24"/>
          <w:szCs w:val="24"/>
        </w:rPr>
        <w:t>l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os Servicios </w:t>
      </w:r>
      <w:r w:rsidR="00146EA8">
        <w:rPr>
          <w:rFonts w:ascii="Arial Narrow" w:hAnsi="Arial Narrow" w:cs="Tahoma"/>
          <w:sz w:val="24"/>
          <w:szCs w:val="24"/>
        </w:rPr>
        <w:t>de Agua Potable y</w:t>
      </w:r>
      <w:r w:rsidR="00146EA8" w:rsidRPr="00146EA8">
        <w:rPr>
          <w:rFonts w:ascii="Arial Narrow" w:hAnsi="Arial Narrow" w:cs="Tahoma"/>
          <w:sz w:val="24"/>
          <w:szCs w:val="24"/>
        </w:rPr>
        <w:t xml:space="preserve"> Alcantarillado </w:t>
      </w:r>
      <w:r w:rsidR="00146EA8">
        <w:rPr>
          <w:rFonts w:ascii="Arial Narrow" w:hAnsi="Arial Narrow" w:cs="Tahoma"/>
          <w:sz w:val="24"/>
          <w:szCs w:val="24"/>
        </w:rPr>
        <w:t>d</w:t>
      </w:r>
      <w:r w:rsidR="00146EA8" w:rsidRPr="00146EA8">
        <w:rPr>
          <w:rFonts w:ascii="Arial Narrow" w:hAnsi="Arial Narrow" w:cs="Tahoma"/>
          <w:sz w:val="24"/>
          <w:szCs w:val="24"/>
        </w:rPr>
        <w:t>e Oaxaca</w:t>
      </w:r>
      <w:r w:rsidR="00146EA8">
        <w:rPr>
          <w:rFonts w:ascii="Arial Narrow" w:hAnsi="Arial Narrow" w:cs="Tahoma"/>
          <w:sz w:val="24"/>
          <w:szCs w:val="24"/>
        </w:rPr>
        <w:t xml:space="preserve">, </w:t>
      </w:r>
      <w:r w:rsidR="00180C12">
        <w:rPr>
          <w:rFonts w:ascii="Arial Narrow" w:hAnsi="Arial Narrow" w:cs="Tahoma"/>
          <w:sz w:val="24"/>
          <w:szCs w:val="24"/>
        </w:rPr>
        <w:t xml:space="preserve">el cual </w:t>
      </w:r>
      <w:r w:rsidR="00CA1F55">
        <w:rPr>
          <w:rFonts w:ascii="Arial Narrow" w:hAnsi="Arial Narrow" w:cs="Tahoma"/>
          <w:sz w:val="24"/>
          <w:szCs w:val="24"/>
        </w:rPr>
        <w:t>sufrió</w:t>
      </w:r>
      <w:r w:rsidR="00146EA8">
        <w:rPr>
          <w:rFonts w:ascii="Arial Narrow" w:hAnsi="Arial Narrow" w:cs="Tahoma"/>
          <w:sz w:val="24"/>
          <w:szCs w:val="24"/>
        </w:rPr>
        <w:t xml:space="preserve"> </w:t>
      </w:r>
      <w:r w:rsidR="00180C12">
        <w:rPr>
          <w:rFonts w:ascii="Arial Narrow" w:hAnsi="Arial Narrow" w:cs="Tahoma"/>
          <w:sz w:val="24"/>
          <w:szCs w:val="24"/>
        </w:rPr>
        <w:t>cambio</w:t>
      </w:r>
      <w:r w:rsidR="00146EA8">
        <w:rPr>
          <w:rFonts w:ascii="Arial Narrow" w:hAnsi="Arial Narrow" w:cs="Tahoma"/>
          <w:sz w:val="24"/>
          <w:szCs w:val="24"/>
        </w:rPr>
        <w:t xml:space="preserve"> de titulares por lo que con fecha 26 de Noviembre de 2019, mediante sesión Extraordinaria se integran nuevos servidores públicos al comité, reiterándose así</w:t>
      </w:r>
      <w:r w:rsidR="00CA1F55">
        <w:rPr>
          <w:rFonts w:ascii="Arial Narrow" w:hAnsi="Arial Narrow" w:cs="Tahoma"/>
          <w:sz w:val="24"/>
          <w:szCs w:val="24"/>
        </w:rPr>
        <w:t>,</w:t>
      </w:r>
      <w:r w:rsidR="00146EA8">
        <w:rPr>
          <w:rFonts w:ascii="Arial Narrow" w:hAnsi="Arial Narrow" w:cs="Tahoma"/>
          <w:sz w:val="24"/>
          <w:szCs w:val="24"/>
        </w:rPr>
        <w:t xml:space="preserve"> el compromiso que representa su integración, </w:t>
      </w:r>
      <w:r w:rsidR="00CA1F55">
        <w:rPr>
          <w:rFonts w:ascii="Arial Narrow" w:hAnsi="Arial Narrow" w:cs="Tahoma"/>
          <w:sz w:val="24"/>
          <w:szCs w:val="24"/>
        </w:rPr>
        <w:t xml:space="preserve">ya </w:t>
      </w:r>
      <w:r w:rsidR="00180C12">
        <w:rPr>
          <w:rFonts w:ascii="Arial Narrow" w:hAnsi="Arial Narrow" w:cs="Tahoma"/>
          <w:sz w:val="24"/>
          <w:szCs w:val="24"/>
        </w:rPr>
        <w:t>que es una herramienta importante para el desempeño de funciones y atribuciones en apego a los valores, principios y reglas de integridad identificadas dentro de este Organismo.</w:t>
      </w:r>
      <w:r w:rsidR="00146EA8">
        <w:rPr>
          <w:rFonts w:ascii="Arial Narrow" w:hAnsi="Arial Narrow" w:cs="Tahoma"/>
          <w:sz w:val="24"/>
          <w:szCs w:val="24"/>
        </w:rPr>
        <w:t xml:space="preserve">     </w:t>
      </w:r>
    </w:p>
    <w:p w:rsidR="00CA1F55" w:rsidRDefault="00CA1F55" w:rsidP="00D67210">
      <w:pPr>
        <w:jc w:val="both"/>
        <w:rPr>
          <w:rFonts w:ascii="Arial Narrow" w:hAnsi="Arial Narrow" w:cs="Tahoma"/>
          <w:sz w:val="24"/>
          <w:szCs w:val="24"/>
        </w:rPr>
      </w:pPr>
    </w:p>
    <w:p w:rsidR="00E637C1" w:rsidRDefault="00B54B81" w:rsidP="00B54B81">
      <w:pPr>
        <w:jc w:val="both"/>
        <w:rPr>
          <w:rFonts w:ascii="Arial Narrow" w:hAnsi="Arial Narrow" w:cs="Tahoma"/>
          <w:sz w:val="24"/>
          <w:szCs w:val="24"/>
        </w:rPr>
      </w:pPr>
      <w:r w:rsidRPr="00B54B81">
        <w:rPr>
          <w:rFonts w:ascii="Arial Narrow" w:hAnsi="Arial Narrow" w:cs="Tahoma"/>
          <w:sz w:val="24"/>
          <w:szCs w:val="24"/>
        </w:rPr>
        <w:t xml:space="preserve">Tomando en cuenta los principios y valores contenidos </w:t>
      </w:r>
      <w:r w:rsidR="00180C12">
        <w:rPr>
          <w:rFonts w:ascii="Arial Narrow" w:hAnsi="Arial Narrow" w:cs="Tahoma"/>
          <w:sz w:val="24"/>
          <w:szCs w:val="24"/>
        </w:rPr>
        <w:t>en los Lineamientos Generales del Código de Ética para Servidoras y Servidores Públicos del Poder Ejecutivo del Estado de Oaxaca</w:t>
      </w:r>
      <w:r w:rsidRPr="00B54B81">
        <w:rPr>
          <w:rFonts w:ascii="Arial Narrow" w:hAnsi="Arial Narrow" w:cs="Tahoma"/>
          <w:sz w:val="24"/>
          <w:szCs w:val="24"/>
        </w:rPr>
        <w:t xml:space="preserve">, el Comité realizará acciones que orienten y den certeza a los servidores públicos </w:t>
      </w:r>
      <w:r w:rsidR="00180C12">
        <w:rPr>
          <w:rFonts w:ascii="Arial Narrow" w:hAnsi="Arial Narrow" w:cs="Tahoma"/>
          <w:sz w:val="24"/>
          <w:szCs w:val="24"/>
        </w:rPr>
        <w:t>de este Organismo</w:t>
      </w:r>
      <w:r w:rsidRPr="00B54B81">
        <w:rPr>
          <w:rFonts w:ascii="Arial Narrow" w:hAnsi="Arial Narrow" w:cs="Tahoma"/>
          <w:sz w:val="24"/>
          <w:szCs w:val="24"/>
        </w:rPr>
        <w:t xml:space="preserve"> sobre el comportamiento ético al que deben de sujetarse en su quehacer cotidiano, que prevenga conflictos de interés, y que delimiten su actuación en situaciones específicas que pueden presentarse conforme a las tareas, funciones o actividades que involucra la operación y el cumplimiento de los planes y programas, así como las áreas y procesos que involucren riesgos de posibles actos de corrupción. En el desarrollo de sus funciones y en el conocimiento de los asuntos que impliquen la contravención del Código de Conducta, los miembros del Comité actuarán con reserva y discreción, y ajustarán sus determinaciones a criterios de legalidad, imparcialidad, objetividad, transparencia, certeza, ética e integridad.</w:t>
      </w:r>
    </w:p>
    <w:p w:rsidR="00CA1F55" w:rsidRDefault="00CA1F55" w:rsidP="00B54B81">
      <w:pPr>
        <w:jc w:val="both"/>
        <w:rPr>
          <w:rFonts w:ascii="Arial Narrow" w:hAnsi="Arial Narrow" w:cs="Tahoma"/>
          <w:sz w:val="24"/>
          <w:szCs w:val="24"/>
        </w:rPr>
      </w:pPr>
    </w:p>
    <w:p w:rsidR="00CA1F55" w:rsidRDefault="00180C12" w:rsidP="00B54B81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Por lo anterior, este Comité elaboró el siguiente</w:t>
      </w:r>
      <w:r w:rsidR="00CA1F55">
        <w:rPr>
          <w:rFonts w:ascii="Arial Narrow" w:hAnsi="Arial Narrow" w:cs="Tahoma"/>
          <w:sz w:val="24"/>
          <w:szCs w:val="24"/>
        </w:rPr>
        <w:t>:</w:t>
      </w:r>
    </w:p>
    <w:p w:rsidR="00180C12" w:rsidRDefault="00180C12" w:rsidP="00B54B81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</w:t>
      </w:r>
    </w:p>
    <w:p w:rsidR="00180C12" w:rsidRDefault="00180C12" w:rsidP="00B54B81">
      <w:pPr>
        <w:jc w:val="both"/>
        <w:rPr>
          <w:rFonts w:ascii="Arial Narrow" w:hAnsi="Arial Narrow" w:cs="Tahoma"/>
          <w:sz w:val="24"/>
          <w:szCs w:val="24"/>
        </w:rPr>
      </w:pPr>
    </w:p>
    <w:p w:rsidR="00CA1F55" w:rsidRDefault="00CA1F55" w:rsidP="00CA1F55">
      <w:pPr>
        <w:jc w:val="both"/>
        <w:rPr>
          <w:rFonts w:ascii="Arial Narrow" w:hAnsi="Arial Narrow" w:cs="Tahoma"/>
          <w:sz w:val="24"/>
          <w:szCs w:val="24"/>
        </w:rPr>
      </w:pPr>
    </w:p>
    <w:p w:rsidR="00CA1F55" w:rsidRDefault="00CA1F55" w:rsidP="00CA1F55">
      <w:pPr>
        <w:jc w:val="both"/>
        <w:rPr>
          <w:rFonts w:ascii="Arial Narrow" w:hAnsi="Arial Narrow" w:cs="Tahoma"/>
          <w:sz w:val="24"/>
          <w:szCs w:val="24"/>
        </w:rPr>
      </w:pPr>
    </w:p>
    <w:p w:rsidR="00CA1F55" w:rsidRDefault="00CA1F55" w:rsidP="00CA1F55">
      <w:pPr>
        <w:jc w:val="both"/>
        <w:rPr>
          <w:rFonts w:ascii="Arial Narrow" w:hAnsi="Arial Narrow" w:cs="Tahoma"/>
          <w:sz w:val="24"/>
          <w:szCs w:val="24"/>
        </w:rPr>
      </w:pPr>
    </w:p>
    <w:p w:rsidR="00CA1F55" w:rsidRDefault="00CA1F55" w:rsidP="00CA1F55">
      <w:pPr>
        <w:jc w:val="both"/>
        <w:rPr>
          <w:rFonts w:ascii="Arial Narrow" w:hAnsi="Arial Narrow" w:cs="Tahoma"/>
          <w:sz w:val="24"/>
          <w:szCs w:val="24"/>
        </w:rPr>
      </w:pPr>
    </w:p>
    <w:p w:rsidR="00180C12" w:rsidRPr="00CA1F55" w:rsidRDefault="00CA1F55" w:rsidP="00CA1F55">
      <w:pPr>
        <w:jc w:val="center"/>
        <w:rPr>
          <w:rFonts w:ascii="Arial Narrow" w:hAnsi="Arial Narrow" w:cs="Tahoma"/>
          <w:b/>
          <w:sz w:val="24"/>
          <w:szCs w:val="24"/>
        </w:rPr>
      </w:pPr>
      <w:r w:rsidRPr="00CA1F55">
        <w:rPr>
          <w:rFonts w:ascii="Arial Narrow" w:hAnsi="Arial Narrow" w:cs="Tahoma"/>
          <w:b/>
          <w:sz w:val="24"/>
          <w:szCs w:val="24"/>
        </w:rPr>
        <w:lastRenderedPageBreak/>
        <w:t>Plan Anual de Trabajo del Comité de Ética y Prevención de Conflicto de Interés de los Servicios de Agua Potable y Alcantarillado de Oaxaca, c</w:t>
      </w:r>
      <w:r w:rsidR="00875A16">
        <w:rPr>
          <w:rFonts w:ascii="Arial Narrow" w:hAnsi="Arial Narrow" w:cs="Tahoma"/>
          <w:b/>
          <w:sz w:val="24"/>
          <w:szCs w:val="24"/>
        </w:rPr>
        <w:t>orrespondiente al ejercicio 2021</w:t>
      </w:r>
      <w:r w:rsidRPr="00CA1F55">
        <w:rPr>
          <w:rFonts w:ascii="Arial Narrow" w:hAnsi="Arial Narrow" w:cs="Tahoma"/>
          <w:b/>
          <w:sz w:val="24"/>
          <w:szCs w:val="24"/>
        </w:rPr>
        <w:t>.</w:t>
      </w:r>
    </w:p>
    <w:tbl>
      <w:tblPr>
        <w:tblStyle w:val="Tablaconcuadrcula"/>
        <w:tblW w:w="10905" w:type="dxa"/>
        <w:jc w:val="center"/>
        <w:tblLook w:val="04A0" w:firstRow="1" w:lastRow="0" w:firstColumn="1" w:lastColumn="0" w:noHBand="0" w:noVBand="1"/>
      </w:tblPr>
      <w:tblGrid>
        <w:gridCol w:w="579"/>
        <w:gridCol w:w="2103"/>
        <w:gridCol w:w="2305"/>
        <w:gridCol w:w="2207"/>
        <w:gridCol w:w="1258"/>
        <w:gridCol w:w="2453"/>
      </w:tblGrid>
      <w:tr w:rsidR="008A7CF8" w:rsidTr="0067135C">
        <w:trPr>
          <w:trHeight w:val="542"/>
          <w:jc w:val="center"/>
        </w:trPr>
        <w:tc>
          <w:tcPr>
            <w:tcW w:w="579" w:type="dxa"/>
            <w:shd w:val="clear" w:color="auto" w:fill="8EAADB" w:themeFill="accent5" w:themeFillTint="99"/>
          </w:tcPr>
          <w:p w:rsidR="008B48AB" w:rsidRDefault="008B48AB" w:rsidP="008B48AB">
            <w:pPr>
              <w:jc w:val="center"/>
              <w:rPr>
                <w:b/>
              </w:rPr>
            </w:pPr>
          </w:p>
          <w:p w:rsidR="008B48AB" w:rsidRPr="008B48AB" w:rsidRDefault="008B48AB" w:rsidP="008B48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No.</w:t>
            </w:r>
          </w:p>
        </w:tc>
        <w:tc>
          <w:tcPr>
            <w:tcW w:w="2103" w:type="dxa"/>
            <w:shd w:val="clear" w:color="auto" w:fill="8EAADB" w:themeFill="accent5" w:themeFillTint="99"/>
          </w:tcPr>
          <w:p w:rsidR="008B48AB" w:rsidRDefault="008B48AB" w:rsidP="008B48AB">
            <w:pPr>
              <w:jc w:val="center"/>
              <w:rPr>
                <w:b/>
              </w:rPr>
            </w:pPr>
          </w:p>
          <w:p w:rsidR="008B48AB" w:rsidRPr="008B48AB" w:rsidRDefault="008B48AB" w:rsidP="008B48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Objetivos</w:t>
            </w:r>
          </w:p>
        </w:tc>
        <w:tc>
          <w:tcPr>
            <w:tcW w:w="2305" w:type="dxa"/>
            <w:shd w:val="clear" w:color="auto" w:fill="8EAADB" w:themeFill="accent5" w:themeFillTint="99"/>
          </w:tcPr>
          <w:p w:rsidR="008B48AB" w:rsidRPr="008B48AB" w:rsidRDefault="008B48AB" w:rsidP="008B48AB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Actividad(es) específica(s)</w:t>
            </w:r>
          </w:p>
        </w:tc>
        <w:tc>
          <w:tcPr>
            <w:tcW w:w="2207" w:type="dxa"/>
            <w:shd w:val="clear" w:color="auto" w:fill="8EAADB" w:themeFill="accent5" w:themeFillTint="99"/>
          </w:tcPr>
          <w:p w:rsidR="008B48AB" w:rsidRDefault="008B48AB" w:rsidP="008B48AB">
            <w:pPr>
              <w:jc w:val="center"/>
              <w:rPr>
                <w:b/>
              </w:rPr>
            </w:pPr>
          </w:p>
          <w:p w:rsidR="008B48AB" w:rsidRPr="008B48AB" w:rsidRDefault="008B48AB" w:rsidP="008B48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Meta</w:t>
            </w:r>
          </w:p>
        </w:tc>
        <w:tc>
          <w:tcPr>
            <w:tcW w:w="1258" w:type="dxa"/>
            <w:shd w:val="clear" w:color="auto" w:fill="8EAADB" w:themeFill="accent5" w:themeFillTint="99"/>
          </w:tcPr>
          <w:p w:rsidR="008B48AB" w:rsidRDefault="008B48AB" w:rsidP="008B48AB">
            <w:pPr>
              <w:jc w:val="center"/>
              <w:rPr>
                <w:b/>
              </w:rPr>
            </w:pPr>
          </w:p>
          <w:p w:rsidR="008B48AB" w:rsidRPr="008B48AB" w:rsidRDefault="008B48AB" w:rsidP="008B48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Fecha:</w:t>
            </w:r>
          </w:p>
        </w:tc>
        <w:tc>
          <w:tcPr>
            <w:tcW w:w="2453" w:type="dxa"/>
            <w:shd w:val="clear" w:color="auto" w:fill="8EAADB" w:themeFill="accent5" w:themeFillTint="99"/>
          </w:tcPr>
          <w:p w:rsidR="008B48AB" w:rsidRPr="008B48AB" w:rsidRDefault="008B48AB" w:rsidP="008B48A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B48AB">
              <w:rPr>
                <w:b/>
              </w:rPr>
              <w:t>Mecanismo de verificación o Evidencia</w:t>
            </w:r>
          </w:p>
        </w:tc>
      </w:tr>
      <w:tr w:rsidR="00CA1F55" w:rsidTr="008A7CF8">
        <w:trPr>
          <w:trHeight w:val="3491"/>
          <w:jc w:val="center"/>
        </w:trPr>
        <w:tc>
          <w:tcPr>
            <w:tcW w:w="579" w:type="dxa"/>
          </w:tcPr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</w:p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</w:p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</w:p>
          <w:p w:rsidR="00E207D2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</w:p>
          <w:p w:rsidR="00E207D2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</w:p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1</w:t>
            </w:r>
          </w:p>
        </w:tc>
        <w:tc>
          <w:tcPr>
            <w:tcW w:w="2103" w:type="dxa"/>
          </w:tcPr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Fomentar mediante la difusión a las Servidoras y Servidores Públicos de la institución los principios y valores rectores del Código de Ética y las reglas de integridad para que sean aplicados en el ejercicio de sus empleos cargos o comisiones.</w:t>
            </w:r>
          </w:p>
        </w:tc>
        <w:tc>
          <w:tcPr>
            <w:tcW w:w="2305" w:type="dxa"/>
          </w:tcPr>
          <w:p w:rsidR="008B48AB" w:rsidRPr="008A7CF8" w:rsidRDefault="008B48AB" w:rsidP="00242D50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 xml:space="preserve">Elaboración de circulares, carteles, trípticos y un apartado en la página institucional que contengan </w:t>
            </w:r>
            <w:r w:rsidR="00242D50" w:rsidRPr="008A7CF8">
              <w:rPr>
                <w:rFonts w:ascii="Arial Narrow" w:hAnsi="Arial Narrow"/>
              </w:rPr>
              <w:t>información del CEPCI y Normatividad aplicable en la materia.</w:t>
            </w:r>
          </w:p>
        </w:tc>
        <w:tc>
          <w:tcPr>
            <w:tcW w:w="2207" w:type="dxa"/>
          </w:tcPr>
          <w:p w:rsidR="008B48AB" w:rsidRPr="008A7CF8" w:rsidRDefault="008B48AB" w:rsidP="00242D50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Que las Servidoras y Servidores Públicos de la Institución identifiquen los principios y valores rectores del Código de Ética para que lo apliquen en el desempeño de sus funciones y toma de decisiones</w:t>
            </w:r>
            <w:r w:rsidR="00242D50" w:rsidRPr="008A7CF8">
              <w:rPr>
                <w:rFonts w:ascii="Arial Narrow" w:hAnsi="Arial Narrow"/>
              </w:rPr>
              <w:t xml:space="preserve"> y que tengan el conocimiento de la existencia del CEPCI.</w:t>
            </w:r>
          </w:p>
        </w:tc>
        <w:tc>
          <w:tcPr>
            <w:tcW w:w="1258" w:type="dxa"/>
          </w:tcPr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8B48AB" w:rsidRPr="008A7CF8" w:rsidRDefault="00E207D2" w:rsidP="00875A16">
            <w:pPr>
              <w:jc w:val="center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Del 01/0</w:t>
            </w:r>
            <w:r w:rsidR="0067135C">
              <w:rPr>
                <w:rFonts w:ascii="Arial Narrow" w:hAnsi="Arial Narrow" w:cs="Tahoma"/>
              </w:rPr>
              <w:t>4</w:t>
            </w:r>
            <w:r w:rsidRPr="008A7CF8">
              <w:rPr>
                <w:rFonts w:ascii="Arial Narrow" w:hAnsi="Arial Narrow" w:cs="Tahoma"/>
              </w:rPr>
              <w:t>/202</w:t>
            </w:r>
            <w:r w:rsidR="00875A16">
              <w:rPr>
                <w:rFonts w:ascii="Arial Narrow" w:hAnsi="Arial Narrow" w:cs="Tahoma"/>
              </w:rPr>
              <w:t>1</w:t>
            </w:r>
            <w:r w:rsidRPr="008A7CF8">
              <w:rPr>
                <w:rFonts w:ascii="Arial Narrow" w:hAnsi="Arial Narrow" w:cs="Tahoma"/>
              </w:rPr>
              <w:t xml:space="preserve"> al</w:t>
            </w:r>
            <w:r w:rsidR="00242D50" w:rsidRPr="008A7CF8">
              <w:rPr>
                <w:rFonts w:ascii="Arial Narrow" w:hAnsi="Arial Narrow" w:cs="Tahoma"/>
              </w:rPr>
              <w:t xml:space="preserve"> </w:t>
            </w:r>
            <w:r w:rsidRPr="008A7CF8">
              <w:rPr>
                <w:rFonts w:ascii="Arial Narrow" w:hAnsi="Arial Narrow" w:cs="Tahoma"/>
              </w:rPr>
              <w:t>30/06/</w:t>
            </w:r>
            <w:r w:rsidR="00242D50" w:rsidRPr="008A7CF8">
              <w:rPr>
                <w:rFonts w:ascii="Arial Narrow" w:hAnsi="Arial Narrow" w:cs="Tahoma"/>
              </w:rPr>
              <w:t>202</w:t>
            </w:r>
            <w:r w:rsidR="00875A16">
              <w:rPr>
                <w:rFonts w:ascii="Arial Narrow" w:hAnsi="Arial Narrow" w:cs="Tahoma"/>
              </w:rPr>
              <w:t>1</w:t>
            </w:r>
            <w:r w:rsidR="00242D50" w:rsidRPr="008A7CF8">
              <w:rPr>
                <w:rFonts w:ascii="Arial Narrow" w:hAnsi="Arial Narrow" w:cs="Tahoma"/>
              </w:rPr>
              <w:t>.</w:t>
            </w:r>
          </w:p>
        </w:tc>
        <w:tc>
          <w:tcPr>
            <w:tcW w:w="2453" w:type="dxa"/>
          </w:tcPr>
          <w:p w:rsidR="00242D50" w:rsidRPr="008A7CF8" w:rsidRDefault="00242D50" w:rsidP="00242D5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Oficios, circulares, evidencia fotográfica, memorándums, trípticos, carteles.</w:t>
            </w:r>
          </w:p>
          <w:p w:rsidR="008B48AB" w:rsidRPr="008A7CF8" w:rsidRDefault="00242D50" w:rsidP="00242D5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Publicación en medios electrónicos</w:t>
            </w:r>
          </w:p>
        </w:tc>
      </w:tr>
      <w:tr w:rsidR="00CA1F55" w:rsidTr="008A7CF8">
        <w:trPr>
          <w:trHeight w:val="2748"/>
          <w:jc w:val="center"/>
        </w:trPr>
        <w:tc>
          <w:tcPr>
            <w:tcW w:w="579" w:type="dxa"/>
          </w:tcPr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</w:p>
          <w:p w:rsidR="00E207D2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</w:p>
          <w:p w:rsidR="00E207D2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2</w:t>
            </w:r>
          </w:p>
        </w:tc>
        <w:tc>
          <w:tcPr>
            <w:tcW w:w="2103" w:type="dxa"/>
          </w:tcPr>
          <w:p w:rsidR="008B48AB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Promover en coordinación con la Dirección Especializada, el programa de capacitación en materia de ética, integridad y prevención de conflicto de intereses,</w:t>
            </w:r>
          </w:p>
        </w:tc>
        <w:tc>
          <w:tcPr>
            <w:tcW w:w="2305" w:type="dxa"/>
          </w:tcPr>
          <w:p w:rsidR="008B48AB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Capacitación a las Servidoras y Servidores Públicos para fortalecer el desempeño institucional</w:t>
            </w:r>
          </w:p>
        </w:tc>
        <w:tc>
          <w:tcPr>
            <w:tcW w:w="2207" w:type="dxa"/>
          </w:tcPr>
          <w:p w:rsidR="008B48AB" w:rsidRPr="008A7CF8" w:rsidRDefault="00E207D2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Que las Servidoras y Servidores Públicos de la institución se encuentren capacitados.</w:t>
            </w:r>
          </w:p>
        </w:tc>
        <w:tc>
          <w:tcPr>
            <w:tcW w:w="1258" w:type="dxa"/>
          </w:tcPr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E207D2" w:rsidRPr="008A7CF8" w:rsidRDefault="00E207D2" w:rsidP="00E207D2">
            <w:pPr>
              <w:jc w:val="center"/>
              <w:rPr>
                <w:rFonts w:ascii="Arial Narrow" w:hAnsi="Arial Narrow" w:cs="Tahoma"/>
              </w:rPr>
            </w:pPr>
          </w:p>
          <w:p w:rsidR="008B48AB" w:rsidRPr="008A7CF8" w:rsidRDefault="00E207D2" w:rsidP="00875A16">
            <w:pPr>
              <w:jc w:val="center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Del 01/04/202</w:t>
            </w:r>
            <w:r w:rsidR="00875A16">
              <w:rPr>
                <w:rFonts w:ascii="Arial Narrow" w:hAnsi="Arial Narrow" w:cs="Tahoma"/>
              </w:rPr>
              <w:t>1</w:t>
            </w:r>
            <w:r w:rsidRPr="008A7CF8">
              <w:rPr>
                <w:rFonts w:ascii="Arial Narrow" w:hAnsi="Arial Narrow" w:cs="Tahoma"/>
              </w:rPr>
              <w:t xml:space="preserve"> al 31/12/202</w:t>
            </w:r>
            <w:r w:rsidR="00875A16">
              <w:rPr>
                <w:rFonts w:ascii="Arial Narrow" w:hAnsi="Arial Narrow" w:cs="Tahoma"/>
              </w:rPr>
              <w:t>1</w:t>
            </w:r>
          </w:p>
        </w:tc>
        <w:tc>
          <w:tcPr>
            <w:tcW w:w="2453" w:type="dxa"/>
          </w:tcPr>
          <w:p w:rsidR="00CA1F55" w:rsidRPr="008A7CF8" w:rsidRDefault="00CA1F55" w:rsidP="00CA1F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 xml:space="preserve">Programa de capacitación </w:t>
            </w:r>
          </w:p>
          <w:p w:rsidR="00CA1F55" w:rsidRPr="008A7CF8" w:rsidRDefault="00CA1F55" w:rsidP="00CA1F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Oficio, circulares, listas de asistencia.</w:t>
            </w:r>
          </w:p>
          <w:p w:rsidR="008B48AB" w:rsidRPr="008A7CF8" w:rsidRDefault="00CA1F55" w:rsidP="00CA1F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Memoria fotográfica</w:t>
            </w:r>
          </w:p>
          <w:p w:rsidR="00CA1F55" w:rsidRPr="008A7CF8" w:rsidRDefault="00CA1F55" w:rsidP="00CA1F5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Publicación p</w:t>
            </w:r>
            <w:bookmarkStart w:id="0" w:name="_GoBack"/>
            <w:bookmarkEnd w:id="0"/>
            <w:r w:rsidRPr="008A7CF8">
              <w:rPr>
                <w:rFonts w:ascii="Arial Narrow" w:hAnsi="Arial Narrow"/>
              </w:rPr>
              <w:t>ortal institucional.</w:t>
            </w:r>
          </w:p>
        </w:tc>
      </w:tr>
      <w:tr w:rsidR="00CA1F55" w:rsidTr="008A7CF8">
        <w:trPr>
          <w:trHeight w:val="1991"/>
          <w:jc w:val="center"/>
        </w:trPr>
        <w:tc>
          <w:tcPr>
            <w:tcW w:w="579" w:type="dxa"/>
          </w:tcPr>
          <w:p w:rsidR="008B48AB" w:rsidRPr="008A7CF8" w:rsidRDefault="008B48AB" w:rsidP="00B54B81">
            <w:pPr>
              <w:jc w:val="both"/>
              <w:rPr>
                <w:rFonts w:ascii="Arial Narrow" w:hAnsi="Arial Narrow" w:cs="Tahoma"/>
              </w:rPr>
            </w:pPr>
          </w:p>
          <w:p w:rsidR="00CA1F55" w:rsidRPr="008A7CF8" w:rsidRDefault="00CA1F55" w:rsidP="00B54B81">
            <w:pPr>
              <w:jc w:val="both"/>
              <w:rPr>
                <w:rFonts w:ascii="Arial Narrow" w:hAnsi="Arial Narrow" w:cs="Tahoma"/>
              </w:rPr>
            </w:pPr>
          </w:p>
          <w:p w:rsidR="00CA1F55" w:rsidRPr="008A7CF8" w:rsidRDefault="00CA1F55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3</w:t>
            </w:r>
          </w:p>
        </w:tc>
        <w:tc>
          <w:tcPr>
            <w:tcW w:w="2103" w:type="dxa"/>
          </w:tcPr>
          <w:p w:rsidR="008B48AB" w:rsidRPr="008A7CF8" w:rsidRDefault="00CA1F55" w:rsidP="008A7CF8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 xml:space="preserve">El Comité de Ética y de Prevención de Conflictos de </w:t>
            </w:r>
            <w:r w:rsidR="008A7CF8" w:rsidRPr="008A7CF8">
              <w:rPr>
                <w:rFonts w:ascii="Arial Narrow" w:hAnsi="Arial Narrow"/>
              </w:rPr>
              <w:t>Interés</w:t>
            </w:r>
            <w:r w:rsidRPr="008A7CF8">
              <w:rPr>
                <w:rFonts w:ascii="Arial Narrow" w:hAnsi="Arial Narrow"/>
              </w:rPr>
              <w:t xml:space="preserve"> celebrará sesiones ordinarias</w:t>
            </w:r>
            <w:r w:rsidR="008A7CF8" w:rsidRPr="008A7CF8">
              <w:rPr>
                <w:rFonts w:ascii="Arial Narrow" w:hAnsi="Arial Narrow"/>
              </w:rPr>
              <w:t xml:space="preserve"> y extraordinarias</w:t>
            </w:r>
            <w:r w:rsidRPr="008A7CF8">
              <w:rPr>
                <w:rFonts w:ascii="Arial Narrow" w:hAnsi="Arial Narrow"/>
              </w:rPr>
              <w:t xml:space="preserve"> durante el presente año.</w:t>
            </w:r>
          </w:p>
        </w:tc>
        <w:tc>
          <w:tcPr>
            <w:tcW w:w="2305" w:type="dxa"/>
          </w:tcPr>
          <w:p w:rsidR="008B48AB" w:rsidRPr="008A7CF8" w:rsidRDefault="00CA1F55" w:rsidP="008A7CF8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 xml:space="preserve">Celebración </w:t>
            </w:r>
            <w:r w:rsidR="008A7CF8" w:rsidRPr="008A7CF8">
              <w:rPr>
                <w:rFonts w:ascii="Arial Narrow" w:hAnsi="Arial Narrow"/>
              </w:rPr>
              <w:t xml:space="preserve">de las </w:t>
            </w:r>
            <w:r w:rsidRPr="008A7CF8">
              <w:rPr>
                <w:rFonts w:ascii="Arial Narrow" w:hAnsi="Arial Narrow"/>
              </w:rPr>
              <w:t>sesiones ordinarias</w:t>
            </w:r>
            <w:r w:rsidR="008A7CF8" w:rsidRPr="008A7CF8">
              <w:rPr>
                <w:rFonts w:ascii="Arial Narrow" w:hAnsi="Arial Narrow"/>
              </w:rPr>
              <w:t xml:space="preserve"> y extraordinarias para el cumplimiento de sus</w:t>
            </w:r>
            <w:r w:rsidRPr="008A7CF8">
              <w:rPr>
                <w:rFonts w:ascii="Arial Narrow" w:hAnsi="Arial Narrow"/>
              </w:rPr>
              <w:t xml:space="preserve"> funciones.</w:t>
            </w:r>
          </w:p>
        </w:tc>
        <w:tc>
          <w:tcPr>
            <w:tcW w:w="2207" w:type="dxa"/>
          </w:tcPr>
          <w:p w:rsidR="008B48AB" w:rsidRPr="008A7CF8" w:rsidRDefault="00CA1F55" w:rsidP="00B54B81">
            <w:p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Cumplir con los lineamientos establecidos por la Secretaria de la Contraloría y Transparencia Gubernamental.</w:t>
            </w:r>
          </w:p>
        </w:tc>
        <w:tc>
          <w:tcPr>
            <w:tcW w:w="1258" w:type="dxa"/>
          </w:tcPr>
          <w:p w:rsidR="008B48AB" w:rsidRPr="008A7CF8" w:rsidRDefault="008A7CF8" w:rsidP="00875A16">
            <w:pPr>
              <w:jc w:val="center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 w:cs="Tahoma"/>
              </w:rPr>
              <w:t>Del 01/0</w:t>
            </w:r>
            <w:r w:rsidR="0067135C">
              <w:rPr>
                <w:rFonts w:ascii="Arial Narrow" w:hAnsi="Arial Narrow" w:cs="Tahoma"/>
              </w:rPr>
              <w:t>4</w:t>
            </w:r>
            <w:r w:rsidRPr="008A7CF8">
              <w:rPr>
                <w:rFonts w:ascii="Arial Narrow" w:hAnsi="Arial Narrow" w:cs="Tahoma"/>
              </w:rPr>
              <w:t>/202</w:t>
            </w:r>
            <w:r w:rsidR="00875A16">
              <w:rPr>
                <w:rFonts w:ascii="Arial Narrow" w:hAnsi="Arial Narrow" w:cs="Tahoma"/>
              </w:rPr>
              <w:t>1 al 31/12/2021</w:t>
            </w:r>
          </w:p>
        </w:tc>
        <w:tc>
          <w:tcPr>
            <w:tcW w:w="2453" w:type="dxa"/>
          </w:tcPr>
          <w:p w:rsidR="00CA1F55" w:rsidRPr="008A7CF8" w:rsidRDefault="00CA1F55" w:rsidP="00CA1F55">
            <w:pPr>
              <w:jc w:val="both"/>
              <w:rPr>
                <w:rFonts w:ascii="Arial Narrow" w:hAnsi="Arial Narrow" w:cs="Tahoma"/>
              </w:rPr>
            </w:pPr>
          </w:p>
          <w:p w:rsidR="00CA1F55" w:rsidRPr="008A7CF8" w:rsidRDefault="00CA1F55" w:rsidP="00CA1F55">
            <w:pPr>
              <w:jc w:val="both"/>
              <w:rPr>
                <w:rFonts w:ascii="Arial Narrow" w:hAnsi="Arial Narrow" w:cs="Tahoma"/>
              </w:rPr>
            </w:pPr>
          </w:p>
          <w:p w:rsidR="00B67995" w:rsidRPr="00B67995" w:rsidRDefault="00B67995" w:rsidP="00CA1F5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Convocatorias</w:t>
            </w:r>
          </w:p>
          <w:p w:rsidR="008B48AB" w:rsidRPr="00B67995" w:rsidRDefault="00CA1F55" w:rsidP="00CA1F5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 w:cs="Tahoma"/>
              </w:rPr>
            </w:pPr>
            <w:r w:rsidRPr="008A7CF8">
              <w:rPr>
                <w:rFonts w:ascii="Arial Narrow" w:hAnsi="Arial Narrow"/>
              </w:rPr>
              <w:t>Actas de sesión.</w:t>
            </w:r>
          </w:p>
          <w:p w:rsidR="00B67995" w:rsidRPr="00B67995" w:rsidRDefault="00B67995" w:rsidP="00CA1F5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Memoria fotográfica.</w:t>
            </w:r>
          </w:p>
          <w:p w:rsidR="00B67995" w:rsidRPr="008A7CF8" w:rsidRDefault="00B67995" w:rsidP="00B67995">
            <w:pPr>
              <w:pStyle w:val="Prrafodelista"/>
              <w:ind w:left="360"/>
              <w:jc w:val="both"/>
              <w:rPr>
                <w:rFonts w:ascii="Arial Narrow" w:hAnsi="Arial Narrow" w:cs="Tahoma"/>
              </w:rPr>
            </w:pPr>
          </w:p>
        </w:tc>
      </w:tr>
      <w:tr w:rsidR="008A7CF8" w:rsidTr="008A7CF8">
        <w:trPr>
          <w:trHeight w:val="1753"/>
          <w:jc w:val="center"/>
        </w:trPr>
        <w:tc>
          <w:tcPr>
            <w:tcW w:w="579" w:type="dxa"/>
          </w:tcPr>
          <w:p w:rsidR="008A7CF8" w:rsidRPr="008A7CF8" w:rsidRDefault="008A7CF8" w:rsidP="00B54B81">
            <w:p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4</w:t>
            </w:r>
          </w:p>
        </w:tc>
        <w:tc>
          <w:tcPr>
            <w:tcW w:w="2103" w:type="dxa"/>
          </w:tcPr>
          <w:p w:rsidR="008A7CF8" w:rsidRPr="008A7CF8" w:rsidRDefault="008A7CF8" w:rsidP="008A7CF8">
            <w:p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Difusión del  Código de Conducta y socializado con las Servidoras y Servidores Públicos por parte del CEPCI.</w:t>
            </w:r>
          </w:p>
        </w:tc>
        <w:tc>
          <w:tcPr>
            <w:tcW w:w="2305" w:type="dxa"/>
          </w:tcPr>
          <w:p w:rsidR="008A7CF8" w:rsidRPr="008A7CF8" w:rsidRDefault="008A7CF8" w:rsidP="008A7CF8">
            <w:p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 xml:space="preserve">Dar a conocer el Código de Conducta </w:t>
            </w:r>
            <w:r>
              <w:rPr>
                <w:rFonts w:ascii="Arial Narrow" w:hAnsi="Arial Narrow"/>
              </w:rPr>
              <w:t>a todas</w:t>
            </w:r>
            <w:r w:rsidRPr="008A7CF8">
              <w:rPr>
                <w:rFonts w:ascii="Arial Narrow" w:hAnsi="Arial Narrow"/>
              </w:rPr>
              <w:t xml:space="preserve"> las servidoras y servidores público</w:t>
            </w:r>
            <w:r>
              <w:rPr>
                <w:rFonts w:ascii="Arial Narrow" w:hAnsi="Arial Narrow"/>
              </w:rPr>
              <w:t>s.</w:t>
            </w:r>
          </w:p>
        </w:tc>
        <w:tc>
          <w:tcPr>
            <w:tcW w:w="2207" w:type="dxa"/>
          </w:tcPr>
          <w:p w:rsidR="008A7CF8" w:rsidRPr="008A7CF8" w:rsidRDefault="008A7CF8" w:rsidP="008A7CF8">
            <w:p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Que las servidoras y servidores públicos conozcan el Código de Conducta para su aplicación en el desarrollo de sus funciones.</w:t>
            </w:r>
          </w:p>
        </w:tc>
        <w:tc>
          <w:tcPr>
            <w:tcW w:w="1258" w:type="dxa"/>
          </w:tcPr>
          <w:p w:rsidR="008A7CF8" w:rsidRPr="008A7CF8" w:rsidRDefault="008A7CF8" w:rsidP="00875A16">
            <w:pPr>
              <w:jc w:val="center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Del 01/05/202</w:t>
            </w:r>
            <w:r w:rsidR="00875A16">
              <w:rPr>
                <w:rFonts w:ascii="Arial Narrow" w:hAnsi="Arial Narrow"/>
              </w:rPr>
              <w:t>1 al 31/12/2021</w:t>
            </w:r>
          </w:p>
        </w:tc>
        <w:tc>
          <w:tcPr>
            <w:tcW w:w="2453" w:type="dxa"/>
          </w:tcPr>
          <w:p w:rsidR="008A7CF8" w:rsidRPr="008A7CF8" w:rsidRDefault="008A7CF8" w:rsidP="008A7CF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Oficio, circulares, memorándum.</w:t>
            </w:r>
          </w:p>
          <w:p w:rsidR="008A7CF8" w:rsidRPr="008A7CF8" w:rsidRDefault="008A7CF8" w:rsidP="008A7CF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8A7CF8">
              <w:rPr>
                <w:rFonts w:ascii="Arial Narrow" w:hAnsi="Arial Narrow"/>
              </w:rPr>
              <w:t>Memoria fotográfica.</w:t>
            </w:r>
          </w:p>
        </w:tc>
      </w:tr>
    </w:tbl>
    <w:p w:rsidR="005A2B44" w:rsidRPr="005A2B44" w:rsidRDefault="008A7CF8" w:rsidP="005A2B44">
      <w:pPr>
        <w:spacing w:after="0"/>
        <w:jc w:val="right"/>
        <w:rPr>
          <w:rFonts w:ascii="Arial Narrow" w:hAnsi="Arial Narrow" w:cs="Tahoma"/>
          <w:sz w:val="16"/>
          <w:szCs w:val="24"/>
        </w:rPr>
      </w:pPr>
      <w:r w:rsidRPr="00B67995">
        <w:rPr>
          <w:rFonts w:ascii="Arial Narrow" w:hAnsi="Arial Narrow" w:cs="Tahoma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DB37" wp14:editId="501E8FAA">
                <wp:simplePos x="0" y="0"/>
                <wp:positionH relativeFrom="column">
                  <wp:posOffset>-354965</wp:posOffset>
                </wp:positionH>
                <wp:positionV relativeFrom="paragraph">
                  <wp:posOffset>19685</wp:posOffset>
                </wp:positionV>
                <wp:extent cx="37147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F8" w:rsidRDefault="0067135C" w:rsidP="0067135C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</w:pPr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>Autorizó:</w:t>
                            </w:r>
                          </w:p>
                          <w:p w:rsidR="0067135C" w:rsidRPr="0067135C" w:rsidRDefault="0067135C" w:rsidP="0067135C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7135C" w:rsidRPr="0067135C" w:rsidRDefault="0067135C" w:rsidP="0067135C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67135C" w:rsidRPr="0067135C" w:rsidRDefault="0067135C" w:rsidP="0067135C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</w:pPr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 xml:space="preserve">Ing. Laura </w:t>
                            </w:r>
                            <w:proofErr w:type="spellStart"/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>Vignon</w:t>
                            </w:r>
                            <w:proofErr w:type="spellEnd"/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 xml:space="preserve"> Carreño</w:t>
                            </w:r>
                          </w:p>
                          <w:p w:rsidR="0067135C" w:rsidRPr="0067135C" w:rsidRDefault="0067135C" w:rsidP="0067135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>Directora General y Presidenta del</w:t>
                            </w:r>
                            <w:r w:rsidRPr="0067135C">
                              <w:rPr>
                                <w:sz w:val="18"/>
                              </w:rPr>
                              <w:t xml:space="preserve"> </w:t>
                            </w:r>
                            <w:r w:rsidRPr="0067135C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4"/>
                              </w:rPr>
                              <w:t>Comité de Ética y Prevención de Conflicto de Interés de SAPAO.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8DB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.95pt;margin-top:1.55pt;width:29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1n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04X49lijiG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" filled="f" stroked="f">
                <v:textbox style="mso-fit-shape-to-text:t">
                  <w:txbxContent>
                    <w:p w:rsidR="008A7CF8" w:rsidRDefault="0067135C" w:rsidP="0067135C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</w:pPr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>Autorizó:</w:t>
                      </w:r>
                    </w:p>
                    <w:p w:rsidR="0067135C" w:rsidRPr="0067135C" w:rsidRDefault="0067135C" w:rsidP="0067135C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</w:pPr>
                    </w:p>
                    <w:p w:rsidR="0067135C" w:rsidRPr="0067135C" w:rsidRDefault="0067135C" w:rsidP="0067135C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>___________________________________</w:t>
                      </w:r>
                    </w:p>
                    <w:p w:rsidR="0067135C" w:rsidRPr="0067135C" w:rsidRDefault="0067135C" w:rsidP="0067135C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</w:pPr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 xml:space="preserve">Ing. Laura </w:t>
                      </w:r>
                      <w:proofErr w:type="spellStart"/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>Vignon</w:t>
                      </w:r>
                      <w:proofErr w:type="spellEnd"/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 xml:space="preserve"> Carreño</w:t>
                      </w:r>
                    </w:p>
                    <w:p w:rsidR="0067135C" w:rsidRPr="0067135C" w:rsidRDefault="0067135C" w:rsidP="0067135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>Directora General y Presidenta del</w:t>
                      </w:r>
                      <w:r w:rsidRPr="0067135C">
                        <w:rPr>
                          <w:sz w:val="18"/>
                        </w:rPr>
                        <w:t xml:space="preserve"> </w:t>
                      </w:r>
                      <w:r w:rsidRPr="0067135C">
                        <w:rPr>
                          <w:rFonts w:ascii="Arial Narrow" w:hAnsi="Arial Narrow" w:cs="Tahoma"/>
                          <w:b/>
                          <w:sz w:val="20"/>
                          <w:szCs w:val="24"/>
                        </w:rPr>
                        <w:t>Comité de Ética y Prevención de Conflicto de Interés de SAPAO.</w:t>
                      </w:r>
                    </w:p>
                  </w:txbxContent>
                </v:textbox>
              </v:shape>
            </w:pict>
          </mc:Fallback>
        </mc:AlternateContent>
      </w:r>
      <w:r w:rsidR="00B67995">
        <w:rPr>
          <w:rFonts w:ascii="Arial Narrow" w:hAnsi="Arial Narrow" w:cs="Tahoma"/>
          <w:sz w:val="20"/>
          <w:szCs w:val="24"/>
        </w:rPr>
        <w:t xml:space="preserve">      </w:t>
      </w:r>
      <w:r w:rsidR="00B67995" w:rsidRPr="005A2B44">
        <w:rPr>
          <w:rFonts w:ascii="Arial Narrow" w:hAnsi="Arial Narrow" w:cs="Tahoma"/>
          <w:sz w:val="16"/>
          <w:szCs w:val="24"/>
        </w:rPr>
        <w:t>Rúbrica:</w:t>
      </w:r>
      <w:r w:rsidR="005A2B44">
        <w:rPr>
          <w:rFonts w:ascii="Arial Narrow" w:hAnsi="Arial Narrow" w:cs="Tahoma"/>
          <w:sz w:val="16"/>
          <w:szCs w:val="24"/>
        </w:rPr>
        <w:t xml:space="preserve"> *</w:t>
      </w:r>
      <w:r w:rsidR="00B67995" w:rsidRPr="005A2B44">
        <w:rPr>
          <w:rFonts w:ascii="Arial Narrow" w:hAnsi="Arial Narrow" w:cs="Tahoma"/>
          <w:sz w:val="16"/>
          <w:szCs w:val="24"/>
        </w:rPr>
        <w:t xml:space="preserve"> RRZ</w:t>
      </w:r>
      <w:r w:rsidR="005A2B44">
        <w:rPr>
          <w:rFonts w:ascii="Arial Narrow" w:hAnsi="Arial Narrow" w:cs="Tahoma"/>
          <w:sz w:val="16"/>
          <w:szCs w:val="24"/>
        </w:rPr>
        <w:t>.</w:t>
      </w:r>
      <w:r w:rsidR="005A2B44" w:rsidRPr="005A2B44">
        <w:rPr>
          <w:rFonts w:ascii="Arial Narrow" w:hAnsi="Arial Narrow" w:cs="Tahoma"/>
          <w:sz w:val="16"/>
          <w:szCs w:val="24"/>
        </w:rPr>
        <w:t xml:space="preserve"> </w:t>
      </w:r>
    </w:p>
    <w:p w:rsidR="00180C12" w:rsidRPr="005A2B44" w:rsidRDefault="005A2B44" w:rsidP="005A2B44">
      <w:pPr>
        <w:spacing w:after="0"/>
        <w:jc w:val="right"/>
        <w:rPr>
          <w:rFonts w:ascii="Arial Narrow" w:hAnsi="Arial Narrow" w:cs="Tahoma"/>
          <w:sz w:val="20"/>
          <w:szCs w:val="24"/>
        </w:rPr>
      </w:pPr>
      <w:r w:rsidRPr="005A2B44">
        <w:rPr>
          <w:rFonts w:ascii="Arial Narrow" w:hAnsi="Arial Narrow" w:cs="Tahoma"/>
          <w:sz w:val="12"/>
          <w:szCs w:val="24"/>
        </w:rPr>
        <w:t>VOCAL EJECUTIVO</w:t>
      </w:r>
      <w:r w:rsidR="00B67995" w:rsidRPr="005A2B44">
        <w:rPr>
          <w:rFonts w:ascii="Arial Narrow" w:hAnsi="Arial Narrow" w:cs="Tahoma"/>
          <w:sz w:val="20"/>
          <w:szCs w:val="24"/>
        </w:rPr>
        <w:t>.</w:t>
      </w:r>
    </w:p>
    <w:sectPr w:rsidR="00180C12" w:rsidRPr="005A2B44" w:rsidSect="00D55E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98" w:right="118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B5" w:rsidRDefault="003722B5" w:rsidP="00A56B48">
      <w:pPr>
        <w:spacing w:after="0" w:line="240" w:lineRule="auto"/>
      </w:pPr>
      <w:r>
        <w:separator/>
      </w:r>
    </w:p>
  </w:endnote>
  <w:endnote w:type="continuationSeparator" w:id="0">
    <w:p w:rsidR="003722B5" w:rsidRDefault="003722B5" w:rsidP="00A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">
    <w:altName w:val="Arial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1" w:rsidRDefault="00BC7C61" w:rsidP="00BC7C61">
    <w:pPr>
      <w:pStyle w:val="Piedepgina"/>
      <w:tabs>
        <w:tab w:val="clear" w:pos="4419"/>
        <w:tab w:val="clear" w:pos="8838"/>
        <w:tab w:val="left" w:pos="6933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72C06A7" wp14:editId="1F08181A">
          <wp:simplePos x="0" y="0"/>
          <wp:positionH relativeFrom="column">
            <wp:posOffset>3407410</wp:posOffset>
          </wp:positionH>
          <wp:positionV relativeFrom="paragraph">
            <wp:posOffset>2667</wp:posOffset>
          </wp:positionV>
          <wp:extent cx="3672840" cy="487680"/>
          <wp:effectExtent l="0" t="0" r="0" b="0"/>
          <wp:wrapNone/>
          <wp:docPr id="260" name="Imagen 260" descr="Macintosh HD:Users:franciscoaldairnunezhernaez:Desktop:imagen inferior derech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coaldairnunezhernaez:Desktop:imagen inferior derech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C1" w:rsidRDefault="00E637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3F64F75" wp14:editId="6B530694">
          <wp:simplePos x="0" y="0"/>
          <wp:positionH relativeFrom="column">
            <wp:posOffset>3226435</wp:posOffset>
          </wp:positionH>
          <wp:positionV relativeFrom="paragraph">
            <wp:posOffset>-253365</wp:posOffset>
          </wp:positionV>
          <wp:extent cx="3672840" cy="487680"/>
          <wp:effectExtent l="0" t="0" r="0" b="7620"/>
          <wp:wrapNone/>
          <wp:docPr id="263" name="Imagen 263" descr="Macintosh HD:Users:franciscoaldairnunezhernaez:Desktop:imagen inferior derech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coaldairnunezhernaez:Desktop:imagen inferior derech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B5" w:rsidRDefault="003722B5" w:rsidP="00A56B48">
      <w:pPr>
        <w:spacing w:after="0" w:line="240" w:lineRule="auto"/>
      </w:pPr>
      <w:r>
        <w:separator/>
      </w:r>
    </w:p>
  </w:footnote>
  <w:footnote w:type="continuationSeparator" w:id="0">
    <w:p w:rsidR="003722B5" w:rsidRDefault="003722B5" w:rsidP="00A5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95" w:rsidRDefault="00D55E00" w:rsidP="00E637C1">
    <w:pPr>
      <w:pStyle w:val="Encabezado"/>
      <w:tabs>
        <w:tab w:val="clear" w:pos="4419"/>
        <w:tab w:val="clear" w:pos="8838"/>
        <w:tab w:val="left" w:pos="3390"/>
      </w:tabs>
    </w:pPr>
    <w:r w:rsidRPr="00E9269E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D181A36" wp14:editId="70B23D77">
          <wp:simplePos x="0" y="0"/>
          <wp:positionH relativeFrom="page">
            <wp:posOffset>3853815</wp:posOffset>
          </wp:positionH>
          <wp:positionV relativeFrom="paragraph">
            <wp:posOffset>-295910</wp:posOffset>
          </wp:positionV>
          <wp:extent cx="3521710" cy="666750"/>
          <wp:effectExtent l="0" t="0" r="2540" b="0"/>
          <wp:wrapThrough wrapText="bothSides">
            <wp:wrapPolygon edited="0">
              <wp:start x="0" y="0"/>
              <wp:lineTo x="0" y="20983"/>
              <wp:lineTo x="21499" y="20983"/>
              <wp:lineTo x="21499" y="0"/>
              <wp:lineTo x="0" y="0"/>
            </wp:wrapPolygon>
          </wp:wrapThrough>
          <wp:docPr id="259" name="Imagen 259" descr="C:\Users\Recepción\Pictures\LOGO 2 SAP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ión\Pictures\LOGO 2 SAPA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7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99905E1" wp14:editId="2E8387F8">
              <wp:simplePos x="0" y="0"/>
              <wp:positionH relativeFrom="margin">
                <wp:posOffset>622300</wp:posOffset>
              </wp:positionH>
              <wp:positionV relativeFrom="paragraph">
                <wp:posOffset>445770</wp:posOffset>
              </wp:positionV>
              <wp:extent cx="5503545" cy="247650"/>
              <wp:effectExtent l="0" t="0" r="0" b="0"/>
              <wp:wrapThrough wrapText="bothSides">
                <wp:wrapPolygon edited="0">
                  <wp:start x="224" y="0"/>
                  <wp:lineTo x="224" y="19938"/>
                  <wp:lineTo x="21308" y="19938"/>
                  <wp:lineTo x="21308" y="0"/>
                  <wp:lineTo x="224" y="0"/>
                </wp:wrapPolygon>
              </wp:wrapThrough>
              <wp:docPr id="60" name="Cuadro de 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E00" w:rsidRPr="00E9269E" w:rsidRDefault="00D55E00" w:rsidP="00D55E00">
                          <w:pPr>
                            <w:jc w:val="center"/>
                            <w:rPr>
                              <w:rFonts w:ascii="Univia Pro" w:hAnsi="Univia Pro"/>
                              <w:color w:val="595959" w:themeColor="text1" w:themeTint="A6"/>
                              <w:sz w:val="24"/>
                            </w:rPr>
                          </w:pPr>
                          <w:r w:rsidRPr="00E9269E">
                            <w:rPr>
                              <w:rFonts w:ascii="Univia Pro" w:hAnsi="Univia Pro"/>
                              <w:color w:val="595959" w:themeColor="text1" w:themeTint="A6"/>
                              <w:sz w:val="18"/>
                              <w:szCs w:val="16"/>
                            </w:rPr>
                            <w:t>“2020, AÑO DE LA PLURICULTURALIDAD DE LOS PUEBLOS INDÍGENAS Y AFROMEXICANO”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905E1" id="_x0000_t202" coordsize="21600,21600" o:spt="202" path="m,l,21600r21600,l21600,xe">
              <v:stroke joinstyle="miter"/>
              <v:path gradientshapeok="t" o:connecttype="rect"/>
            </v:shapetype>
            <v:shape id="Cuadro de texto 60" o:spid="_x0000_s1027" type="#_x0000_t202" style="position:absolute;margin-left:49pt;margin-top:35.1pt;width:433.3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" filled="f" stroked="f">
              <v:textbox>
                <w:txbxContent>
                  <w:p w:rsidR="00D55E00" w:rsidRPr="00E9269E" w:rsidRDefault="00D55E00" w:rsidP="00D55E00">
                    <w:pPr>
                      <w:jc w:val="center"/>
                      <w:rPr>
                        <w:rFonts w:ascii="Univia Pro" w:hAnsi="Univia Pro"/>
                        <w:color w:val="595959" w:themeColor="text1" w:themeTint="A6"/>
                        <w:sz w:val="24"/>
                      </w:rPr>
                    </w:pPr>
                    <w:r w:rsidRPr="00E9269E">
                      <w:rPr>
                        <w:rFonts w:ascii="Univia Pro" w:hAnsi="Univia Pro"/>
                        <w:color w:val="595959" w:themeColor="text1" w:themeTint="A6"/>
                        <w:sz w:val="18"/>
                        <w:szCs w:val="16"/>
                      </w:rPr>
                      <w:t>“2020, AÑO DE LA PLURICULTURALIDAD DE LOS PUEBLOS INDÍGENAS Y AFROMEXICANO”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  <w:r w:rsidR="00E637C1">
      <w:tab/>
    </w:r>
  </w:p>
  <w:p w:rsidR="00BC7C61" w:rsidRDefault="00BC7C61" w:rsidP="00BC7C61">
    <w:pPr>
      <w:pStyle w:val="Encabezado"/>
      <w:tabs>
        <w:tab w:val="left" w:pos="18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C1" w:rsidRDefault="00D55E0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20174EC" wp14:editId="6CEF62EA">
              <wp:simplePos x="0" y="0"/>
              <wp:positionH relativeFrom="margin">
                <wp:posOffset>365506</wp:posOffset>
              </wp:positionH>
              <wp:positionV relativeFrom="paragraph">
                <wp:posOffset>331343</wp:posOffset>
              </wp:positionV>
              <wp:extent cx="5503545" cy="247650"/>
              <wp:effectExtent l="0" t="0" r="0" b="0"/>
              <wp:wrapThrough wrapText="bothSides">
                <wp:wrapPolygon edited="0">
                  <wp:start x="224" y="0"/>
                  <wp:lineTo x="224" y="19938"/>
                  <wp:lineTo x="21308" y="19938"/>
                  <wp:lineTo x="21308" y="0"/>
                  <wp:lineTo x="224" y="0"/>
                </wp:wrapPolygon>
              </wp:wrapThrough>
              <wp:docPr id="264" name="Cuadro de texto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E00" w:rsidRPr="00E9269E" w:rsidRDefault="00D55E00" w:rsidP="00D55E00">
                          <w:pPr>
                            <w:jc w:val="center"/>
                            <w:rPr>
                              <w:rFonts w:ascii="Univia Pro" w:hAnsi="Univia Pro"/>
                              <w:color w:val="595959" w:themeColor="text1" w:themeTint="A6"/>
                              <w:sz w:val="24"/>
                            </w:rPr>
                          </w:pPr>
                          <w:r w:rsidRPr="00E9269E">
                            <w:rPr>
                              <w:rFonts w:ascii="Univia Pro" w:hAnsi="Univia Pro"/>
                              <w:color w:val="595959" w:themeColor="text1" w:themeTint="A6"/>
                              <w:sz w:val="18"/>
                              <w:szCs w:val="16"/>
                            </w:rPr>
                            <w:t>“2020, AÑO DE LA PLURICULTURALIDAD DE LOS PUEBLOS INDÍGENAS Y AFROMEXICANO”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174EC" id="_x0000_t202" coordsize="21600,21600" o:spt="202" path="m,l,21600r21600,l21600,xe">
              <v:stroke joinstyle="miter"/>
              <v:path gradientshapeok="t" o:connecttype="rect"/>
            </v:shapetype>
            <v:shape id="Cuadro de texto 264" o:spid="_x0000_s1028" type="#_x0000_t202" style="position:absolute;margin-left:28.8pt;margin-top:26.1pt;width:433.3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" filled="f" stroked="f">
              <v:textbox>
                <w:txbxContent>
                  <w:p w:rsidR="00D55E00" w:rsidRPr="00E9269E" w:rsidRDefault="00D55E00" w:rsidP="00D55E00">
                    <w:pPr>
                      <w:jc w:val="center"/>
                      <w:rPr>
                        <w:rFonts w:ascii="Univia Pro" w:hAnsi="Univia Pro"/>
                        <w:color w:val="595959" w:themeColor="text1" w:themeTint="A6"/>
                        <w:sz w:val="24"/>
                      </w:rPr>
                    </w:pPr>
                    <w:r w:rsidRPr="00E9269E">
                      <w:rPr>
                        <w:rFonts w:ascii="Univia Pro" w:hAnsi="Univia Pro"/>
                        <w:color w:val="595959" w:themeColor="text1" w:themeTint="A6"/>
                        <w:sz w:val="18"/>
                        <w:szCs w:val="16"/>
                      </w:rPr>
                      <w:t>“2020, AÑO DE LA PLURICULTURALIDAD DE LOS PUEBLOS INDÍGENAS Y AFROMEXICANO”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E9269E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A306B0F" wp14:editId="0E880CBF">
          <wp:simplePos x="0" y="0"/>
          <wp:positionH relativeFrom="page">
            <wp:posOffset>4017645</wp:posOffset>
          </wp:positionH>
          <wp:positionV relativeFrom="paragraph">
            <wp:posOffset>-424688</wp:posOffset>
          </wp:positionV>
          <wp:extent cx="3521710" cy="666750"/>
          <wp:effectExtent l="0" t="0" r="2540" b="0"/>
          <wp:wrapThrough wrapText="bothSides">
            <wp:wrapPolygon edited="0">
              <wp:start x="0" y="0"/>
              <wp:lineTo x="0" y="20983"/>
              <wp:lineTo x="21499" y="20983"/>
              <wp:lineTo x="21499" y="0"/>
              <wp:lineTo x="0" y="0"/>
            </wp:wrapPolygon>
          </wp:wrapThrough>
          <wp:docPr id="261" name="Imagen 261" descr="C:\Users\Recepción\Pictures\LOGO 2 SAP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ión\Pictures\LOGO 2 SAPA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7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7C1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FF92E17" wp14:editId="456A2410">
          <wp:simplePos x="0" y="0"/>
          <wp:positionH relativeFrom="column">
            <wp:posOffset>-215265</wp:posOffset>
          </wp:positionH>
          <wp:positionV relativeFrom="paragraph">
            <wp:posOffset>1893570</wp:posOffset>
          </wp:positionV>
          <wp:extent cx="4676140" cy="4712335"/>
          <wp:effectExtent l="0" t="0" r="0" b="0"/>
          <wp:wrapNone/>
          <wp:docPr id="262" name="Imagen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471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0C1"/>
    <w:multiLevelType w:val="hybridMultilevel"/>
    <w:tmpl w:val="2A44E96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35125"/>
    <w:multiLevelType w:val="hybridMultilevel"/>
    <w:tmpl w:val="98EC0FDC"/>
    <w:lvl w:ilvl="0" w:tplc="5B9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82B"/>
    <w:multiLevelType w:val="hybridMultilevel"/>
    <w:tmpl w:val="3760C0BA"/>
    <w:lvl w:ilvl="0" w:tplc="7562AA6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621"/>
    <w:multiLevelType w:val="hybridMultilevel"/>
    <w:tmpl w:val="8E3037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F29FD"/>
    <w:multiLevelType w:val="multilevel"/>
    <w:tmpl w:val="285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A1430"/>
    <w:multiLevelType w:val="hybridMultilevel"/>
    <w:tmpl w:val="8F1228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2A2"/>
    <w:multiLevelType w:val="hybridMultilevel"/>
    <w:tmpl w:val="7890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6AE"/>
    <w:multiLevelType w:val="multilevel"/>
    <w:tmpl w:val="16C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A5E1E"/>
    <w:multiLevelType w:val="hybridMultilevel"/>
    <w:tmpl w:val="F536E0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485B"/>
    <w:multiLevelType w:val="hybridMultilevel"/>
    <w:tmpl w:val="10DABB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151DB"/>
    <w:multiLevelType w:val="hybridMultilevel"/>
    <w:tmpl w:val="849E25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5751D"/>
    <w:multiLevelType w:val="hybridMultilevel"/>
    <w:tmpl w:val="A52E78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F7471"/>
    <w:multiLevelType w:val="hybridMultilevel"/>
    <w:tmpl w:val="D870EE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03034"/>
    <w:multiLevelType w:val="hybridMultilevel"/>
    <w:tmpl w:val="C902CA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07CDD"/>
    <w:multiLevelType w:val="hybridMultilevel"/>
    <w:tmpl w:val="E626EC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1BAE"/>
    <w:multiLevelType w:val="hybridMultilevel"/>
    <w:tmpl w:val="311EC4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EB2"/>
    <w:multiLevelType w:val="hybridMultilevel"/>
    <w:tmpl w:val="FAD42E7A"/>
    <w:lvl w:ilvl="0" w:tplc="096CA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56AB"/>
    <w:multiLevelType w:val="hybridMultilevel"/>
    <w:tmpl w:val="0C963FA4"/>
    <w:lvl w:ilvl="0" w:tplc="C70E0C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47C"/>
    <w:multiLevelType w:val="hybridMultilevel"/>
    <w:tmpl w:val="004262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153"/>
    <w:multiLevelType w:val="hybridMultilevel"/>
    <w:tmpl w:val="5B568F1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74808"/>
    <w:multiLevelType w:val="hybridMultilevel"/>
    <w:tmpl w:val="F636367A"/>
    <w:lvl w:ilvl="0" w:tplc="91E0C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7D292D"/>
    <w:multiLevelType w:val="hybridMultilevel"/>
    <w:tmpl w:val="A60A45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2E9"/>
    <w:multiLevelType w:val="hybridMultilevel"/>
    <w:tmpl w:val="67A232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C5C58"/>
    <w:multiLevelType w:val="hybridMultilevel"/>
    <w:tmpl w:val="CD9EE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01FEF"/>
    <w:multiLevelType w:val="hybridMultilevel"/>
    <w:tmpl w:val="AB9E428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4"/>
  </w:num>
  <w:num w:numId="8">
    <w:abstractNumId w:val="7"/>
  </w:num>
  <w:num w:numId="9">
    <w:abstractNumId w:val="14"/>
  </w:num>
  <w:num w:numId="10">
    <w:abstractNumId w:val="19"/>
  </w:num>
  <w:num w:numId="11">
    <w:abstractNumId w:val="6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21"/>
  </w:num>
  <w:num w:numId="17">
    <w:abstractNumId w:val="0"/>
  </w:num>
  <w:num w:numId="18">
    <w:abstractNumId w:val="8"/>
  </w:num>
  <w:num w:numId="19">
    <w:abstractNumId w:val="22"/>
  </w:num>
  <w:num w:numId="20">
    <w:abstractNumId w:val="18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8B"/>
    <w:rsid w:val="00002912"/>
    <w:rsid w:val="00034F10"/>
    <w:rsid w:val="000408A4"/>
    <w:rsid w:val="00042FC5"/>
    <w:rsid w:val="0005046E"/>
    <w:rsid w:val="000562DD"/>
    <w:rsid w:val="0006018B"/>
    <w:rsid w:val="00082E91"/>
    <w:rsid w:val="00087943"/>
    <w:rsid w:val="000C05FC"/>
    <w:rsid w:val="000C1795"/>
    <w:rsid w:val="000D459B"/>
    <w:rsid w:val="000D495D"/>
    <w:rsid w:val="000F2085"/>
    <w:rsid w:val="000F7AE8"/>
    <w:rsid w:val="001019B4"/>
    <w:rsid w:val="00146EA8"/>
    <w:rsid w:val="00156BED"/>
    <w:rsid w:val="0017285C"/>
    <w:rsid w:val="00180062"/>
    <w:rsid w:val="00180C12"/>
    <w:rsid w:val="00184F0C"/>
    <w:rsid w:val="001B3EF8"/>
    <w:rsid w:val="001D5AC5"/>
    <w:rsid w:val="001E21F9"/>
    <w:rsid w:val="001F1370"/>
    <w:rsid w:val="001F4093"/>
    <w:rsid w:val="00215701"/>
    <w:rsid w:val="00242D50"/>
    <w:rsid w:val="0025408C"/>
    <w:rsid w:val="00260F08"/>
    <w:rsid w:val="002B424E"/>
    <w:rsid w:val="002D4037"/>
    <w:rsid w:val="0034108B"/>
    <w:rsid w:val="003722B5"/>
    <w:rsid w:val="003763E4"/>
    <w:rsid w:val="003A609B"/>
    <w:rsid w:val="003B0BB6"/>
    <w:rsid w:val="003B65CA"/>
    <w:rsid w:val="003D7F87"/>
    <w:rsid w:val="004072E3"/>
    <w:rsid w:val="00410835"/>
    <w:rsid w:val="00434DD6"/>
    <w:rsid w:val="00451DFA"/>
    <w:rsid w:val="00460D7A"/>
    <w:rsid w:val="0046134E"/>
    <w:rsid w:val="004768DE"/>
    <w:rsid w:val="00491549"/>
    <w:rsid w:val="004C1263"/>
    <w:rsid w:val="004C687C"/>
    <w:rsid w:val="004E7FB2"/>
    <w:rsid w:val="00506482"/>
    <w:rsid w:val="00506BEB"/>
    <w:rsid w:val="00540F02"/>
    <w:rsid w:val="005448D1"/>
    <w:rsid w:val="005A2B44"/>
    <w:rsid w:val="005D3928"/>
    <w:rsid w:val="005E4EA8"/>
    <w:rsid w:val="0061100C"/>
    <w:rsid w:val="0063442F"/>
    <w:rsid w:val="00634473"/>
    <w:rsid w:val="00651CB6"/>
    <w:rsid w:val="006608C4"/>
    <w:rsid w:val="0067135C"/>
    <w:rsid w:val="00682A4E"/>
    <w:rsid w:val="006917E2"/>
    <w:rsid w:val="006B465E"/>
    <w:rsid w:val="006D70D6"/>
    <w:rsid w:val="006E76F4"/>
    <w:rsid w:val="00711801"/>
    <w:rsid w:val="0071329F"/>
    <w:rsid w:val="007521BF"/>
    <w:rsid w:val="00753A68"/>
    <w:rsid w:val="007579B8"/>
    <w:rsid w:val="0078173D"/>
    <w:rsid w:val="007873FB"/>
    <w:rsid w:val="00791329"/>
    <w:rsid w:val="00794010"/>
    <w:rsid w:val="007B4458"/>
    <w:rsid w:val="00845CC2"/>
    <w:rsid w:val="00862825"/>
    <w:rsid w:val="00867E78"/>
    <w:rsid w:val="00875A16"/>
    <w:rsid w:val="00875F73"/>
    <w:rsid w:val="00893F63"/>
    <w:rsid w:val="00894459"/>
    <w:rsid w:val="008A7CF8"/>
    <w:rsid w:val="008B48AB"/>
    <w:rsid w:val="00903187"/>
    <w:rsid w:val="009431DE"/>
    <w:rsid w:val="00961395"/>
    <w:rsid w:val="009D6CBA"/>
    <w:rsid w:val="009E292B"/>
    <w:rsid w:val="009F7777"/>
    <w:rsid w:val="00A009CF"/>
    <w:rsid w:val="00A13AA3"/>
    <w:rsid w:val="00A24660"/>
    <w:rsid w:val="00A56B48"/>
    <w:rsid w:val="00A939CE"/>
    <w:rsid w:val="00AD0BAB"/>
    <w:rsid w:val="00AF0D06"/>
    <w:rsid w:val="00AF3954"/>
    <w:rsid w:val="00B028DC"/>
    <w:rsid w:val="00B26C10"/>
    <w:rsid w:val="00B40905"/>
    <w:rsid w:val="00B54B81"/>
    <w:rsid w:val="00B67995"/>
    <w:rsid w:val="00B721AE"/>
    <w:rsid w:val="00BA3C4B"/>
    <w:rsid w:val="00BC7C61"/>
    <w:rsid w:val="00BC7E81"/>
    <w:rsid w:val="00C41070"/>
    <w:rsid w:val="00C413D3"/>
    <w:rsid w:val="00C42F54"/>
    <w:rsid w:val="00C92290"/>
    <w:rsid w:val="00CA1F55"/>
    <w:rsid w:val="00CD4943"/>
    <w:rsid w:val="00D064CD"/>
    <w:rsid w:val="00D20A9A"/>
    <w:rsid w:val="00D4272C"/>
    <w:rsid w:val="00D50BD1"/>
    <w:rsid w:val="00D51CA0"/>
    <w:rsid w:val="00D54E39"/>
    <w:rsid w:val="00D55E00"/>
    <w:rsid w:val="00D67210"/>
    <w:rsid w:val="00D758FB"/>
    <w:rsid w:val="00D76DC0"/>
    <w:rsid w:val="00DB2448"/>
    <w:rsid w:val="00DD5776"/>
    <w:rsid w:val="00DE50E2"/>
    <w:rsid w:val="00DF309F"/>
    <w:rsid w:val="00E041C2"/>
    <w:rsid w:val="00E14095"/>
    <w:rsid w:val="00E1498A"/>
    <w:rsid w:val="00E1673E"/>
    <w:rsid w:val="00E1788E"/>
    <w:rsid w:val="00E207D2"/>
    <w:rsid w:val="00E47A23"/>
    <w:rsid w:val="00E5158D"/>
    <w:rsid w:val="00E637C1"/>
    <w:rsid w:val="00EB2A0E"/>
    <w:rsid w:val="00F2334D"/>
    <w:rsid w:val="00F26C2B"/>
    <w:rsid w:val="00F60864"/>
    <w:rsid w:val="00F64798"/>
    <w:rsid w:val="00F82D3A"/>
    <w:rsid w:val="00F9039B"/>
    <w:rsid w:val="00FA6053"/>
    <w:rsid w:val="00FD2650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4660A"/>
  <w15:docId w15:val="{6D47936C-EB3F-4EB9-BC1A-44DA100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B48"/>
  </w:style>
  <w:style w:type="paragraph" w:styleId="Piedepgina">
    <w:name w:val="footer"/>
    <w:basedOn w:val="Normal"/>
    <w:link w:val="PiedepginaCar"/>
    <w:uiPriority w:val="99"/>
    <w:unhideWhenUsed/>
    <w:rsid w:val="00A5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B48"/>
  </w:style>
  <w:style w:type="table" w:styleId="Tablaconcuadrcula">
    <w:name w:val="Table Grid"/>
    <w:basedOn w:val="Tablanormal"/>
    <w:uiPriority w:val="39"/>
    <w:rsid w:val="0078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408C"/>
    <w:pPr>
      <w:ind w:left="720"/>
      <w:contextualSpacing/>
    </w:pPr>
  </w:style>
  <w:style w:type="paragraph" w:styleId="Sinespaciado">
    <w:name w:val="No Spacing"/>
    <w:uiPriority w:val="1"/>
    <w:qFormat/>
    <w:rsid w:val="0025408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86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6DE0-7DD1-4A43-8F35-27D02C04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 Rios</dc:creator>
  <cp:lastModifiedBy>Juan Flores</cp:lastModifiedBy>
  <cp:revision>9</cp:revision>
  <cp:lastPrinted>2021-01-15T21:06:00Z</cp:lastPrinted>
  <dcterms:created xsi:type="dcterms:W3CDTF">2020-12-22T21:06:00Z</dcterms:created>
  <dcterms:modified xsi:type="dcterms:W3CDTF">2021-01-27T21:33:00Z</dcterms:modified>
</cp:coreProperties>
</file>