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03B" w:rsidRDefault="00D7703B" w:rsidP="00D7703B">
      <w:pPr>
        <w:pStyle w:val="Default"/>
        <w:jc w:val="both"/>
      </w:pPr>
    </w:p>
    <w:p w:rsidR="00D7703B" w:rsidRDefault="00D7703B" w:rsidP="00D7703B">
      <w:pPr>
        <w:pStyle w:val="Default"/>
        <w:jc w:val="center"/>
        <w:rPr>
          <w:sz w:val="32"/>
          <w:szCs w:val="32"/>
        </w:rPr>
      </w:pPr>
      <w:r>
        <w:rPr>
          <w:b/>
          <w:bCs/>
          <w:sz w:val="32"/>
          <w:szCs w:val="32"/>
        </w:rPr>
        <w:t xml:space="preserve">AVISO DE PRIVACIDAD </w:t>
      </w:r>
      <w:r>
        <w:rPr>
          <w:b/>
          <w:bCs/>
          <w:sz w:val="32"/>
          <w:szCs w:val="32"/>
        </w:rPr>
        <w:t>SIMPLIFICADO</w:t>
      </w:r>
    </w:p>
    <w:p w:rsidR="00D7703B" w:rsidRDefault="00D7703B" w:rsidP="00D7703B">
      <w:pPr>
        <w:pStyle w:val="Default"/>
        <w:jc w:val="both"/>
        <w:rPr>
          <w:rFonts w:cstheme="minorBidi"/>
          <w:color w:val="auto"/>
        </w:rPr>
      </w:pPr>
    </w:p>
    <w:p w:rsidR="00D7703B" w:rsidRDefault="00D7703B" w:rsidP="00D7703B">
      <w:pPr>
        <w:pStyle w:val="Default"/>
        <w:jc w:val="both"/>
        <w:rPr>
          <w:rFonts w:cstheme="minorBidi"/>
          <w:color w:val="auto"/>
        </w:rPr>
      </w:pPr>
    </w:p>
    <w:p w:rsidR="00D7703B" w:rsidRDefault="00D7703B" w:rsidP="00D7703B">
      <w:pPr>
        <w:pStyle w:val="Default"/>
        <w:jc w:val="both"/>
        <w:rPr>
          <w:rFonts w:cstheme="minorBidi"/>
          <w:color w:val="auto"/>
          <w:sz w:val="18"/>
          <w:szCs w:val="18"/>
        </w:rPr>
      </w:pPr>
      <w:r>
        <w:rPr>
          <w:rFonts w:cstheme="minorBidi"/>
          <w:b/>
          <w:bCs/>
          <w:color w:val="auto"/>
          <w:sz w:val="18"/>
          <w:szCs w:val="18"/>
        </w:rPr>
        <w:t xml:space="preserve">IDENTIFICACIÓN DEL RESPONSABLE </w:t>
      </w:r>
    </w:p>
    <w:p w:rsidR="00D7703B" w:rsidRDefault="00D7703B" w:rsidP="00D7703B">
      <w:pPr>
        <w:pStyle w:val="Default"/>
        <w:jc w:val="both"/>
        <w:rPr>
          <w:color w:val="auto"/>
          <w:sz w:val="18"/>
          <w:szCs w:val="18"/>
        </w:rPr>
      </w:pPr>
    </w:p>
    <w:p w:rsidR="00D7703B" w:rsidRDefault="00D7703B" w:rsidP="00D7703B">
      <w:pPr>
        <w:pStyle w:val="Default"/>
        <w:jc w:val="both"/>
        <w:rPr>
          <w:color w:val="auto"/>
          <w:sz w:val="18"/>
          <w:szCs w:val="18"/>
        </w:rPr>
      </w:pPr>
      <w:r>
        <w:rPr>
          <w:color w:val="auto"/>
          <w:sz w:val="18"/>
          <w:szCs w:val="18"/>
        </w:rPr>
        <w:t xml:space="preserve">Los Servicios de Salud de Oaxaca a través de la Dirección de Atención Médica, la Dirección de Prevención y Promoción de la Salud, la Dirección de Regulación y Fomento Sanitario y Unidades Médicas de primer y segundo nivel de atención, con domicilio en J.P. García No. 103, Colonia Centro, Código Postal 68000 Ciudad de Oaxaca; es la responsable de los datos personales que usted proporcione, para efectos de la Ley de Protección de Datos Personales en posesión de Sujetos Obligados del Estado de Oaxaca, por lo que estamos conscientes que usted como paciente o responsable legal del paciente tiene derecho a conocer el uso que le damos a la información que nos proporciona. </w:t>
      </w:r>
    </w:p>
    <w:p w:rsidR="00D7703B" w:rsidRDefault="00D7703B" w:rsidP="00D7703B">
      <w:pPr>
        <w:pStyle w:val="Default"/>
        <w:jc w:val="both"/>
        <w:rPr>
          <w:b/>
          <w:bCs/>
          <w:color w:val="auto"/>
          <w:sz w:val="18"/>
          <w:szCs w:val="18"/>
        </w:rPr>
      </w:pPr>
    </w:p>
    <w:p w:rsidR="00D7703B" w:rsidRDefault="00D7703B" w:rsidP="00D7703B">
      <w:pPr>
        <w:pStyle w:val="Default"/>
        <w:jc w:val="both"/>
        <w:rPr>
          <w:b/>
          <w:bCs/>
          <w:color w:val="auto"/>
          <w:sz w:val="18"/>
          <w:szCs w:val="18"/>
        </w:rPr>
      </w:pPr>
      <w:r>
        <w:rPr>
          <w:b/>
          <w:bCs/>
          <w:color w:val="auto"/>
          <w:sz w:val="18"/>
          <w:szCs w:val="18"/>
        </w:rPr>
        <w:t xml:space="preserve">FINALIDADES </w:t>
      </w:r>
    </w:p>
    <w:p w:rsidR="00D7703B" w:rsidRDefault="00D7703B" w:rsidP="00D7703B">
      <w:pPr>
        <w:pStyle w:val="Default"/>
        <w:jc w:val="both"/>
        <w:rPr>
          <w:color w:val="auto"/>
          <w:sz w:val="18"/>
          <w:szCs w:val="18"/>
        </w:rPr>
      </w:pPr>
    </w:p>
    <w:p w:rsidR="00D7703B" w:rsidRDefault="00D7703B" w:rsidP="00D7703B">
      <w:pPr>
        <w:pStyle w:val="Default"/>
        <w:spacing w:after="18"/>
        <w:jc w:val="both"/>
        <w:rPr>
          <w:color w:val="auto"/>
          <w:sz w:val="18"/>
          <w:szCs w:val="18"/>
        </w:rPr>
      </w:pPr>
      <w:r>
        <w:rPr>
          <w:color w:val="auto"/>
          <w:sz w:val="18"/>
          <w:szCs w:val="18"/>
        </w:rPr>
        <w:t xml:space="preserve">• Compartir su información personal registrada en el expediente clínico exclusivamente para fines de Diagnóstico, Pronóstico, Tratamiento, Estadística y de Vigilancia Epidemiológica. </w:t>
      </w:r>
    </w:p>
    <w:p w:rsidR="00D7703B" w:rsidRDefault="00D7703B" w:rsidP="00D7703B">
      <w:pPr>
        <w:pStyle w:val="Default"/>
        <w:spacing w:after="18"/>
        <w:jc w:val="both"/>
        <w:rPr>
          <w:color w:val="auto"/>
          <w:sz w:val="18"/>
          <w:szCs w:val="18"/>
        </w:rPr>
      </w:pPr>
      <w:r>
        <w:rPr>
          <w:color w:val="auto"/>
          <w:sz w:val="18"/>
          <w:szCs w:val="18"/>
        </w:rPr>
        <w:t xml:space="preserve">• Prestación de servicios médicos de </w:t>
      </w:r>
      <w:proofErr w:type="gramStart"/>
      <w:r>
        <w:rPr>
          <w:color w:val="auto"/>
          <w:sz w:val="18"/>
          <w:szCs w:val="18"/>
        </w:rPr>
        <w:t>consulta externa y hospitalarios</w:t>
      </w:r>
      <w:proofErr w:type="gramEnd"/>
      <w:r>
        <w:rPr>
          <w:color w:val="auto"/>
          <w:sz w:val="18"/>
          <w:szCs w:val="18"/>
        </w:rPr>
        <w:t xml:space="preserve">, citas médicas, hospitalización, cirugía, atención de enfermería, servicios farmacéuticos, análisis de laboratorio radiología e imagen, estudios y análisis patológicos, terapia, rehabilitación, dieta y nutrición. </w:t>
      </w:r>
    </w:p>
    <w:p w:rsidR="00D7703B" w:rsidRDefault="00D7703B" w:rsidP="00D7703B">
      <w:pPr>
        <w:pStyle w:val="Default"/>
        <w:spacing w:after="18"/>
        <w:jc w:val="both"/>
        <w:rPr>
          <w:color w:val="auto"/>
          <w:sz w:val="18"/>
          <w:szCs w:val="18"/>
        </w:rPr>
      </w:pPr>
      <w:r>
        <w:rPr>
          <w:color w:val="auto"/>
          <w:sz w:val="18"/>
          <w:szCs w:val="18"/>
        </w:rPr>
        <w:t xml:space="preserve">• Brindarle la atención médica que requiera conforme a las políticas, procedimientos, protocolos, guías de práctica clínica y demás normatividad institucional de los Servicios de Salud de Oaxaca. </w:t>
      </w:r>
    </w:p>
    <w:p w:rsidR="00D7703B" w:rsidRDefault="00D7703B" w:rsidP="00D7703B">
      <w:pPr>
        <w:pStyle w:val="Default"/>
        <w:spacing w:after="18"/>
        <w:jc w:val="both"/>
        <w:rPr>
          <w:color w:val="auto"/>
          <w:sz w:val="18"/>
          <w:szCs w:val="18"/>
        </w:rPr>
      </w:pPr>
      <w:r>
        <w:rPr>
          <w:color w:val="auto"/>
          <w:sz w:val="18"/>
          <w:szCs w:val="18"/>
        </w:rPr>
        <w:t xml:space="preserve">• Llevar a cabo investigaciones médicas científicas y/o estudio de diversas naturalezas. </w:t>
      </w:r>
    </w:p>
    <w:p w:rsidR="00D7703B" w:rsidRDefault="00D7703B" w:rsidP="00D7703B">
      <w:pPr>
        <w:pStyle w:val="Default"/>
        <w:spacing w:after="18"/>
        <w:jc w:val="both"/>
        <w:rPr>
          <w:color w:val="auto"/>
          <w:sz w:val="18"/>
          <w:szCs w:val="18"/>
        </w:rPr>
      </w:pPr>
      <w:r>
        <w:rPr>
          <w:color w:val="auto"/>
          <w:sz w:val="18"/>
          <w:szCs w:val="18"/>
        </w:rPr>
        <w:t xml:space="preserve">• Brindar estadísticas para la alimentación de los sistemas de información de la Institución. </w:t>
      </w:r>
    </w:p>
    <w:p w:rsidR="00D7703B" w:rsidRDefault="00D7703B" w:rsidP="00D7703B">
      <w:pPr>
        <w:pStyle w:val="Default"/>
        <w:jc w:val="both"/>
        <w:rPr>
          <w:color w:val="auto"/>
          <w:sz w:val="18"/>
          <w:szCs w:val="18"/>
        </w:rPr>
      </w:pPr>
      <w:r>
        <w:rPr>
          <w:color w:val="auto"/>
          <w:sz w:val="18"/>
          <w:szCs w:val="18"/>
        </w:rPr>
        <w:t xml:space="preserve">• Comprobar ante las diferentes fuentes de financiamiento, la atención médica, quirúrgica y de rehabilitación otorgada. </w:t>
      </w:r>
    </w:p>
    <w:p w:rsidR="00D7703B" w:rsidRDefault="00D7703B" w:rsidP="00D7703B">
      <w:pPr>
        <w:pStyle w:val="Default"/>
        <w:jc w:val="both"/>
        <w:rPr>
          <w:color w:val="auto"/>
          <w:sz w:val="18"/>
          <w:szCs w:val="18"/>
        </w:rPr>
      </w:pPr>
    </w:p>
    <w:p w:rsidR="00D7703B" w:rsidRDefault="00D7703B" w:rsidP="00D7703B">
      <w:pPr>
        <w:pStyle w:val="Default"/>
        <w:jc w:val="both"/>
        <w:rPr>
          <w:color w:val="auto"/>
          <w:sz w:val="18"/>
          <w:szCs w:val="18"/>
        </w:rPr>
      </w:pPr>
      <w:r>
        <w:rPr>
          <w:color w:val="auto"/>
          <w:sz w:val="18"/>
          <w:szCs w:val="18"/>
        </w:rPr>
        <w:t xml:space="preserve">Si los datos personales y/o sensibles recabados se necesitarán para una finalidad distinta a las enunciadas con anterioridad, los Servicios de Salud lo comunicarán al paciente y/o familiar a fin de obtener su autorización para el tratamiento de sus datos de acuerdo con la nueva finalidad. </w:t>
      </w:r>
    </w:p>
    <w:p w:rsidR="00D7703B" w:rsidRDefault="00D7703B" w:rsidP="00D7703B">
      <w:pPr>
        <w:pStyle w:val="Default"/>
        <w:jc w:val="both"/>
        <w:rPr>
          <w:b/>
          <w:bCs/>
          <w:color w:val="auto"/>
          <w:sz w:val="18"/>
          <w:szCs w:val="18"/>
        </w:rPr>
      </w:pPr>
    </w:p>
    <w:p w:rsidR="00D7703B" w:rsidRDefault="00D7703B" w:rsidP="00D7703B">
      <w:pPr>
        <w:pStyle w:val="Default"/>
        <w:jc w:val="both"/>
        <w:rPr>
          <w:color w:val="auto"/>
          <w:sz w:val="18"/>
          <w:szCs w:val="18"/>
        </w:rPr>
      </w:pPr>
      <w:r>
        <w:rPr>
          <w:b/>
          <w:bCs/>
          <w:color w:val="auto"/>
          <w:sz w:val="18"/>
          <w:szCs w:val="18"/>
        </w:rPr>
        <w:t xml:space="preserve">TRANSMISIÓN Y TRANSFERENCIA DE DATOS PERSONALES Y SENSIBLES </w:t>
      </w:r>
    </w:p>
    <w:p w:rsidR="00D7703B" w:rsidRDefault="00D7703B" w:rsidP="00D7703B">
      <w:pPr>
        <w:pStyle w:val="Default"/>
        <w:jc w:val="both"/>
        <w:rPr>
          <w:color w:val="auto"/>
          <w:sz w:val="18"/>
          <w:szCs w:val="18"/>
        </w:rPr>
      </w:pPr>
    </w:p>
    <w:p w:rsidR="00D7703B" w:rsidRDefault="00D7703B" w:rsidP="00D7703B">
      <w:pPr>
        <w:pStyle w:val="Default"/>
        <w:jc w:val="both"/>
        <w:rPr>
          <w:color w:val="auto"/>
          <w:sz w:val="18"/>
          <w:szCs w:val="18"/>
        </w:rPr>
      </w:pPr>
      <w:r>
        <w:rPr>
          <w:color w:val="auto"/>
          <w:sz w:val="18"/>
          <w:szCs w:val="18"/>
        </w:rPr>
        <w:t xml:space="preserve">Si usted no manifiesta lo contrario, le informamos que sus datos personales podrán ser transferidos dentro y fuera de la Institución (Servicios de Salud de Oaxaca): </w:t>
      </w:r>
    </w:p>
    <w:p w:rsidR="00D7703B" w:rsidRDefault="00D7703B" w:rsidP="00D7703B">
      <w:pPr>
        <w:pStyle w:val="Default"/>
        <w:jc w:val="both"/>
        <w:rPr>
          <w:color w:val="auto"/>
          <w:sz w:val="18"/>
          <w:szCs w:val="18"/>
        </w:rPr>
      </w:pPr>
    </w:p>
    <w:p w:rsidR="00D7703B" w:rsidRDefault="00D7703B" w:rsidP="00D7703B">
      <w:pPr>
        <w:pStyle w:val="Default"/>
        <w:numPr>
          <w:ilvl w:val="0"/>
          <w:numId w:val="1"/>
        </w:numPr>
        <w:ind w:left="284"/>
        <w:jc w:val="both"/>
        <w:rPr>
          <w:color w:val="auto"/>
          <w:sz w:val="18"/>
          <w:szCs w:val="18"/>
        </w:rPr>
      </w:pPr>
      <w:r>
        <w:rPr>
          <w:color w:val="auto"/>
          <w:sz w:val="18"/>
          <w:szCs w:val="18"/>
        </w:rPr>
        <w:t xml:space="preserve">Con sus médicos tratantes e </w:t>
      </w:r>
      <w:proofErr w:type="spellStart"/>
      <w:r>
        <w:rPr>
          <w:color w:val="auto"/>
          <w:sz w:val="18"/>
          <w:szCs w:val="18"/>
        </w:rPr>
        <w:t>interconsultantes</w:t>
      </w:r>
      <w:proofErr w:type="spellEnd"/>
      <w:r>
        <w:rPr>
          <w:color w:val="auto"/>
          <w:sz w:val="18"/>
          <w:szCs w:val="18"/>
        </w:rPr>
        <w:t xml:space="preserve"> para fines de integrar su diagnóstico, pronostico y tratamiento. </w:t>
      </w:r>
    </w:p>
    <w:p w:rsidR="00D7703B" w:rsidRDefault="00D7703B" w:rsidP="00D7703B">
      <w:pPr>
        <w:pStyle w:val="Default"/>
        <w:jc w:val="both"/>
        <w:rPr>
          <w:color w:val="auto"/>
          <w:sz w:val="18"/>
          <w:szCs w:val="18"/>
        </w:rPr>
      </w:pPr>
    </w:p>
    <w:p w:rsidR="00D7703B" w:rsidRDefault="00D7703B" w:rsidP="00D7703B">
      <w:pPr>
        <w:pStyle w:val="Default"/>
        <w:numPr>
          <w:ilvl w:val="0"/>
          <w:numId w:val="1"/>
        </w:numPr>
        <w:ind w:left="284"/>
        <w:jc w:val="both"/>
        <w:rPr>
          <w:color w:val="auto"/>
          <w:sz w:val="18"/>
          <w:szCs w:val="18"/>
        </w:rPr>
      </w:pPr>
      <w:r>
        <w:rPr>
          <w:color w:val="auto"/>
          <w:sz w:val="18"/>
          <w:szCs w:val="18"/>
        </w:rPr>
        <w:t xml:space="preserve">Con otras Unidades Médicas de la Institución o de otra Institución a través de la hoja de referencia y/o resumen clínico, para la obtención de una atención médica de mayor nivel resolutivo o por contar con </w:t>
      </w:r>
      <w:proofErr w:type="spellStart"/>
      <w:r>
        <w:rPr>
          <w:color w:val="auto"/>
          <w:sz w:val="18"/>
          <w:szCs w:val="18"/>
        </w:rPr>
        <w:t>derechohabiencia</w:t>
      </w:r>
      <w:proofErr w:type="spellEnd"/>
      <w:r>
        <w:rPr>
          <w:color w:val="auto"/>
          <w:sz w:val="18"/>
          <w:szCs w:val="18"/>
        </w:rPr>
        <w:t xml:space="preserve">. </w:t>
      </w:r>
    </w:p>
    <w:p w:rsidR="00D7703B" w:rsidRDefault="00D7703B" w:rsidP="00D7703B">
      <w:pPr>
        <w:pStyle w:val="Default"/>
        <w:jc w:val="both"/>
        <w:rPr>
          <w:color w:val="auto"/>
          <w:sz w:val="18"/>
          <w:szCs w:val="18"/>
        </w:rPr>
      </w:pPr>
    </w:p>
    <w:p w:rsidR="00D7703B" w:rsidRDefault="00D7703B" w:rsidP="00D7703B">
      <w:pPr>
        <w:pStyle w:val="Default"/>
        <w:numPr>
          <w:ilvl w:val="0"/>
          <w:numId w:val="1"/>
        </w:numPr>
        <w:ind w:left="284"/>
        <w:jc w:val="both"/>
        <w:rPr>
          <w:color w:val="auto"/>
          <w:sz w:val="18"/>
          <w:szCs w:val="18"/>
        </w:rPr>
      </w:pPr>
      <w:r>
        <w:rPr>
          <w:color w:val="auto"/>
          <w:sz w:val="18"/>
          <w:szCs w:val="18"/>
        </w:rPr>
        <w:t xml:space="preserve">Con gabinetes de estudios clínicos (laboratorio clínico), gabinetes de Rayos X (tomografía, resonancia, etc.) con la finalidad de que coadyuven al diagnóstico médico. </w:t>
      </w:r>
    </w:p>
    <w:p w:rsidR="00D7703B" w:rsidRDefault="00D7703B" w:rsidP="00D7703B">
      <w:pPr>
        <w:pStyle w:val="Default"/>
        <w:jc w:val="both"/>
        <w:rPr>
          <w:color w:val="auto"/>
          <w:sz w:val="18"/>
          <w:szCs w:val="18"/>
        </w:rPr>
      </w:pPr>
    </w:p>
    <w:p w:rsidR="00D7703B" w:rsidRDefault="00D7703B" w:rsidP="00D7703B">
      <w:pPr>
        <w:pStyle w:val="Default"/>
        <w:numPr>
          <w:ilvl w:val="0"/>
          <w:numId w:val="1"/>
        </w:numPr>
        <w:ind w:left="284"/>
        <w:jc w:val="both"/>
        <w:rPr>
          <w:color w:val="auto"/>
          <w:sz w:val="18"/>
          <w:szCs w:val="18"/>
        </w:rPr>
      </w:pPr>
      <w:r>
        <w:rPr>
          <w:color w:val="auto"/>
          <w:sz w:val="18"/>
          <w:szCs w:val="18"/>
        </w:rPr>
        <w:t xml:space="preserve">Con el Régimen Estatal de Protección Social en Salud (Seguro Popular) para fines de hacer valer sus derechos descritos en la póliza. </w:t>
      </w:r>
    </w:p>
    <w:p w:rsidR="00D7703B" w:rsidRDefault="00D7703B" w:rsidP="00D7703B">
      <w:pPr>
        <w:pStyle w:val="Default"/>
        <w:jc w:val="both"/>
        <w:rPr>
          <w:color w:val="auto"/>
          <w:sz w:val="18"/>
          <w:szCs w:val="18"/>
        </w:rPr>
      </w:pPr>
    </w:p>
    <w:p w:rsidR="00D7703B" w:rsidRDefault="00D7703B" w:rsidP="00D7703B">
      <w:pPr>
        <w:pStyle w:val="Default"/>
        <w:numPr>
          <w:ilvl w:val="0"/>
          <w:numId w:val="1"/>
        </w:numPr>
        <w:ind w:left="284"/>
        <w:jc w:val="both"/>
        <w:rPr>
          <w:color w:val="auto"/>
          <w:sz w:val="18"/>
          <w:szCs w:val="18"/>
        </w:rPr>
      </w:pPr>
      <w:r>
        <w:rPr>
          <w:color w:val="auto"/>
          <w:sz w:val="18"/>
          <w:szCs w:val="18"/>
        </w:rPr>
        <w:t xml:space="preserve">Con las plataformas informáticas Estatales y Nacionales para fines de evidencia de productividad, transferencia de recursos para la operación de las estrategias de los programas, y datos estadísticos. </w:t>
      </w:r>
    </w:p>
    <w:p w:rsidR="00D7703B" w:rsidRDefault="00D7703B" w:rsidP="00D7703B">
      <w:pPr>
        <w:pStyle w:val="Default"/>
        <w:jc w:val="both"/>
        <w:rPr>
          <w:b/>
          <w:bCs/>
          <w:color w:val="auto"/>
          <w:sz w:val="18"/>
          <w:szCs w:val="18"/>
        </w:rPr>
      </w:pPr>
    </w:p>
    <w:p w:rsidR="00D7703B" w:rsidRDefault="00D7703B" w:rsidP="00D7703B">
      <w:pPr>
        <w:pStyle w:val="Default"/>
        <w:jc w:val="both"/>
        <w:rPr>
          <w:color w:val="auto"/>
          <w:sz w:val="18"/>
          <w:szCs w:val="18"/>
        </w:rPr>
      </w:pPr>
      <w:r>
        <w:rPr>
          <w:b/>
          <w:bCs/>
          <w:color w:val="auto"/>
          <w:sz w:val="18"/>
          <w:szCs w:val="18"/>
        </w:rPr>
        <w:t xml:space="preserve">MECANISMOS Y MEDIOS DISPONIBLES PARA MANIFESTAR LA NEGATIVA AL TRATAMIENTO DE LOS DATOS PERSONALES: </w:t>
      </w:r>
    </w:p>
    <w:p w:rsidR="00D7703B" w:rsidRDefault="00D7703B" w:rsidP="00D7703B">
      <w:pPr>
        <w:pStyle w:val="Default"/>
        <w:jc w:val="both"/>
        <w:rPr>
          <w:color w:val="auto"/>
          <w:sz w:val="18"/>
          <w:szCs w:val="18"/>
        </w:rPr>
      </w:pPr>
    </w:p>
    <w:p w:rsidR="00D7703B" w:rsidRDefault="00D7703B" w:rsidP="00D7703B">
      <w:pPr>
        <w:pStyle w:val="Default"/>
        <w:jc w:val="both"/>
        <w:rPr>
          <w:color w:val="auto"/>
          <w:sz w:val="18"/>
          <w:szCs w:val="18"/>
        </w:rPr>
      </w:pPr>
      <w:r>
        <w:rPr>
          <w:color w:val="auto"/>
          <w:sz w:val="18"/>
          <w:szCs w:val="18"/>
        </w:rPr>
        <w:t xml:space="preserve">En caso de que Usted desee revocar o negar su consentimiento para que sus datos personales sean usados para las finalidades antes descritas, agradeceremos presente su solicitud por escrito a través de los siguientes medios: </w:t>
      </w:r>
    </w:p>
    <w:p w:rsidR="00D7703B" w:rsidRDefault="00D7703B" w:rsidP="00D7703B">
      <w:pPr>
        <w:pStyle w:val="Default"/>
        <w:jc w:val="both"/>
        <w:rPr>
          <w:color w:val="auto"/>
          <w:sz w:val="18"/>
          <w:szCs w:val="18"/>
        </w:rPr>
      </w:pPr>
    </w:p>
    <w:p w:rsidR="00D7703B" w:rsidRDefault="00D7703B" w:rsidP="00D7703B">
      <w:pPr>
        <w:pStyle w:val="Default"/>
        <w:numPr>
          <w:ilvl w:val="0"/>
          <w:numId w:val="3"/>
        </w:numPr>
        <w:ind w:left="284"/>
        <w:jc w:val="both"/>
        <w:rPr>
          <w:color w:val="auto"/>
          <w:sz w:val="18"/>
          <w:szCs w:val="18"/>
        </w:rPr>
      </w:pPr>
      <w:r>
        <w:rPr>
          <w:color w:val="auto"/>
          <w:sz w:val="18"/>
          <w:szCs w:val="18"/>
        </w:rPr>
        <w:t xml:space="preserve">Correos electrónicos: enlacesalud@oaxaca.com.mx o asesoriajursso1@hotmail.com. Las 24 horas del día, los 365 días del año. </w:t>
      </w:r>
    </w:p>
    <w:p w:rsidR="00D7703B" w:rsidRDefault="00D7703B" w:rsidP="00D7703B">
      <w:pPr>
        <w:pStyle w:val="Default"/>
        <w:jc w:val="both"/>
        <w:rPr>
          <w:rFonts w:ascii="Wingdings" w:hAnsi="Wingdings" w:cs="Wingdings"/>
          <w:color w:val="auto"/>
          <w:sz w:val="20"/>
          <w:szCs w:val="20"/>
        </w:rPr>
      </w:pPr>
    </w:p>
    <w:p w:rsidR="00D7703B" w:rsidRDefault="00D7703B" w:rsidP="00D7703B">
      <w:pPr>
        <w:pStyle w:val="Default"/>
        <w:numPr>
          <w:ilvl w:val="0"/>
          <w:numId w:val="3"/>
        </w:numPr>
        <w:ind w:left="284"/>
        <w:jc w:val="both"/>
        <w:rPr>
          <w:color w:val="auto"/>
          <w:sz w:val="18"/>
          <w:szCs w:val="18"/>
        </w:rPr>
      </w:pPr>
      <w:r>
        <w:rPr>
          <w:color w:val="auto"/>
          <w:sz w:val="18"/>
          <w:szCs w:val="18"/>
        </w:rPr>
        <w:t xml:space="preserve">Unidad de Transparencia de los Servicios de Salud de Oaxaca ubicada en Av. Independencia No. 407, Colonia Centro, Oaxaca CP. 68000. De lunes a viernes de 9:00 a 16:00 horas. </w:t>
      </w:r>
    </w:p>
    <w:p w:rsidR="00D7703B" w:rsidRDefault="00D7703B" w:rsidP="00D7703B">
      <w:pPr>
        <w:pStyle w:val="Default"/>
        <w:jc w:val="both"/>
        <w:rPr>
          <w:color w:val="auto"/>
          <w:sz w:val="18"/>
          <w:szCs w:val="18"/>
        </w:rPr>
      </w:pPr>
    </w:p>
    <w:p w:rsidR="00D7703B" w:rsidRDefault="00D7703B" w:rsidP="00D7703B">
      <w:pPr>
        <w:pStyle w:val="Default"/>
        <w:numPr>
          <w:ilvl w:val="0"/>
          <w:numId w:val="3"/>
        </w:numPr>
        <w:ind w:left="284"/>
        <w:jc w:val="both"/>
        <w:rPr>
          <w:color w:val="auto"/>
          <w:sz w:val="18"/>
          <w:szCs w:val="18"/>
        </w:rPr>
      </w:pPr>
      <w:r>
        <w:rPr>
          <w:color w:val="auto"/>
          <w:sz w:val="18"/>
          <w:szCs w:val="18"/>
        </w:rPr>
        <w:t xml:space="preserve">Dirección de la Unidad Médica de los Servicios de Salud en donde se haya apertura su expediente clínico, de lunes a viernes de 8:00 a 20:00 horas. </w:t>
      </w:r>
    </w:p>
    <w:p w:rsidR="00D7703B" w:rsidRDefault="00D7703B" w:rsidP="00D7703B">
      <w:pPr>
        <w:pStyle w:val="Default"/>
        <w:jc w:val="both"/>
        <w:rPr>
          <w:color w:val="auto"/>
          <w:sz w:val="18"/>
          <w:szCs w:val="18"/>
        </w:rPr>
      </w:pPr>
    </w:p>
    <w:p w:rsidR="00D7703B" w:rsidRDefault="00D7703B" w:rsidP="00D7703B">
      <w:pPr>
        <w:pStyle w:val="Default"/>
        <w:jc w:val="both"/>
        <w:rPr>
          <w:color w:val="auto"/>
          <w:sz w:val="18"/>
          <w:szCs w:val="18"/>
        </w:rPr>
      </w:pPr>
      <w:r>
        <w:rPr>
          <w:color w:val="auto"/>
          <w:sz w:val="18"/>
          <w:szCs w:val="18"/>
        </w:rPr>
        <w:t xml:space="preserve">Lo anterior dentro de un plazo de diez días hábiles posteriores a que haya proporcionado sus datos personales y sensibles. </w:t>
      </w:r>
    </w:p>
    <w:p w:rsidR="00D7703B" w:rsidRDefault="00D7703B" w:rsidP="00D7703B">
      <w:pPr>
        <w:pStyle w:val="Default"/>
        <w:jc w:val="both"/>
        <w:rPr>
          <w:color w:val="auto"/>
          <w:sz w:val="18"/>
          <w:szCs w:val="18"/>
        </w:rPr>
      </w:pPr>
    </w:p>
    <w:p w:rsidR="00D7703B" w:rsidRDefault="00D7703B" w:rsidP="00D7703B">
      <w:pPr>
        <w:pStyle w:val="Default"/>
        <w:jc w:val="both"/>
        <w:rPr>
          <w:rFonts w:cstheme="minorBidi"/>
          <w:color w:val="auto"/>
        </w:rPr>
      </w:pPr>
    </w:p>
    <w:p w:rsidR="00D7703B" w:rsidRDefault="006353D3" w:rsidP="00D7703B">
      <w:pPr>
        <w:pStyle w:val="Default"/>
        <w:jc w:val="both"/>
        <w:rPr>
          <w:color w:val="auto"/>
          <w:sz w:val="18"/>
          <w:szCs w:val="18"/>
        </w:rPr>
      </w:pPr>
      <w:r>
        <w:rPr>
          <w:b/>
          <w:bCs/>
          <w:color w:val="auto"/>
          <w:sz w:val="18"/>
          <w:szCs w:val="18"/>
        </w:rPr>
        <w:t>SITIO DONDE PODR</w:t>
      </w:r>
      <w:r w:rsidR="003609EA">
        <w:rPr>
          <w:b/>
          <w:bCs/>
          <w:color w:val="auto"/>
          <w:sz w:val="18"/>
          <w:szCs w:val="18"/>
        </w:rPr>
        <w:t>Á</w:t>
      </w:r>
      <w:r>
        <w:rPr>
          <w:b/>
          <w:bCs/>
          <w:color w:val="auto"/>
          <w:sz w:val="18"/>
          <w:szCs w:val="18"/>
        </w:rPr>
        <w:t xml:space="preserve"> SER CONSULTADO EL AVISO DE PRIVACIDAD</w:t>
      </w:r>
      <w:r w:rsidR="00D7703B">
        <w:rPr>
          <w:b/>
          <w:bCs/>
          <w:color w:val="auto"/>
          <w:sz w:val="18"/>
          <w:szCs w:val="18"/>
        </w:rPr>
        <w:t xml:space="preserve">: </w:t>
      </w:r>
    </w:p>
    <w:p w:rsidR="00D7703B" w:rsidRDefault="00D7703B" w:rsidP="00D7703B">
      <w:pPr>
        <w:pStyle w:val="Default"/>
        <w:jc w:val="both"/>
        <w:rPr>
          <w:color w:val="auto"/>
          <w:sz w:val="18"/>
          <w:szCs w:val="18"/>
        </w:rPr>
      </w:pPr>
      <w:bookmarkStart w:id="0" w:name="_GoBack"/>
      <w:bookmarkEnd w:id="0"/>
    </w:p>
    <w:p w:rsidR="00F61549" w:rsidRPr="008823CB" w:rsidRDefault="00D7703B" w:rsidP="00D7703B">
      <w:pPr>
        <w:pStyle w:val="Default"/>
        <w:jc w:val="both"/>
        <w:rPr>
          <w:color w:val="auto"/>
          <w:sz w:val="18"/>
          <w:szCs w:val="18"/>
        </w:rPr>
      </w:pPr>
      <w:r w:rsidRPr="008823CB">
        <w:rPr>
          <w:color w:val="auto"/>
          <w:sz w:val="18"/>
          <w:szCs w:val="18"/>
        </w:rPr>
        <w:t>La Subdirección General de Servicios de Salud de los Servicios de Salud de Oaxaca,</w:t>
      </w:r>
      <w:r w:rsidR="00F61549" w:rsidRPr="008823CB">
        <w:rPr>
          <w:color w:val="auto"/>
          <w:sz w:val="18"/>
          <w:szCs w:val="18"/>
        </w:rPr>
        <w:t xml:space="preserve"> pone el aviso de privacidad en el siguiente vínculo</w:t>
      </w:r>
      <w:r w:rsidR="008823CB" w:rsidRPr="008823CB">
        <w:rPr>
          <w:color w:val="auto"/>
          <w:sz w:val="18"/>
          <w:szCs w:val="18"/>
        </w:rPr>
        <w:t xml:space="preserve"> </w:t>
      </w:r>
      <w:r w:rsidR="00F61549" w:rsidRPr="008823CB">
        <w:rPr>
          <w:color w:val="auto"/>
          <w:sz w:val="18"/>
          <w:szCs w:val="18"/>
        </w:rPr>
        <w:t xml:space="preserve"> </w:t>
      </w:r>
      <w:hyperlink r:id="rId5" w:history="1">
        <w:r w:rsidR="008823CB" w:rsidRPr="008823CB">
          <w:rPr>
            <w:rStyle w:val="Hipervnculo"/>
            <w:color w:val="auto"/>
            <w:sz w:val="18"/>
            <w:szCs w:val="18"/>
          </w:rPr>
          <w:t>https://www.oaxaca.gob.mx/salud/aviso-de-privacidad/</w:t>
        </w:r>
      </w:hyperlink>
      <w:r w:rsidR="00D76266">
        <w:rPr>
          <w:color w:val="auto"/>
          <w:sz w:val="18"/>
          <w:szCs w:val="18"/>
        </w:rPr>
        <w:t>.</w:t>
      </w:r>
    </w:p>
    <w:p w:rsidR="00F61549" w:rsidRDefault="00F61549" w:rsidP="00D7703B">
      <w:pPr>
        <w:pStyle w:val="Default"/>
        <w:jc w:val="both"/>
        <w:rPr>
          <w:color w:val="auto"/>
          <w:sz w:val="18"/>
          <w:szCs w:val="18"/>
        </w:rPr>
      </w:pPr>
    </w:p>
    <w:p w:rsidR="00D7703B" w:rsidRDefault="00D7703B" w:rsidP="00D7703B">
      <w:pPr>
        <w:pStyle w:val="Default"/>
        <w:jc w:val="both"/>
        <w:rPr>
          <w:b/>
          <w:bCs/>
          <w:color w:val="auto"/>
          <w:sz w:val="18"/>
          <w:szCs w:val="18"/>
        </w:rPr>
      </w:pPr>
    </w:p>
    <w:p w:rsidR="00D7703B" w:rsidRDefault="00D7703B" w:rsidP="00D7703B">
      <w:pPr>
        <w:pStyle w:val="Default"/>
        <w:jc w:val="both"/>
        <w:rPr>
          <w:b/>
          <w:bCs/>
          <w:color w:val="auto"/>
          <w:sz w:val="18"/>
          <w:szCs w:val="18"/>
        </w:rPr>
      </w:pPr>
    </w:p>
    <w:p w:rsidR="00D7703B" w:rsidRDefault="00D7703B" w:rsidP="00D7703B">
      <w:pPr>
        <w:pStyle w:val="Default"/>
        <w:jc w:val="both"/>
        <w:rPr>
          <w:color w:val="auto"/>
          <w:sz w:val="18"/>
          <w:szCs w:val="18"/>
        </w:rPr>
      </w:pPr>
      <w:r>
        <w:rPr>
          <w:b/>
          <w:bCs/>
          <w:color w:val="auto"/>
          <w:sz w:val="18"/>
          <w:szCs w:val="18"/>
        </w:rPr>
        <w:t xml:space="preserve">FECHA DE APROBACIÓN: </w:t>
      </w:r>
    </w:p>
    <w:p w:rsidR="00D7703B" w:rsidRDefault="00D7703B" w:rsidP="00D7703B">
      <w:pPr>
        <w:jc w:val="both"/>
      </w:pPr>
      <w:r>
        <w:rPr>
          <w:sz w:val="18"/>
          <w:szCs w:val="18"/>
        </w:rPr>
        <w:t>Diciembre 2018</w:t>
      </w:r>
    </w:p>
    <w:p w:rsidR="00FB0977" w:rsidRDefault="00D76266"/>
    <w:sectPr w:rsidR="00FB0977" w:rsidSect="00E93104">
      <w:headerReference w:type="default" r:id="rId6"/>
      <w:footerReference w:type="default" r:id="rId7"/>
      <w:pgSz w:w="12240" w:h="15840"/>
      <w:pgMar w:top="1531" w:right="1327" w:bottom="136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ia Pro Light">
    <w:altName w:val="Calibri"/>
    <w:panose1 w:val="00000000000000000000"/>
    <w:charset w:val="00"/>
    <w:family w:val="modern"/>
    <w:notTrueType/>
    <w:pitch w:val="variable"/>
    <w:sig w:usb0="A00002EF" w:usb1="5000E47B" w:usb2="00000000" w:usb3="00000000" w:csb0="00000097" w:csb1="00000000"/>
  </w:font>
  <w:font w:name="Univia Pro Book">
    <w:altName w:val="Arial"/>
    <w:panose1 w:val="00000000000000000000"/>
    <w:charset w:val="00"/>
    <w:family w:val="modern"/>
    <w:notTrueType/>
    <w:pitch w:val="variable"/>
    <w:sig w:usb0="00000001" w:usb1="5000E47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846844"/>
      <w:docPartObj>
        <w:docPartGallery w:val="Page Numbers (Bottom of Page)"/>
        <w:docPartUnique/>
      </w:docPartObj>
    </w:sdtPr>
    <w:sdtEndPr/>
    <w:sdtContent>
      <w:p w:rsidR="007C0D6D" w:rsidRDefault="00D76266">
        <w:pPr>
          <w:pStyle w:val="Piedepgina"/>
          <w:jc w:val="right"/>
        </w:pPr>
        <w:r>
          <w:fldChar w:fldCharType="begin"/>
        </w:r>
        <w:r>
          <w:instrText>PAGE   \* MERGEFORMAT</w:instrText>
        </w:r>
        <w:r>
          <w:fldChar w:fldCharType="separate"/>
        </w:r>
        <w:r w:rsidRPr="00D76266">
          <w:rPr>
            <w:noProof/>
            <w:lang w:val="es-ES"/>
          </w:rPr>
          <w:t>2</w:t>
        </w:r>
        <w:r>
          <w:fldChar w:fldCharType="end"/>
        </w:r>
      </w:p>
    </w:sdtContent>
  </w:sdt>
  <w:p w:rsidR="007C0D6D" w:rsidRDefault="00D76266">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F8B" w:rsidRDefault="00D76266">
    <w:pPr>
      <w:pStyle w:val="Encabezado"/>
    </w:pPr>
    <w:r w:rsidRPr="002F3F8B">
      <w:rPr>
        <w:noProof/>
        <w:lang w:eastAsia="es-MX"/>
      </w:rPr>
      <w:drawing>
        <wp:anchor distT="0" distB="0" distL="114300" distR="114300" simplePos="0" relativeHeight="251659264" behindDoc="1" locked="0" layoutInCell="1" allowOverlap="1" wp14:anchorId="561088E4" wp14:editId="53606E64">
          <wp:simplePos x="0" y="0"/>
          <wp:positionH relativeFrom="column">
            <wp:posOffset>4663440</wp:posOffset>
          </wp:positionH>
          <wp:positionV relativeFrom="paragraph">
            <wp:posOffset>-250191</wp:posOffset>
          </wp:positionV>
          <wp:extent cx="1657350" cy="771525"/>
          <wp:effectExtent l="0" t="0" r="0" b="9525"/>
          <wp:wrapNone/>
          <wp:docPr id="5" name="Imagen 5" descr="C:\Users\Info_Jur\Desktop\Mio\Salud bu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_Jur\Desktop\Mio\Salud bue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F8B">
      <w:rPr>
        <w:noProof/>
        <w:lang w:eastAsia="es-MX"/>
      </w:rPr>
      <w:drawing>
        <wp:anchor distT="0" distB="0" distL="114300" distR="114300" simplePos="0" relativeHeight="251660288" behindDoc="1" locked="0" layoutInCell="1" allowOverlap="1" wp14:anchorId="3577CAD2" wp14:editId="4FACA19F">
          <wp:simplePos x="0" y="0"/>
          <wp:positionH relativeFrom="column">
            <wp:posOffset>3019425</wp:posOffset>
          </wp:positionH>
          <wp:positionV relativeFrom="paragraph">
            <wp:posOffset>-18415</wp:posOffset>
          </wp:positionV>
          <wp:extent cx="1506931" cy="462384"/>
          <wp:effectExtent l="0" t="0" r="0" b="0"/>
          <wp:wrapNone/>
          <wp:docPr id="6" name="Imagen 6" descr="Resultado de imagen para oaxaca construimos el cam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oaxaca construimos el camb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931" cy="4623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665D">
      <w:rPr>
        <w:rFonts w:ascii="Univia Pro Light" w:hAnsi="Univia Pro Light"/>
        <w:noProof/>
        <w:sz w:val="96"/>
        <w:szCs w:val="96"/>
        <w:lang w:eastAsia="es-MX"/>
      </w:rPr>
      <mc:AlternateContent>
        <mc:Choice Requires="wps">
          <w:drawing>
            <wp:anchor distT="0" distB="0" distL="114300" distR="114300" simplePos="0" relativeHeight="251661312" behindDoc="0" locked="0" layoutInCell="1" allowOverlap="1" wp14:anchorId="2CC1279B" wp14:editId="09192CCB">
              <wp:simplePos x="0" y="0"/>
              <wp:positionH relativeFrom="column">
                <wp:posOffset>2135505</wp:posOffset>
              </wp:positionH>
              <wp:positionV relativeFrom="paragraph">
                <wp:posOffset>4050030</wp:posOffset>
              </wp:positionV>
              <wp:extent cx="8026703" cy="838520"/>
              <wp:effectExtent l="0" t="6350" r="635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26703" cy="838520"/>
                      </a:xfrm>
                      <a:prstGeom prst="rect">
                        <a:avLst/>
                      </a:prstGeom>
                      <a:solidFill>
                        <a:srgbClr val="FFFFFF"/>
                      </a:solidFill>
                      <a:ln w="9525">
                        <a:noFill/>
                        <a:miter lim="800000"/>
                        <a:headEnd/>
                        <a:tailEnd/>
                      </a:ln>
                    </wps:spPr>
                    <wps:txbx>
                      <w:txbxContent>
                        <w:p w:rsidR="002F3F8B" w:rsidRPr="002A59A3" w:rsidRDefault="00D76266" w:rsidP="002F3F8B">
                          <w:pPr>
                            <w:tabs>
                              <w:tab w:val="left" w:pos="1635"/>
                            </w:tabs>
                            <w:jc w:val="center"/>
                            <w:rPr>
                              <w:rFonts w:ascii="Univia Pro Book" w:hAnsi="Univia Pro Book"/>
                              <w:color w:val="7F7F7F" w:themeColor="text1" w:themeTint="80"/>
                              <w:sz w:val="90"/>
                              <w:szCs w:val="90"/>
                            </w:rPr>
                          </w:pPr>
                          <w:r w:rsidRPr="002A59A3">
                            <w:rPr>
                              <w:rFonts w:ascii="Univia Pro Book" w:hAnsi="Univia Pro Book"/>
                              <w:color w:val="7F7F7F" w:themeColor="text1" w:themeTint="80"/>
                              <w:sz w:val="90"/>
                              <w:szCs w:val="90"/>
                            </w:rPr>
                            <w:t>www.oaxaca.gob.mx/salud/</w:t>
                          </w:r>
                        </w:p>
                        <w:p w:rsidR="002F3F8B" w:rsidRPr="00962F15" w:rsidRDefault="00D76266" w:rsidP="002F3F8B">
                          <w:pPr>
                            <w:jc w:val="center"/>
                            <w:rPr>
                              <w:color w:val="7F7F7F" w:themeColor="text1" w:themeTint="80"/>
                              <w:sz w:val="130"/>
                              <w:szCs w:val="1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1279B" id="_x0000_t202" coordsize="21600,21600" o:spt="202" path="m,l,21600r21600,l21600,xe">
              <v:stroke joinstyle="miter"/>
              <v:path gradientshapeok="t" o:connecttype="rect"/>
            </v:shapetype>
            <v:shape id="Cuadro de texto 2" o:spid="_x0000_s1026" type="#_x0000_t202" style="position:absolute;margin-left:168.15pt;margin-top:318.9pt;width:632pt;height:66.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" stroked="f">
              <v:textbox>
                <w:txbxContent>
                  <w:p w:rsidR="002F3F8B" w:rsidRPr="002A59A3" w:rsidRDefault="00D76266" w:rsidP="002F3F8B">
                    <w:pPr>
                      <w:tabs>
                        <w:tab w:val="left" w:pos="1635"/>
                      </w:tabs>
                      <w:jc w:val="center"/>
                      <w:rPr>
                        <w:rFonts w:ascii="Univia Pro Book" w:hAnsi="Univia Pro Book"/>
                        <w:color w:val="7F7F7F" w:themeColor="text1" w:themeTint="80"/>
                        <w:sz w:val="90"/>
                        <w:szCs w:val="90"/>
                      </w:rPr>
                    </w:pPr>
                    <w:r w:rsidRPr="002A59A3">
                      <w:rPr>
                        <w:rFonts w:ascii="Univia Pro Book" w:hAnsi="Univia Pro Book"/>
                        <w:color w:val="7F7F7F" w:themeColor="text1" w:themeTint="80"/>
                        <w:sz w:val="90"/>
                        <w:szCs w:val="90"/>
                      </w:rPr>
                      <w:t>www.oaxaca.gob.mx/salud/</w:t>
                    </w:r>
                  </w:p>
                  <w:p w:rsidR="002F3F8B" w:rsidRPr="00962F15" w:rsidRDefault="00D76266" w:rsidP="002F3F8B">
                    <w:pPr>
                      <w:jc w:val="center"/>
                      <w:rPr>
                        <w:color w:val="7F7F7F" w:themeColor="text1" w:themeTint="80"/>
                        <w:sz w:val="130"/>
                        <w:szCs w:val="13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C2E28"/>
    <w:multiLevelType w:val="hybridMultilevel"/>
    <w:tmpl w:val="76482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546A91"/>
    <w:multiLevelType w:val="hybridMultilevel"/>
    <w:tmpl w:val="B5868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1D59A2"/>
    <w:multiLevelType w:val="hybridMultilevel"/>
    <w:tmpl w:val="F22E7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3B"/>
    <w:rsid w:val="002824B3"/>
    <w:rsid w:val="003609EA"/>
    <w:rsid w:val="00390F0D"/>
    <w:rsid w:val="0049662A"/>
    <w:rsid w:val="004D3263"/>
    <w:rsid w:val="005406FA"/>
    <w:rsid w:val="005968A2"/>
    <w:rsid w:val="006353D3"/>
    <w:rsid w:val="008823CB"/>
    <w:rsid w:val="009D7235"/>
    <w:rsid w:val="00AD6417"/>
    <w:rsid w:val="00C16D44"/>
    <w:rsid w:val="00D76266"/>
    <w:rsid w:val="00D7703B"/>
    <w:rsid w:val="00F615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BBCA8-D8EA-4B5D-9CD9-DB89D899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0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7703B"/>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D770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703B"/>
  </w:style>
  <w:style w:type="paragraph" w:styleId="Piedepgina">
    <w:name w:val="footer"/>
    <w:basedOn w:val="Normal"/>
    <w:link w:val="PiedepginaCar"/>
    <w:uiPriority w:val="99"/>
    <w:unhideWhenUsed/>
    <w:rsid w:val="00D770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703B"/>
  </w:style>
  <w:style w:type="character" w:styleId="Hipervnculo">
    <w:name w:val="Hyperlink"/>
    <w:basedOn w:val="Fuentedeprrafopredeter"/>
    <w:uiPriority w:val="99"/>
    <w:semiHidden/>
    <w:unhideWhenUsed/>
    <w:rsid w:val="00882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oaxaca.gob.mx/salud/aviso-de-privacidad/"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670</Words>
  <Characters>3691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c:creator>
  <cp:keywords/>
  <dc:description/>
  <cp:lastModifiedBy>lore</cp:lastModifiedBy>
  <cp:revision>10</cp:revision>
  <dcterms:created xsi:type="dcterms:W3CDTF">2019-09-17T15:08:00Z</dcterms:created>
  <dcterms:modified xsi:type="dcterms:W3CDTF">2019-09-17T19:31:00Z</dcterms:modified>
</cp:coreProperties>
</file>