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5EE5B" w14:textId="77777777" w:rsidR="00982D82" w:rsidRDefault="00982D82" w:rsidP="00982D82">
      <w:pPr>
        <w:rPr>
          <w:rFonts w:asciiTheme="minorHAnsi" w:hAnsiTheme="minorHAnsi" w:cstheme="minorHAnsi"/>
          <w:b/>
          <w:bCs/>
          <w:sz w:val="22"/>
          <w:szCs w:val="22"/>
        </w:rPr>
      </w:pPr>
    </w:p>
    <w:p w14:paraId="77A3FDFC" w14:textId="77777777" w:rsidR="00982D82" w:rsidRPr="00294E6E" w:rsidRDefault="00982D82" w:rsidP="00982D82">
      <w:pPr>
        <w:jc w:val="center"/>
        <w:rPr>
          <w:rFonts w:asciiTheme="minorHAnsi" w:hAnsiTheme="minorHAnsi" w:cstheme="minorHAnsi"/>
          <w:b/>
          <w:bCs/>
          <w:sz w:val="32"/>
          <w:szCs w:val="32"/>
        </w:rPr>
      </w:pPr>
      <w:r w:rsidRPr="00294E6E">
        <w:rPr>
          <w:rFonts w:asciiTheme="minorHAnsi" w:hAnsiTheme="minorHAnsi" w:cstheme="minorHAnsi"/>
          <w:b/>
          <w:bCs/>
          <w:sz w:val="32"/>
          <w:szCs w:val="32"/>
        </w:rPr>
        <w:t>INVITACIÓN RESTRINGIDA A CUANDO MENOS TRES CONTRATISTAS</w:t>
      </w:r>
    </w:p>
    <w:p w14:paraId="6953A375" w14:textId="77777777" w:rsidR="00982D82" w:rsidRPr="00294E6E" w:rsidRDefault="00982D82" w:rsidP="00982D82">
      <w:pPr>
        <w:jc w:val="center"/>
        <w:rPr>
          <w:rFonts w:asciiTheme="minorHAnsi" w:hAnsiTheme="minorHAnsi" w:cstheme="minorHAnsi"/>
          <w:b/>
          <w:bCs/>
          <w:sz w:val="32"/>
          <w:szCs w:val="32"/>
        </w:rPr>
      </w:pPr>
      <w:r w:rsidRPr="007F10DA">
        <w:rPr>
          <w:rFonts w:asciiTheme="minorHAnsi" w:hAnsiTheme="minorHAnsi" w:cstheme="minorHAnsi"/>
          <w:b/>
          <w:bCs/>
          <w:sz w:val="32"/>
          <w:szCs w:val="32"/>
        </w:rPr>
        <w:t>INPAC/IRTC/001/2023</w:t>
      </w:r>
    </w:p>
    <w:p w14:paraId="0D29F8E7" w14:textId="77777777" w:rsidR="00982D82" w:rsidRDefault="00982D82" w:rsidP="00982D82">
      <w:pPr>
        <w:rPr>
          <w:rFonts w:asciiTheme="minorHAnsi" w:hAnsiTheme="minorHAnsi" w:cstheme="minorHAnsi"/>
          <w:b/>
          <w:bCs/>
          <w:sz w:val="22"/>
          <w:szCs w:val="22"/>
        </w:rPr>
      </w:pPr>
    </w:p>
    <w:p w14:paraId="487373A5" w14:textId="77777777" w:rsidR="007F10DA" w:rsidRDefault="007F10DA" w:rsidP="00982D82">
      <w:pPr>
        <w:ind w:left="-851" w:right="-801"/>
        <w:jc w:val="center"/>
        <w:rPr>
          <w:rFonts w:asciiTheme="minorHAnsi" w:hAnsiTheme="minorHAnsi" w:cstheme="minorHAnsi"/>
          <w:b/>
          <w:bCs/>
          <w:u w:val="single"/>
        </w:rPr>
      </w:pPr>
    </w:p>
    <w:p w14:paraId="580DD287" w14:textId="365726AC" w:rsidR="00982D82" w:rsidRPr="00294E6E" w:rsidRDefault="00982D82" w:rsidP="00982D82">
      <w:pPr>
        <w:ind w:left="-851" w:right="-801"/>
        <w:jc w:val="center"/>
        <w:rPr>
          <w:rFonts w:asciiTheme="minorHAnsi" w:hAnsiTheme="minorHAnsi" w:cstheme="minorHAnsi"/>
          <w:b/>
          <w:bCs/>
          <w:u w:val="single"/>
        </w:rPr>
      </w:pPr>
      <w:r w:rsidRPr="00294E6E">
        <w:rPr>
          <w:rFonts w:asciiTheme="minorHAnsi" w:hAnsiTheme="minorHAnsi" w:cstheme="minorHAnsi"/>
          <w:b/>
          <w:bCs/>
          <w:u w:val="single"/>
        </w:rPr>
        <w:t>ANEXO A - MEDIDAS DE SEGURIDAD E HIGIENE</w:t>
      </w:r>
    </w:p>
    <w:p w14:paraId="25525D89" w14:textId="77777777" w:rsidR="00982D82" w:rsidRPr="00BA7B20" w:rsidRDefault="00982D82" w:rsidP="00982D82">
      <w:pPr>
        <w:tabs>
          <w:tab w:val="left" w:pos="6498"/>
        </w:tabs>
        <w:spacing w:after="120"/>
        <w:ind w:left="-851" w:right="-801"/>
        <w:jc w:val="both"/>
        <w:rPr>
          <w:rFonts w:asciiTheme="minorHAnsi" w:hAnsiTheme="minorHAnsi" w:cstheme="minorHAnsi"/>
          <w:b/>
          <w:bCs/>
          <w:sz w:val="22"/>
          <w:szCs w:val="22"/>
        </w:rPr>
      </w:pPr>
    </w:p>
    <w:p w14:paraId="090FAF80" w14:textId="1FC46146" w:rsidR="00777A67" w:rsidRDefault="00982D82" w:rsidP="00777A67">
      <w:pPr>
        <w:ind w:left="-851" w:right="-801"/>
        <w:jc w:val="both"/>
        <w:rPr>
          <w:rFonts w:asciiTheme="minorHAnsi" w:hAnsiTheme="minorHAnsi" w:cstheme="minorHAnsi"/>
          <w:bCs/>
          <w:noProof/>
          <w:color w:val="000000" w:themeColor="text1"/>
          <w:sz w:val="22"/>
          <w:szCs w:val="22"/>
          <w:lang w:eastAsia="es-MX"/>
        </w:rPr>
      </w:pPr>
      <w:r w:rsidRPr="007F10DA">
        <w:rPr>
          <w:rFonts w:asciiTheme="minorHAnsi" w:hAnsiTheme="minorHAnsi" w:cstheme="minorHAnsi"/>
          <w:sz w:val="22"/>
          <w:szCs w:val="22"/>
        </w:rPr>
        <w:t>EL PRESENTE DOCUMENTO TIENE POR OBJETO ESTABLECER LAS CONDICIONES DE SEGURIDAD E HIGIENE CON LAS QUE DEBERÁ CONTAR EL ÁREA EN LA CUAL SE REALIZARÁN LOS TRABAJOS; ASÍ COMO EL PERSONAL QUE SE ENCARGARÁ DE EJECUTAR LOS CONCEPTOS DE TRABAJO QUE COMPRENDE LA OBRA PÚBLICA DENOMINADA:</w:t>
      </w:r>
      <w:r w:rsidRPr="007F10DA">
        <w:rPr>
          <w:rFonts w:asciiTheme="minorHAnsi" w:hAnsiTheme="minorHAnsi" w:cstheme="minorHAnsi"/>
          <w:bCs/>
          <w:caps/>
          <w:color w:val="0D0D0D" w:themeColor="text1" w:themeTint="F2"/>
          <w:sz w:val="22"/>
          <w:szCs w:val="22"/>
        </w:rPr>
        <w:t xml:space="preserve"> </w:t>
      </w:r>
      <w:r w:rsidR="00777A67" w:rsidRPr="007F10DA">
        <w:rPr>
          <w:rFonts w:asciiTheme="minorHAnsi" w:hAnsiTheme="minorHAnsi" w:cstheme="minorHAnsi"/>
          <w:bCs/>
          <w:noProof/>
          <w:color w:val="000000" w:themeColor="text1"/>
          <w:sz w:val="22"/>
          <w:szCs w:val="22"/>
          <w:lang w:eastAsia="es-MX"/>
        </w:rPr>
        <w:t>OAXACA-CAMINA CIRCUITO LA ALH</w:t>
      </w:r>
      <w:r w:rsidR="007F10DA" w:rsidRPr="007F10DA">
        <w:rPr>
          <w:rFonts w:asciiTheme="minorHAnsi" w:hAnsiTheme="minorHAnsi" w:cstheme="minorHAnsi"/>
          <w:bCs/>
          <w:noProof/>
          <w:color w:val="000000" w:themeColor="text1"/>
          <w:sz w:val="22"/>
          <w:szCs w:val="22"/>
          <w:lang w:eastAsia="es-MX"/>
        </w:rPr>
        <w:t>Ó</w:t>
      </w:r>
      <w:r w:rsidR="00777A67" w:rsidRPr="007F10DA">
        <w:rPr>
          <w:rFonts w:asciiTheme="minorHAnsi" w:hAnsiTheme="minorHAnsi" w:cstheme="minorHAnsi"/>
          <w:bCs/>
          <w:noProof/>
          <w:color w:val="000000" w:themeColor="text1"/>
          <w:sz w:val="22"/>
          <w:szCs w:val="22"/>
          <w:lang w:eastAsia="es-MX"/>
        </w:rPr>
        <w:t>NDIGA, “CIRCUITOS DE PRIORIDAD PEATONAL EN ENTORNOS PATRIMONIALES Y TURÍSTICOS”</w:t>
      </w:r>
      <w:r w:rsidR="00143B68" w:rsidRPr="007F10DA">
        <w:rPr>
          <w:rFonts w:asciiTheme="minorHAnsi" w:hAnsiTheme="minorHAnsi" w:cstheme="minorHAnsi"/>
          <w:bCs/>
          <w:noProof/>
          <w:color w:val="000000" w:themeColor="text1"/>
          <w:sz w:val="22"/>
          <w:szCs w:val="22"/>
          <w:lang w:eastAsia="es-MX"/>
        </w:rPr>
        <w:t xml:space="preserve">. </w:t>
      </w:r>
    </w:p>
    <w:p w14:paraId="746E23F4" w14:textId="77777777" w:rsidR="00777A67" w:rsidRDefault="00777A67" w:rsidP="00777A67">
      <w:pPr>
        <w:ind w:left="-851" w:right="-801"/>
        <w:jc w:val="both"/>
        <w:rPr>
          <w:rFonts w:asciiTheme="minorHAnsi" w:hAnsiTheme="minorHAnsi" w:cstheme="minorHAnsi"/>
          <w:b/>
          <w:bCs/>
          <w:sz w:val="22"/>
          <w:szCs w:val="22"/>
        </w:rPr>
      </w:pPr>
    </w:p>
    <w:p w14:paraId="7BD2025C" w14:textId="46440456" w:rsidR="00982D82" w:rsidRDefault="00982D82" w:rsidP="007F10DA">
      <w:pPr>
        <w:ind w:left="-851" w:right="-801"/>
        <w:jc w:val="both"/>
        <w:rPr>
          <w:rFonts w:asciiTheme="minorHAnsi" w:hAnsiTheme="minorHAnsi" w:cstheme="minorHAnsi"/>
          <w:sz w:val="22"/>
          <w:szCs w:val="22"/>
        </w:rPr>
      </w:pPr>
      <w:r w:rsidRPr="002473DB">
        <w:rPr>
          <w:rFonts w:asciiTheme="minorHAnsi" w:hAnsiTheme="minorHAnsi" w:cstheme="minorHAnsi"/>
          <w:b/>
          <w:bCs/>
          <w:sz w:val="22"/>
          <w:szCs w:val="22"/>
        </w:rPr>
        <w:t>TRABAJOS A REALIZAR</w:t>
      </w:r>
      <w:r w:rsidRPr="002473DB">
        <w:rPr>
          <w:rFonts w:asciiTheme="minorHAnsi" w:hAnsiTheme="minorHAnsi" w:cstheme="minorHAnsi"/>
          <w:sz w:val="22"/>
          <w:szCs w:val="22"/>
        </w:rPr>
        <w:t xml:space="preserve">: </w:t>
      </w:r>
      <w:r w:rsidR="007F10DA" w:rsidRPr="009B5FF3">
        <w:rPr>
          <w:rFonts w:asciiTheme="minorHAnsi" w:hAnsiTheme="minorHAnsi" w:cstheme="minorHAnsi"/>
          <w:bCs/>
          <w:sz w:val="22"/>
          <w:szCs w:val="22"/>
        </w:rPr>
        <w:t xml:space="preserve">EL INSTITUTO DEL PATRIMONIO CULTURAL DEL ESTADO DE OAXACA </w:t>
      </w:r>
      <w:r w:rsidR="007F10DA">
        <w:rPr>
          <w:rFonts w:asciiTheme="minorHAnsi" w:hAnsiTheme="minorHAnsi" w:cstheme="minorHAnsi"/>
          <w:bCs/>
          <w:sz w:val="22"/>
          <w:szCs w:val="22"/>
        </w:rPr>
        <w:t xml:space="preserve">TIENE PROGRAMADO EN EL PRESENTE EJERCICIO CONTINUAR CON PROYECTOS PARA LA CONSERVACIÓN Y FORTALECIMIENTO DE INFRAESTRUCTURA CULTURAL, POR LO QUE SE EJECUTARÁ EL PROYECTO DENOMINADO OAXACA CAMINA CIRCUITO LA ALHÓNDIGA “CIRCUITOS DE PRIORIDAD PEATONAL EN ENTORNOS PATRIMONIALES Y TURÍSTICOS” EN LA LOCALIDAD DE OAXACA DE JUÁREZ, OAXACA, EN EL CENTRO HISTÓRICO DE LA CIUDAD DECLARADA COMO PATRIMONIO CULTURAL DE LA HUMANIDAD, ESTARÁ ENFOCADO A INTERVENIR EL ENTORNO DE LA ZONA DE MONUMENTOS  PATRIMONIALES QUE PERMITIRÁN LA CONSERVACIÓN Y ENALTECIMIENTO DE LOS BIENES INMUEBLES COMO SON EL MUSEO DE LOS PINTORES OAXAQUEÑOS (MUPO), PARANINFO (FACULTAD DE DERECHO), LA CATEDRAL METROPOLITANA, ZÓCALO (PLAZA DE ARMAS), TEMPLO DE LA COMPAÑÍA DE JESÚS, CASA FUERTE, EL PALACIO DE GOBIERNO, TEMPLO DE SAN AGUSTÍN, PARROQUIA DE SAN JUAN DE DIOS, Y LA REAL ALHÓNDIGA DE ANTEQUERA, DETENIENDO EL DETERIORO OCASIONADO POR AGENTES EXTERNOS EN 13,883.60 M2 CORRESPONDIENTES A LOS SIGUIENTES TRAMOS QUE CONFORMAN EL CIRCUITO GARCÍA VIGIL (ENTRE MORELOS E INDEPENDENCIA); HIDALGO (ENTRE ALAMEDA Y 20 DE NOVIEMBRE); VALDIVIESO (ENTRE HIDALGO E INDEPENDENCIA); HIDALGO (ENTRE VALDIVIESO Y ARMENTA Y LÓPEZ); TRUJANO (ENTRE FLORES MAGÓN Y 20 DE NOVIEMBRE); FLORES MAGÓN (ENTRE TRUJANO Y LAS CASAS); GUERRERO (ENTRE BUSTAMANTE Y ARMENTA Y LÓPEZ); BUSTAMANTE (ENTRE GUERRERO Y COLÓN); FLORES MAGÓN (ENTRE LAS CASAS Y ALDAMA); BUSTAMANTE (ENTRE LAS CASAS Y ALDAMA); ALDAMA (ENTRE BUSTAMANTE Y FLORES MAGÓN); ALDAMA (ENTRE 20 DE NOVIEMBRE Y FLORES MAGÓN); ALDAMA (ENTRE BUSTAMANTE Y ARMENTA Y LÓPEZ), MEDIANTE LOS SIGUIENTES TRABAJOS: 785.80 M2 DE LIBERACIÓN DE TAPAS DE REGISTRO, RETIRO DE PINTURA, INTEGRACIÓN DE RESANES EN RAMPAS, PAVIMENTOS, GUARNICIONES Y BANQUETAS, 3,919.32 ML DE SUMINISTRO Y APLICACIÓN DE BALIZAMIENTO HORIZONTAL, SEÑALIZACIÓN Y VIALETA, 429 PZAS DE MOBILIARIO (SUMINISTRO, FABRICACIÓN Y COLOCACIÓN DE MACETAS  Y BICIESTACIONAMIENTO, CONTROL DE ACCESO VEHÍCULAR Y BOLARDO, SUMINISTRO Y PLANTACIÓN DE 750 PZAS DE VEGETACIÓN NATIVA Y 13,883.60 M2 DE TRABAJOS COMPLEMENTARIOS (REHABILITACIÓN DE ALUMBRADO Y LIMPIEZAS) ESTOS TRABAJOS DE INTERVENCIÓN SE EJECUTARÁN CON LA FINALIDAD DE REHABILITAR EL PATRIMONIO CULTURAL QUE FORMA PARTE DE LA IDENTIDAD DE LOS OAXAQUEÑOS, </w:t>
      </w:r>
      <w:r w:rsidRPr="00CA5F11">
        <w:rPr>
          <w:rFonts w:asciiTheme="minorHAnsi" w:hAnsiTheme="minorHAnsi" w:cstheme="minorHAnsi"/>
          <w:sz w:val="22"/>
          <w:szCs w:val="22"/>
          <w:shd w:val="clear" w:color="auto" w:fill="FFFFFF"/>
        </w:rPr>
        <w:t xml:space="preserve">A CONTINUACIÓN, </w:t>
      </w:r>
      <w:r w:rsidRPr="00CA5F11">
        <w:rPr>
          <w:rFonts w:asciiTheme="minorHAnsi" w:hAnsiTheme="minorHAnsi" w:cstheme="minorHAnsi"/>
          <w:sz w:val="22"/>
          <w:szCs w:val="22"/>
        </w:rPr>
        <w:t>SE ESTABLECEN LAS SIGUIENTES:</w:t>
      </w:r>
    </w:p>
    <w:p w14:paraId="25AD0EF7" w14:textId="77777777" w:rsidR="007F10DA" w:rsidRDefault="007F10DA" w:rsidP="007F10DA">
      <w:pPr>
        <w:ind w:left="-851" w:right="-801"/>
        <w:jc w:val="both"/>
        <w:rPr>
          <w:rFonts w:asciiTheme="minorHAnsi" w:hAnsiTheme="minorHAnsi" w:cstheme="minorHAnsi"/>
          <w:bCs/>
          <w:caps/>
          <w:color w:val="0D0D0D" w:themeColor="text1" w:themeTint="F2"/>
          <w:sz w:val="22"/>
          <w:szCs w:val="22"/>
        </w:rPr>
      </w:pPr>
    </w:p>
    <w:p w14:paraId="29084A78" w14:textId="77777777" w:rsidR="007F10DA" w:rsidRDefault="007F10DA" w:rsidP="007F10DA">
      <w:pPr>
        <w:ind w:left="-851" w:right="-801"/>
        <w:jc w:val="both"/>
        <w:rPr>
          <w:rFonts w:asciiTheme="minorHAnsi" w:hAnsiTheme="minorHAnsi" w:cstheme="minorHAnsi"/>
          <w:bCs/>
          <w:caps/>
          <w:color w:val="0D0D0D" w:themeColor="text1" w:themeTint="F2"/>
          <w:sz w:val="22"/>
          <w:szCs w:val="22"/>
        </w:rPr>
      </w:pPr>
    </w:p>
    <w:p w14:paraId="1221D0E2" w14:textId="77777777" w:rsidR="007F10DA" w:rsidRPr="00777A67" w:rsidRDefault="007F10DA" w:rsidP="007F10DA">
      <w:pPr>
        <w:ind w:left="-851" w:right="-801"/>
        <w:jc w:val="both"/>
        <w:rPr>
          <w:rFonts w:asciiTheme="minorHAnsi" w:hAnsiTheme="minorHAnsi" w:cstheme="minorHAnsi"/>
          <w:bCs/>
          <w:caps/>
          <w:color w:val="0D0D0D" w:themeColor="text1" w:themeTint="F2"/>
          <w:sz w:val="22"/>
          <w:szCs w:val="22"/>
        </w:rPr>
      </w:pPr>
    </w:p>
    <w:p w14:paraId="30B70FFE" w14:textId="77777777" w:rsidR="00982D82" w:rsidRDefault="00982D82" w:rsidP="000C052A">
      <w:pPr>
        <w:tabs>
          <w:tab w:val="left" w:pos="7143"/>
          <w:tab w:val="left" w:pos="8080"/>
        </w:tabs>
        <w:ind w:left="-851" w:right="-801"/>
        <w:contextualSpacing/>
        <w:rPr>
          <w:rFonts w:asciiTheme="minorHAnsi" w:hAnsiTheme="minorHAnsi" w:cstheme="minorHAnsi"/>
          <w:sz w:val="22"/>
          <w:szCs w:val="22"/>
        </w:rPr>
      </w:pPr>
      <w:r w:rsidRPr="00BA7B20">
        <w:rPr>
          <w:rFonts w:asciiTheme="minorHAnsi" w:hAnsiTheme="minorHAnsi" w:cstheme="minorHAnsi"/>
          <w:b/>
          <w:bCs/>
          <w:sz w:val="22"/>
          <w:szCs w:val="22"/>
        </w:rPr>
        <w:t>1.- DISPOSICIONES GENERALES</w:t>
      </w:r>
      <w:r w:rsidRPr="00BA7B20">
        <w:rPr>
          <w:rFonts w:asciiTheme="minorHAnsi" w:hAnsiTheme="minorHAnsi" w:cstheme="minorHAnsi"/>
          <w:sz w:val="22"/>
          <w:szCs w:val="22"/>
        </w:rPr>
        <w:t>.</w:t>
      </w:r>
    </w:p>
    <w:p w14:paraId="79ED4967" w14:textId="77777777" w:rsidR="00982D82" w:rsidRPr="00BA7B20" w:rsidRDefault="00982D82" w:rsidP="000C052A">
      <w:pPr>
        <w:tabs>
          <w:tab w:val="left" w:pos="7143"/>
          <w:tab w:val="left" w:pos="8080"/>
        </w:tabs>
        <w:ind w:left="-851" w:right="-801"/>
        <w:contextualSpacing/>
        <w:rPr>
          <w:rFonts w:asciiTheme="minorHAnsi" w:hAnsiTheme="minorHAnsi" w:cstheme="minorHAnsi"/>
          <w:sz w:val="22"/>
          <w:szCs w:val="22"/>
        </w:rPr>
      </w:pPr>
    </w:p>
    <w:p w14:paraId="1F25F539" w14:textId="77777777" w:rsidR="00982D82"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sz w:val="22"/>
          <w:szCs w:val="22"/>
        </w:rPr>
        <w:t>“</w:t>
      </w:r>
      <w:r w:rsidRPr="00BA7B20">
        <w:rPr>
          <w:rFonts w:asciiTheme="minorHAnsi" w:hAnsiTheme="minorHAnsi" w:cstheme="minorHAnsi"/>
          <w:b/>
          <w:bCs/>
          <w:sz w:val="22"/>
          <w:szCs w:val="22"/>
        </w:rPr>
        <w:t>EL CONTRATISTA</w:t>
      </w:r>
      <w:r w:rsidRPr="00BA7B20">
        <w:rPr>
          <w:rFonts w:asciiTheme="minorHAnsi" w:hAnsiTheme="minorHAnsi" w:cstheme="minorHAnsi"/>
          <w:sz w:val="22"/>
          <w:szCs w:val="22"/>
        </w:rPr>
        <w:t xml:space="preserve">” SE COMPROMETERA A CUMPLIR CON LO ESTABLECIDO EN LA NORMA OFICIAL MEXICANA </w:t>
      </w:r>
      <w:r w:rsidRPr="00BA7B20">
        <w:rPr>
          <w:rFonts w:asciiTheme="minorHAnsi" w:hAnsiTheme="minorHAnsi" w:cstheme="minorHAnsi"/>
          <w:b/>
          <w:bCs/>
          <w:sz w:val="22"/>
          <w:szCs w:val="22"/>
        </w:rPr>
        <w:t>NOM-031-STPS-2011</w:t>
      </w:r>
      <w:r w:rsidRPr="00BA7B20">
        <w:rPr>
          <w:rFonts w:asciiTheme="minorHAnsi" w:hAnsiTheme="minorHAnsi" w:cstheme="minorHAnsi"/>
          <w:sz w:val="22"/>
          <w:szCs w:val="22"/>
        </w:rPr>
        <w:t>, “</w:t>
      </w:r>
      <w:r w:rsidRPr="00BA7B20">
        <w:rPr>
          <w:rFonts w:asciiTheme="minorHAnsi" w:hAnsiTheme="minorHAnsi" w:cstheme="minorHAnsi"/>
          <w:b/>
          <w:bCs/>
          <w:sz w:val="22"/>
          <w:szCs w:val="22"/>
        </w:rPr>
        <w:t>CONSTRUCCIÓN, CONDICIONES DE SEGURIDAD Y SALUD EN EL TRABAJO</w:t>
      </w:r>
      <w:r w:rsidRPr="00BA7B20">
        <w:rPr>
          <w:rFonts w:asciiTheme="minorHAnsi" w:hAnsiTheme="minorHAnsi" w:cstheme="minorHAnsi"/>
          <w:sz w:val="22"/>
          <w:szCs w:val="22"/>
        </w:rPr>
        <w:t xml:space="preserve">”, PUBLICADA EN EL DIARIO OFICIAL DE LA FEDERACIÓN EL DÍA 4 DE MAYO DEL AÑO 2011; ASÍ COMO DE OBSERVAR LAS MEDIDAS DE SEGURIDAD E HIGIENE QUE RESULTEN APLICABLES EN LA EJECUCIÓN DE LA PRESENTE OBRA PÚBLICA, </w:t>
      </w:r>
      <w:r w:rsidRPr="002829E5">
        <w:rPr>
          <w:rFonts w:asciiTheme="minorHAnsi" w:hAnsiTheme="minorHAnsi" w:cstheme="minorHAnsi"/>
          <w:b/>
          <w:bCs/>
          <w:sz w:val="22"/>
          <w:szCs w:val="22"/>
          <w:u w:val="single"/>
        </w:rPr>
        <w:t>LAS CUALES SE SEÑALAN DE MANERA ENUNCIATIVA, MAS NO LIMITATIVA</w:t>
      </w:r>
      <w:r w:rsidRPr="00BA7B20">
        <w:rPr>
          <w:rFonts w:asciiTheme="minorHAnsi" w:hAnsiTheme="minorHAnsi" w:cstheme="minorHAnsi"/>
          <w:sz w:val="22"/>
          <w:szCs w:val="22"/>
        </w:rPr>
        <w:t>, SIENDO LAS SIGUIENTES:</w:t>
      </w:r>
    </w:p>
    <w:p w14:paraId="0E3D487A"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p>
    <w:p w14:paraId="60122FB5" w14:textId="77777777" w:rsidR="00982D82"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1.1.- </w:t>
      </w:r>
      <w:r w:rsidRPr="00BA7B20">
        <w:rPr>
          <w:rFonts w:asciiTheme="minorHAnsi" w:hAnsiTheme="minorHAnsi" w:cstheme="minorHAnsi"/>
          <w:sz w:val="22"/>
          <w:szCs w:val="22"/>
        </w:rPr>
        <w:t xml:space="preserve">CONFORMAR Y ESTABLECER EL SISTEMA DE SEGURIDAD Y SALUD EN EL INMUEBLE, ANTES DE INICIAR CON LOS TRABAJOS A REALIZAR, DE CONFORMIDAD CON LO ESTABLECIDO EN EL NUMERAL 9 DE LA NORMA OFICIAL MEXICANA </w:t>
      </w:r>
      <w:r w:rsidRPr="00BA7B20">
        <w:rPr>
          <w:rFonts w:asciiTheme="minorHAnsi" w:hAnsiTheme="minorHAnsi" w:cstheme="minorHAnsi"/>
          <w:b/>
          <w:bCs/>
          <w:sz w:val="22"/>
          <w:szCs w:val="22"/>
        </w:rPr>
        <w:t>NOM-031-STPS-2011</w:t>
      </w:r>
      <w:r w:rsidRPr="00BA7B20">
        <w:rPr>
          <w:rFonts w:asciiTheme="minorHAnsi" w:hAnsiTheme="minorHAnsi" w:cstheme="minorHAnsi"/>
          <w:sz w:val="22"/>
          <w:szCs w:val="22"/>
        </w:rPr>
        <w:t>.</w:t>
      </w:r>
    </w:p>
    <w:p w14:paraId="34BD2638" w14:textId="77777777" w:rsidR="00982D82"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1.2.- </w:t>
      </w:r>
      <w:r w:rsidRPr="00BA7B20">
        <w:rPr>
          <w:rFonts w:asciiTheme="minorHAnsi" w:hAnsiTheme="minorHAnsi" w:cstheme="minorHAnsi"/>
          <w:sz w:val="22"/>
          <w:szCs w:val="22"/>
        </w:rPr>
        <w:t>TENDRA LA OBLIGACIÓN DE OBSERVAR LAS DISPOSICIONES, REGLAMENTOS, ORDENAMIENTOS, NORMAS Y ESPECIFICACIONES EMITIDAS POR LAS AUTORIDADES COMPETENTES QUE EN MATERIA DE SEGURIDAD E HIGIENE SEAN APLICABLES EN EL AMBITO FEDERAL, ESTATAL O MUNICIPAL; ASÍ COMO LAS INSTRUCCIONES QUE AL EFECTO LE SEÑALE “</w:t>
      </w:r>
      <w:r w:rsidRPr="00BA7B20">
        <w:rPr>
          <w:rFonts w:asciiTheme="minorHAnsi" w:hAnsiTheme="minorHAnsi" w:cstheme="minorHAnsi"/>
          <w:b/>
          <w:bCs/>
          <w:sz w:val="22"/>
          <w:szCs w:val="22"/>
        </w:rPr>
        <w:t>EL INSTITUTO</w:t>
      </w:r>
      <w:r w:rsidRPr="00BA7B20">
        <w:rPr>
          <w:rFonts w:asciiTheme="minorHAnsi" w:hAnsiTheme="minorHAnsi" w:cstheme="minorHAnsi"/>
          <w:sz w:val="22"/>
          <w:szCs w:val="22"/>
        </w:rPr>
        <w:t>”.</w:t>
      </w:r>
    </w:p>
    <w:p w14:paraId="577008A9" w14:textId="77777777" w:rsidR="00982D82"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1.3.- </w:t>
      </w:r>
      <w:r w:rsidRPr="00BA7B20">
        <w:rPr>
          <w:rFonts w:asciiTheme="minorHAnsi" w:hAnsiTheme="minorHAnsi" w:cstheme="minorHAnsi"/>
          <w:sz w:val="22"/>
          <w:szCs w:val="22"/>
        </w:rPr>
        <w:t>DEBERÁ</w:t>
      </w:r>
      <w:r w:rsidRPr="00BA7B20">
        <w:rPr>
          <w:rFonts w:asciiTheme="minorHAnsi" w:hAnsiTheme="minorHAnsi" w:cstheme="minorHAnsi"/>
          <w:b/>
          <w:bCs/>
          <w:sz w:val="22"/>
          <w:szCs w:val="22"/>
        </w:rPr>
        <w:t xml:space="preserve"> </w:t>
      </w:r>
      <w:r w:rsidRPr="00BA7B20">
        <w:rPr>
          <w:rFonts w:asciiTheme="minorHAnsi" w:hAnsiTheme="minorHAnsi" w:cstheme="minorHAnsi"/>
          <w:sz w:val="22"/>
          <w:szCs w:val="22"/>
        </w:rPr>
        <w:t>APLICAR LAS MEDIDAS PREVENTIVAS Y/O CORRECTIVAS DE SEGURIDAD E HIGIENE NECESARIAS.</w:t>
      </w:r>
    </w:p>
    <w:p w14:paraId="00091ED4" w14:textId="77777777" w:rsidR="00982D82"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1.4.- </w:t>
      </w:r>
      <w:r w:rsidRPr="00BA7B20">
        <w:rPr>
          <w:rFonts w:asciiTheme="minorHAnsi" w:hAnsiTheme="minorHAnsi" w:cstheme="minorHAnsi"/>
          <w:sz w:val="22"/>
          <w:szCs w:val="22"/>
        </w:rPr>
        <w:t>DEBERÁ</w:t>
      </w:r>
      <w:r w:rsidRPr="00BA7B20">
        <w:rPr>
          <w:rFonts w:asciiTheme="minorHAnsi" w:hAnsiTheme="minorHAnsi" w:cstheme="minorHAnsi"/>
          <w:b/>
          <w:bCs/>
          <w:sz w:val="22"/>
          <w:szCs w:val="22"/>
        </w:rPr>
        <w:t xml:space="preserve"> </w:t>
      </w:r>
      <w:r w:rsidRPr="00BA7B20">
        <w:rPr>
          <w:rFonts w:asciiTheme="minorHAnsi" w:hAnsiTheme="minorHAnsi" w:cstheme="minorHAnsi"/>
          <w:sz w:val="22"/>
          <w:szCs w:val="22"/>
        </w:rPr>
        <w:t>INSCRIBIR A SUS TRABAJADORES ANTE EL INSTITUTO MEXICANO DEL SEGURO SOCIAL (IMSS).</w:t>
      </w:r>
    </w:p>
    <w:p w14:paraId="78F05FE9" w14:textId="77777777" w:rsidR="00982D82" w:rsidRPr="006C2F68" w:rsidRDefault="00982D82" w:rsidP="000C052A">
      <w:pPr>
        <w:tabs>
          <w:tab w:val="left" w:pos="8080"/>
        </w:tabs>
        <w:ind w:left="-851" w:right="-801"/>
        <w:contextualSpacing/>
        <w:jc w:val="both"/>
        <w:rPr>
          <w:rFonts w:asciiTheme="minorHAnsi" w:hAnsiTheme="minorHAnsi" w:cstheme="minorHAnsi"/>
          <w:sz w:val="22"/>
          <w:szCs w:val="22"/>
        </w:rPr>
      </w:pPr>
    </w:p>
    <w:p w14:paraId="389C76FE" w14:textId="792705EA" w:rsidR="00982D82" w:rsidRDefault="00982D82" w:rsidP="000C052A">
      <w:pPr>
        <w:tabs>
          <w:tab w:val="left" w:pos="8080"/>
        </w:tabs>
        <w:ind w:left="-851" w:right="-801"/>
        <w:contextualSpacing/>
        <w:rPr>
          <w:rFonts w:asciiTheme="minorHAnsi" w:hAnsiTheme="minorHAnsi" w:cstheme="minorHAnsi"/>
          <w:sz w:val="22"/>
          <w:szCs w:val="22"/>
        </w:rPr>
      </w:pPr>
      <w:r w:rsidRPr="00BA7B20">
        <w:rPr>
          <w:rFonts w:asciiTheme="minorHAnsi" w:hAnsiTheme="minorHAnsi" w:cstheme="minorHAnsi"/>
          <w:b/>
          <w:bCs/>
          <w:sz w:val="22"/>
          <w:szCs w:val="22"/>
        </w:rPr>
        <w:t>2.- SEGURIDAD INDIVIDUAL</w:t>
      </w:r>
      <w:r w:rsidRPr="00BA7B20">
        <w:rPr>
          <w:rFonts w:asciiTheme="minorHAnsi" w:hAnsiTheme="minorHAnsi" w:cstheme="minorHAnsi"/>
          <w:sz w:val="22"/>
          <w:szCs w:val="22"/>
        </w:rPr>
        <w:t>.</w:t>
      </w:r>
    </w:p>
    <w:p w14:paraId="691ACF53" w14:textId="77777777" w:rsidR="000C052A" w:rsidRDefault="000C052A" w:rsidP="000C052A">
      <w:pPr>
        <w:tabs>
          <w:tab w:val="left" w:pos="8080"/>
        </w:tabs>
        <w:ind w:left="-851" w:right="-801"/>
        <w:contextualSpacing/>
        <w:rPr>
          <w:rFonts w:asciiTheme="minorHAnsi" w:hAnsiTheme="minorHAnsi" w:cstheme="minorHAnsi"/>
          <w:sz w:val="22"/>
          <w:szCs w:val="22"/>
        </w:rPr>
      </w:pPr>
    </w:p>
    <w:p w14:paraId="658DAD70" w14:textId="77777777" w:rsidR="00982D82"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sz w:val="22"/>
          <w:szCs w:val="22"/>
        </w:rPr>
        <w:t>EN MATERIA DE SEGURIDAD INDIVIDUAL “</w:t>
      </w:r>
      <w:r w:rsidRPr="00BA7B20">
        <w:rPr>
          <w:rFonts w:asciiTheme="minorHAnsi" w:hAnsiTheme="minorHAnsi" w:cstheme="minorHAnsi"/>
          <w:b/>
          <w:bCs/>
          <w:sz w:val="22"/>
          <w:szCs w:val="22"/>
        </w:rPr>
        <w:t>EL CONTRATISTA</w:t>
      </w:r>
      <w:r w:rsidRPr="00BA7B20">
        <w:rPr>
          <w:rFonts w:asciiTheme="minorHAnsi" w:hAnsiTheme="minorHAnsi" w:cstheme="minorHAnsi"/>
          <w:sz w:val="22"/>
          <w:szCs w:val="22"/>
        </w:rPr>
        <w:t>” SE COMPROMETE DURANTE LA EJECUCIÓN DE LOS CONCEPTOS DE TRABAJO A REALIZAR, CUMPLIR PUNTUALMENTE CON LAS SIGUIENTES OBLIGACIONES:</w:t>
      </w:r>
    </w:p>
    <w:p w14:paraId="07438040"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p>
    <w:p w14:paraId="439BD391"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2.1.- </w:t>
      </w:r>
      <w:r w:rsidRPr="00BA7B20">
        <w:rPr>
          <w:rFonts w:asciiTheme="minorHAnsi" w:hAnsiTheme="minorHAnsi" w:cstheme="minorHAnsi"/>
          <w:sz w:val="22"/>
          <w:szCs w:val="22"/>
        </w:rPr>
        <w:t>PROPORCIONAR CASCO DE PROTECCIÓN A TODO EL PERSONAL QUE TRABAJARA EN LA OBRA, CUMPLIENDO LAS NORMAS OFICIALES, INDEPENDIENTEMENTE DEL ÁREA EN QUE LABOREN O QUE ESTOS TENGAN EL CARÁCTER DE VISITANTES.</w:t>
      </w:r>
    </w:p>
    <w:p w14:paraId="4C1043FB"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2.2.- </w:t>
      </w:r>
      <w:r w:rsidRPr="00BA7B20">
        <w:rPr>
          <w:rFonts w:asciiTheme="minorHAnsi" w:hAnsiTheme="minorHAnsi" w:cstheme="minorHAnsi"/>
          <w:sz w:val="22"/>
          <w:szCs w:val="22"/>
        </w:rPr>
        <w:t>PROPORCIONAR GAFAS DE SEGURIDAD O CARETAS, AL PERSONAL QUE INTERVENGA EN LA EJECUCIÓN DE TRABAJOS EN LOS QUE EXISTA RIESGO POR LA EXPOSICIÓN DE PARTÍCULAS PROYECTADAS O POR RADIACIONES, TALES COMO SOLDADURA, CORTE, ESMERILADO, PICOLETEADO, ETC.</w:t>
      </w:r>
    </w:p>
    <w:p w14:paraId="270CDA03"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2.3.- </w:t>
      </w:r>
      <w:r w:rsidRPr="00BA7B20">
        <w:rPr>
          <w:rFonts w:asciiTheme="minorHAnsi" w:hAnsiTheme="minorHAnsi" w:cstheme="minorHAnsi"/>
          <w:sz w:val="22"/>
          <w:szCs w:val="22"/>
        </w:rPr>
        <w:t>PROPORCIONAR GUANTES DE CARNAZA DE USO RUDO, AL PERSONAL QUE EFECTUE MANEJO DE MATERIALES PUNZOCORTANTES Y/O ABRASIVOS.</w:t>
      </w:r>
    </w:p>
    <w:p w14:paraId="33147929"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2.4.- </w:t>
      </w:r>
      <w:r w:rsidRPr="00BA7B20">
        <w:rPr>
          <w:rFonts w:asciiTheme="minorHAnsi" w:hAnsiTheme="minorHAnsi" w:cstheme="minorHAnsi"/>
          <w:sz w:val="22"/>
          <w:szCs w:val="22"/>
        </w:rPr>
        <w:t>PROPORCIONAR GUANTES Y BOTAS ADECUADAS, AL PERSONAL QUE INTERVENGA EN LA EJECUCIÓN DE TRABAJOS DE INSTALACIÓN ELÉCTRICA PROVISIONAL O DEFINITIVA, YA ENERGIZADA.</w:t>
      </w:r>
    </w:p>
    <w:p w14:paraId="3378EC18"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2.5.- </w:t>
      </w:r>
      <w:r w:rsidRPr="00BA7B20">
        <w:rPr>
          <w:rFonts w:asciiTheme="minorHAnsi" w:hAnsiTheme="minorHAnsi" w:cstheme="minorHAnsi"/>
          <w:sz w:val="22"/>
          <w:szCs w:val="22"/>
        </w:rPr>
        <w:t>PROPORCIONAR MEDIOS DE PROTECCIÓN PARA LAS VÍAS RESPIRATORIAS, AL PERSONAL QUE EFECTÚE TRABAJOS EN LOS CUALES SE PRODUZCAN EVAPORACIONES NOCIVAS, POLVOS O GASES.</w:t>
      </w:r>
    </w:p>
    <w:p w14:paraId="41061229"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2.6.-</w:t>
      </w:r>
      <w:r w:rsidRPr="00BA7B20">
        <w:rPr>
          <w:rFonts w:asciiTheme="minorHAnsi" w:hAnsiTheme="minorHAnsi" w:cstheme="minorHAnsi"/>
          <w:sz w:val="22"/>
          <w:szCs w:val="22"/>
        </w:rPr>
        <w:t xml:space="preserve"> PROPORCIONAR BOTAS DE HULE AL PERSONAL QUE EFECTÚE TRABAJOS EN LUGARES CON EXPOSICIÓN DE HUMEDAD CONSTANTE, TALES COMO EXCAVACIONES INUNDADAS Y COLADOS.</w:t>
      </w:r>
    </w:p>
    <w:p w14:paraId="413F0391" w14:textId="77777777" w:rsidR="00C3480B"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2.7.- </w:t>
      </w:r>
      <w:r w:rsidRPr="00BA7B20">
        <w:rPr>
          <w:rFonts w:asciiTheme="minorHAnsi" w:hAnsiTheme="minorHAnsi" w:cstheme="minorHAnsi"/>
          <w:sz w:val="22"/>
          <w:szCs w:val="22"/>
        </w:rPr>
        <w:t xml:space="preserve">PROVEER DE LOS MEDIOS DE PROTECCIÓN ADECUADOS AL PERSONAL QUE INTERVENGA EN LA EJECUCIÓN DE TRABAJOS EN LOS CUALES SE REQUIERA ESTAR COLGADO O SUSPENDIDO, TALES COMO: CINTURONES, ARNESES, </w:t>
      </w:r>
    </w:p>
    <w:p w14:paraId="15B1D49E" w14:textId="77777777" w:rsidR="00C3480B" w:rsidRDefault="00C3480B" w:rsidP="000C052A">
      <w:pPr>
        <w:tabs>
          <w:tab w:val="left" w:pos="8080"/>
        </w:tabs>
        <w:ind w:left="-851" w:right="-801"/>
        <w:contextualSpacing/>
        <w:jc w:val="both"/>
        <w:rPr>
          <w:rFonts w:asciiTheme="minorHAnsi" w:hAnsiTheme="minorHAnsi" w:cstheme="minorHAnsi"/>
          <w:sz w:val="22"/>
          <w:szCs w:val="22"/>
        </w:rPr>
      </w:pPr>
    </w:p>
    <w:p w14:paraId="20F386A3" w14:textId="2978ADD7" w:rsidR="00982D82"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sz w:val="22"/>
          <w:szCs w:val="22"/>
        </w:rPr>
        <w:t>BANDAS, BANDOLAS O SOGAS; ASIMISMO, DEBERÁ SUMINISTRAR UN CINTURON PARA TRANSPORTE DE SUS HERRAMIENTAS MANUALES.</w:t>
      </w:r>
    </w:p>
    <w:p w14:paraId="3980E997" w14:textId="4490A3F4" w:rsidR="00982D82" w:rsidRDefault="00982D82" w:rsidP="000C052A">
      <w:pPr>
        <w:tabs>
          <w:tab w:val="left" w:pos="8080"/>
        </w:tabs>
        <w:ind w:left="-851" w:right="-801"/>
        <w:contextualSpacing/>
        <w:jc w:val="both"/>
        <w:rPr>
          <w:rFonts w:asciiTheme="minorHAnsi" w:hAnsiTheme="minorHAnsi" w:cstheme="minorHAnsi"/>
          <w:sz w:val="22"/>
          <w:szCs w:val="22"/>
        </w:rPr>
      </w:pPr>
    </w:p>
    <w:p w14:paraId="5F1305D9" w14:textId="77777777" w:rsidR="00982D82" w:rsidRPr="00BA7B20" w:rsidRDefault="00982D82" w:rsidP="000C052A">
      <w:pPr>
        <w:tabs>
          <w:tab w:val="left" w:pos="8080"/>
        </w:tabs>
        <w:ind w:left="-851" w:right="-801"/>
        <w:contextualSpacing/>
        <w:rPr>
          <w:rFonts w:asciiTheme="minorHAnsi" w:hAnsiTheme="minorHAnsi" w:cstheme="minorHAnsi"/>
          <w:sz w:val="22"/>
          <w:szCs w:val="22"/>
        </w:rPr>
      </w:pPr>
      <w:r w:rsidRPr="00BA7B20">
        <w:rPr>
          <w:rFonts w:asciiTheme="minorHAnsi" w:hAnsiTheme="minorHAnsi" w:cstheme="minorHAnsi"/>
          <w:b/>
          <w:bCs/>
          <w:sz w:val="22"/>
          <w:szCs w:val="22"/>
        </w:rPr>
        <w:t>3.- SEGURIDAD EN EL USO DE HERRAMIENTA Y EQUIPO</w:t>
      </w:r>
      <w:r w:rsidRPr="00BA7B20">
        <w:rPr>
          <w:rFonts w:asciiTheme="minorHAnsi" w:hAnsiTheme="minorHAnsi" w:cstheme="minorHAnsi"/>
          <w:sz w:val="22"/>
          <w:szCs w:val="22"/>
        </w:rPr>
        <w:t>.</w:t>
      </w:r>
    </w:p>
    <w:p w14:paraId="2C7D6D8E" w14:textId="77777777" w:rsidR="005272B4" w:rsidRDefault="00982D82" w:rsidP="005272B4">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sz w:val="22"/>
          <w:szCs w:val="22"/>
        </w:rPr>
        <w:t>EN MATERIA DE SEGURIDAD, EN EL USO DE HERRAMIENTA Y EQUIPO COMPLEMENTARIO, “</w:t>
      </w:r>
      <w:r w:rsidRPr="00BA7B20">
        <w:rPr>
          <w:rFonts w:asciiTheme="minorHAnsi" w:hAnsiTheme="minorHAnsi" w:cstheme="minorHAnsi"/>
          <w:b/>
          <w:bCs/>
          <w:sz w:val="22"/>
          <w:szCs w:val="22"/>
        </w:rPr>
        <w:t>EL CONTRATISTA</w:t>
      </w:r>
      <w:r w:rsidRPr="00BA7B20">
        <w:rPr>
          <w:rFonts w:asciiTheme="minorHAnsi" w:hAnsiTheme="minorHAnsi" w:cstheme="minorHAnsi"/>
          <w:sz w:val="22"/>
          <w:szCs w:val="22"/>
        </w:rPr>
        <w:t>” SE COMPROMETE EN CASO DE RESULTAR GANADOR, DURANTE LA EJECUCIÓN DE LOS TRABAJOS, A CUMPLIR PUNTUALMENTE CON LAS SIGUIENTES OBLIGACIONES:</w:t>
      </w:r>
    </w:p>
    <w:p w14:paraId="79657F0D" w14:textId="7AE7DFB0" w:rsidR="00982D82" w:rsidRPr="00BA7B20" w:rsidRDefault="00982D82" w:rsidP="005272B4">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3.1.- </w:t>
      </w:r>
      <w:r w:rsidRPr="00BA7B20">
        <w:rPr>
          <w:rFonts w:asciiTheme="minorHAnsi" w:hAnsiTheme="minorHAnsi" w:cstheme="minorHAnsi"/>
          <w:sz w:val="22"/>
          <w:szCs w:val="22"/>
        </w:rPr>
        <w:t>PROPORCIONAR AL PERSONAL, LAS HERRAMIENTAS AUXILIARES ADECUADAS PARA QUE SEAN UTILIZADAS EN LOS TRABAJOS QUE ASI LO REQUIERAN.</w:t>
      </w:r>
    </w:p>
    <w:p w14:paraId="45C82031"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3.2.- </w:t>
      </w:r>
      <w:r w:rsidRPr="00BA7B20">
        <w:rPr>
          <w:rFonts w:asciiTheme="minorHAnsi" w:hAnsiTheme="minorHAnsi" w:cstheme="minorHAnsi"/>
          <w:sz w:val="22"/>
          <w:szCs w:val="22"/>
        </w:rPr>
        <w:t>VERIFICAR QUE LAS HERRAMIENTAS Y EQUIPOS, QUE ASI LO REQUIERAN, CONSERVEN SUS PROTECCIONES Y FORMAS PARA LAS QUE FUERON DISEÑADAS; ASÍ COMO LOS ACCESORIOS DE SEGURIDAD ORIGINALES EN POLEAS, FLECHAS, ENGRANES, SIERRAS Y CUCHILLAS UTILIZADAS EN LOS TRABAJOS, APEGANDOSE A LAS INSTRUCCIONES Y RECOMENDACIONES DEL FABRICANTE.</w:t>
      </w:r>
    </w:p>
    <w:p w14:paraId="2987C50E"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3.3.- </w:t>
      </w:r>
      <w:r w:rsidRPr="00BA7B20">
        <w:rPr>
          <w:rFonts w:asciiTheme="minorHAnsi" w:hAnsiTheme="minorHAnsi" w:cstheme="minorHAnsi"/>
          <w:sz w:val="22"/>
          <w:szCs w:val="22"/>
        </w:rPr>
        <w:t>VERIFICAR QUE TODAS LAS INSTALACIONES CON LAS QUE CUENTA EL INMUEBLE PARA CONECTAR EQUIPOS Y HERRAMIENTAS ELÉCTRICAS, INCLUYAN INTERRUPTORES DE SEGURIDAD, FUSIBLES, CABLES, AISLAMIENTOS, TOMAS DE CORRIENTE Y ACCESORIOS ADECUADOS, CON LA CAPACIDAD SUFICIENTE PARA LAS CARGAS ELÉCTRICAS A EMPLEAR.</w:t>
      </w:r>
    </w:p>
    <w:p w14:paraId="589F67FA"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3.4.-</w:t>
      </w:r>
      <w:r w:rsidRPr="00BA7B20">
        <w:rPr>
          <w:rFonts w:asciiTheme="minorHAnsi" w:hAnsiTheme="minorHAnsi" w:cstheme="minorHAnsi"/>
          <w:sz w:val="22"/>
          <w:szCs w:val="22"/>
        </w:rPr>
        <w:t xml:space="preserve"> SUPERVISAR QUE LA MAQUINARIA, ASÍ COMO EL EQUIPO Y HERRAMIENTA COMPLEMENTARIA SEAN OPERADAS ÚNICAMENTE POR EL PERSONAL CAPACITADO.</w:t>
      </w:r>
    </w:p>
    <w:p w14:paraId="7664BD01"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3.5.-</w:t>
      </w:r>
      <w:r w:rsidRPr="00BA7B20">
        <w:rPr>
          <w:rFonts w:asciiTheme="minorHAnsi" w:hAnsiTheme="minorHAnsi" w:cstheme="minorHAnsi"/>
          <w:sz w:val="22"/>
          <w:szCs w:val="22"/>
        </w:rPr>
        <w:t xml:space="preserve"> VERIFICAR DIARIAMENTE QUE LOS CABLES Y ACCESORIOS UTILIZADOS PARA EL IZAJE DE MATERIALES, EQUIPO Y HERRAMIENTA COMPLEMENTARIA SE ENCUENTREN EN ÓPTIMAS CONDICIONES.</w:t>
      </w:r>
    </w:p>
    <w:p w14:paraId="11B3D1BE"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3.6.-</w:t>
      </w:r>
      <w:r w:rsidRPr="00BA7B20">
        <w:rPr>
          <w:rFonts w:asciiTheme="minorHAnsi" w:hAnsiTheme="minorHAnsi" w:cstheme="minorHAnsi"/>
          <w:sz w:val="22"/>
          <w:szCs w:val="22"/>
        </w:rPr>
        <w:t xml:space="preserve"> SE DEBERÁ PROHIBIR EL TRANSPORTE DEL PERSONAL EN LOS ESTRIBOS, SALPICADERAS, CAJAS, BOTES O CUCHARONES DE LOS VEHÍCULOS, MAQUINARIA Y EQUIPO MÓVIL AUTOPROPULSADO DE TRANSPORTE DE MATERIALES; ASÍ COMO EN CUALQUIER OTRA PARTE QUE NO ESTE DISEÑADA ESPECIFICAMENTE PARA EL TRANSPORTE DEL PERSONAL.</w:t>
      </w:r>
    </w:p>
    <w:p w14:paraId="2C69918D" w14:textId="62E0BBEC" w:rsidR="00982D82" w:rsidRPr="00BA7B20" w:rsidRDefault="00982D82" w:rsidP="005272B4">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3.7.-</w:t>
      </w:r>
      <w:r w:rsidRPr="00BA7B20">
        <w:rPr>
          <w:rFonts w:asciiTheme="minorHAnsi" w:hAnsiTheme="minorHAnsi" w:cstheme="minorHAnsi"/>
          <w:sz w:val="22"/>
          <w:szCs w:val="22"/>
        </w:rPr>
        <w:t xml:space="preserve"> LOS VEHÍCULOS, MAQUINARIA O EQUIPOS AUTOPROPULSADOS DE TRANSPORTE DE MATERIALES O SUSTANCIAS PELIGROSAS EN CONTENEDORES, DEBERÁN CONTAR CON ADITAMENTOS QUE NO PERMITAN EL LIBRE MOVIMIENTO DE DICHOS CONTENEDORES; ADEMAS DE CONTAR CON LA SEÑALIZACIÓN CORRESPONDIENTE QUE INDIQUE LA IDENTIFICACIÓN DE SUS RIESGOS.</w:t>
      </w:r>
    </w:p>
    <w:p w14:paraId="6901A74F" w14:textId="77777777" w:rsidR="00982D82" w:rsidRPr="00BA7B20" w:rsidRDefault="00982D82" w:rsidP="000C052A">
      <w:pPr>
        <w:tabs>
          <w:tab w:val="left" w:pos="8080"/>
        </w:tabs>
        <w:ind w:left="-851" w:right="-801"/>
        <w:contextualSpacing/>
        <w:rPr>
          <w:rFonts w:asciiTheme="minorHAnsi" w:hAnsiTheme="minorHAnsi" w:cstheme="minorHAnsi"/>
          <w:b/>
          <w:bCs/>
          <w:sz w:val="22"/>
          <w:szCs w:val="22"/>
        </w:rPr>
      </w:pPr>
    </w:p>
    <w:p w14:paraId="7F7C80C6" w14:textId="77777777" w:rsidR="00982D82" w:rsidRPr="00BA7B20" w:rsidRDefault="00982D82" w:rsidP="000C052A">
      <w:pPr>
        <w:tabs>
          <w:tab w:val="left" w:pos="8080"/>
        </w:tabs>
        <w:ind w:left="-851" w:right="-801"/>
        <w:contextualSpacing/>
        <w:rPr>
          <w:rFonts w:asciiTheme="minorHAnsi" w:hAnsiTheme="minorHAnsi" w:cstheme="minorHAnsi"/>
          <w:sz w:val="22"/>
          <w:szCs w:val="22"/>
        </w:rPr>
      </w:pPr>
      <w:r w:rsidRPr="00BA7B20">
        <w:rPr>
          <w:rFonts w:asciiTheme="minorHAnsi" w:hAnsiTheme="minorHAnsi" w:cstheme="minorHAnsi"/>
          <w:b/>
          <w:bCs/>
          <w:sz w:val="22"/>
          <w:szCs w:val="22"/>
        </w:rPr>
        <w:t>4.- SEGURIDAD EN LA OBRA</w:t>
      </w:r>
      <w:r w:rsidRPr="00BA7B20">
        <w:rPr>
          <w:rFonts w:asciiTheme="minorHAnsi" w:hAnsiTheme="minorHAnsi" w:cstheme="minorHAnsi"/>
          <w:sz w:val="22"/>
          <w:szCs w:val="22"/>
        </w:rPr>
        <w:t>.</w:t>
      </w:r>
    </w:p>
    <w:p w14:paraId="66652E87" w14:textId="77777777" w:rsidR="00982D82"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sz w:val="22"/>
          <w:szCs w:val="22"/>
        </w:rPr>
        <w:t>EN MATERIA DE SEGURIDAD EN LA OBRA, “</w:t>
      </w:r>
      <w:r w:rsidRPr="00BA7B20">
        <w:rPr>
          <w:rFonts w:asciiTheme="minorHAnsi" w:hAnsiTheme="minorHAnsi" w:cstheme="minorHAnsi"/>
          <w:b/>
          <w:bCs/>
          <w:sz w:val="22"/>
          <w:szCs w:val="22"/>
        </w:rPr>
        <w:t>EL CONTRATISTA</w:t>
      </w:r>
      <w:r w:rsidRPr="00BA7B20">
        <w:rPr>
          <w:rFonts w:asciiTheme="minorHAnsi" w:hAnsiTheme="minorHAnsi" w:cstheme="minorHAnsi"/>
          <w:sz w:val="22"/>
          <w:szCs w:val="22"/>
        </w:rPr>
        <w:t>” SE COMPROMETE DURANTE LA EJECUCIÓN DE LOS CONCEPTOS DE TRABAJO A REALIZAR, A CUMPLIR PUNTUALMENTE CON LAS SIGUIENTES OBLIGACIONES:</w:t>
      </w:r>
    </w:p>
    <w:p w14:paraId="52B6E1F6" w14:textId="77777777" w:rsidR="00982D82" w:rsidRPr="006C2F68" w:rsidRDefault="00982D82" w:rsidP="000C052A">
      <w:pPr>
        <w:tabs>
          <w:tab w:val="left" w:pos="8080"/>
        </w:tabs>
        <w:ind w:left="-851" w:right="-801"/>
        <w:contextualSpacing/>
        <w:jc w:val="both"/>
        <w:rPr>
          <w:rFonts w:asciiTheme="minorHAnsi" w:hAnsiTheme="minorHAnsi" w:cstheme="minorHAnsi"/>
          <w:sz w:val="22"/>
          <w:szCs w:val="22"/>
        </w:rPr>
      </w:pPr>
    </w:p>
    <w:p w14:paraId="4D0769F1"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4.1.-</w:t>
      </w:r>
      <w:r w:rsidRPr="00BA7B20">
        <w:rPr>
          <w:rFonts w:asciiTheme="minorHAnsi" w:hAnsiTheme="minorHAnsi" w:cstheme="minorHAnsi"/>
          <w:sz w:val="22"/>
          <w:szCs w:val="22"/>
        </w:rPr>
        <w:t xml:space="preserve"> COLOCAR SEÑALES Y AVISOS QUE SEAN CLAROS Y VISIBLES; DE TIPO INDICATIVO, PREVENTIVO, RESTRICTIVO Y/O PROHIBITIVO, INFORMANDO LA LOCALIZACIÓN DE OFICINAS, ZONAS DE SERVICIO, ZONAS DE PELIGRO POTENCIAL Y ZONAS RESTRINGIDAS.</w:t>
      </w:r>
    </w:p>
    <w:p w14:paraId="307818A5"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4.2.- </w:t>
      </w:r>
      <w:r w:rsidRPr="00BA7B20">
        <w:rPr>
          <w:rFonts w:asciiTheme="minorHAnsi" w:hAnsiTheme="minorHAnsi" w:cstheme="minorHAnsi"/>
          <w:sz w:val="22"/>
          <w:szCs w:val="22"/>
        </w:rPr>
        <w:t xml:space="preserve">ALMACENAR EN LUGARES PROTEGIDOS, VENTILADOS Y RETIRADOS DEL ÁREA EN LA QUE SE REALIZARÁN LOS TRABAJOS; ASÍ COMO DEL ÁREA DEL COMEDOR, LOS COMBUSTIBLES TALES COMO: GASOLINA, DIESEL, PETRÓLEO, THINNER Y AGUARRÁS, LOS CUALES DEBERÁN PERMANECER EN RECIPIENTES DEBIDAMENTE CERRADOS, QUE PERMITAN SU VACIADO SIN DERRAMES O SALPICADURAS; ADEMAS DE SER TRANSPORTADOS EN RECIPIENTES DE TIPO IRROMPIBLE CON TAPA; EL ACCESO SERÁ EXCLUSIVO ÚNICAMENTE AL PERSONAL RESPONSABLE DE SU MANEJO. </w:t>
      </w:r>
    </w:p>
    <w:p w14:paraId="094188B9" w14:textId="77777777" w:rsidR="006B441D" w:rsidRDefault="006B441D" w:rsidP="000C052A">
      <w:pPr>
        <w:tabs>
          <w:tab w:val="left" w:pos="8080"/>
        </w:tabs>
        <w:ind w:left="-851" w:right="-801"/>
        <w:contextualSpacing/>
        <w:jc w:val="both"/>
        <w:rPr>
          <w:rFonts w:asciiTheme="minorHAnsi" w:hAnsiTheme="minorHAnsi" w:cstheme="minorHAnsi"/>
          <w:b/>
          <w:bCs/>
          <w:sz w:val="22"/>
          <w:szCs w:val="22"/>
        </w:rPr>
      </w:pPr>
    </w:p>
    <w:p w14:paraId="171BCADA" w14:textId="77777777" w:rsidR="006B441D" w:rsidRDefault="006B441D" w:rsidP="000C052A">
      <w:pPr>
        <w:tabs>
          <w:tab w:val="left" w:pos="8080"/>
        </w:tabs>
        <w:ind w:left="-851" w:right="-801"/>
        <w:contextualSpacing/>
        <w:jc w:val="both"/>
        <w:rPr>
          <w:rFonts w:asciiTheme="minorHAnsi" w:hAnsiTheme="minorHAnsi" w:cstheme="minorHAnsi"/>
          <w:b/>
          <w:bCs/>
          <w:sz w:val="22"/>
          <w:szCs w:val="22"/>
        </w:rPr>
      </w:pPr>
    </w:p>
    <w:p w14:paraId="487AE04A" w14:textId="77777777" w:rsidR="00700694" w:rsidRDefault="00700694" w:rsidP="006B441D">
      <w:pPr>
        <w:tabs>
          <w:tab w:val="left" w:pos="8080"/>
        </w:tabs>
        <w:ind w:left="-851" w:right="-801"/>
        <w:contextualSpacing/>
        <w:jc w:val="both"/>
        <w:rPr>
          <w:rFonts w:asciiTheme="minorHAnsi" w:hAnsiTheme="minorHAnsi" w:cstheme="minorHAnsi"/>
          <w:b/>
          <w:bCs/>
          <w:sz w:val="22"/>
          <w:szCs w:val="22"/>
        </w:rPr>
      </w:pPr>
    </w:p>
    <w:p w14:paraId="3E521207" w14:textId="77777777" w:rsidR="00700694" w:rsidRDefault="00700694" w:rsidP="006B441D">
      <w:pPr>
        <w:tabs>
          <w:tab w:val="left" w:pos="8080"/>
        </w:tabs>
        <w:ind w:left="-851" w:right="-801"/>
        <w:contextualSpacing/>
        <w:jc w:val="both"/>
        <w:rPr>
          <w:rFonts w:asciiTheme="minorHAnsi" w:hAnsiTheme="minorHAnsi" w:cstheme="minorHAnsi"/>
          <w:b/>
          <w:bCs/>
          <w:sz w:val="22"/>
          <w:szCs w:val="22"/>
        </w:rPr>
      </w:pPr>
    </w:p>
    <w:p w14:paraId="10383F6B" w14:textId="2CFB4350" w:rsidR="00982D82" w:rsidRPr="006B441D" w:rsidRDefault="00982D82" w:rsidP="006B441D">
      <w:pPr>
        <w:tabs>
          <w:tab w:val="left" w:pos="8080"/>
        </w:tabs>
        <w:ind w:left="-851" w:right="-801"/>
        <w:contextualSpacing/>
        <w:jc w:val="both"/>
        <w:rPr>
          <w:rFonts w:asciiTheme="minorHAnsi" w:hAnsiTheme="minorHAnsi" w:cstheme="minorHAnsi"/>
          <w:b/>
          <w:bCs/>
          <w:sz w:val="22"/>
          <w:szCs w:val="22"/>
        </w:rPr>
      </w:pPr>
      <w:r w:rsidRPr="00BA7B20">
        <w:rPr>
          <w:rFonts w:asciiTheme="minorHAnsi" w:hAnsiTheme="minorHAnsi" w:cstheme="minorHAnsi"/>
          <w:b/>
          <w:bCs/>
          <w:sz w:val="22"/>
          <w:szCs w:val="22"/>
        </w:rPr>
        <w:t xml:space="preserve">4.3.- </w:t>
      </w:r>
      <w:r w:rsidRPr="00BA7B20">
        <w:rPr>
          <w:rFonts w:asciiTheme="minorHAnsi" w:hAnsiTheme="minorHAnsi" w:cstheme="minorHAnsi"/>
          <w:sz w:val="22"/>
          <w:szCs w:val="22"/>
        </w:rPr>
        <w:t xml:space="preserve">PROPORCIONAR EXTINTORES DEL TIPO “ABC”, UBICANDOLOS ADECUADAMENTE EN LAS ÁREAS DE ALMACENAMIENTO DE COMBUSTIBLES, RESGUARDO DE DESPERDICIOS Y ZONAS DE MAYOR CONCENTRACIÓN DE PERSONAL, VIGILANDO LOS PERÍODOS DE CADUCIDAD, A EFECTO DE REALIZAR LAS DESCARGAS Y RECARGAS OPORTUNAMENTE, CONFORME A LO QUE DETERMINA LA NORMA OFICIAL MEXICANA </w:t>
      </w:r>
      <w:r w:rsidRPr="00BA7B20">
        <w:rPr>
          <w:rFonts w:asciiTheme="minorHAnsi" w:hAnsiTheme="minorHAnsi" w:cstheme="minorHAnsi"/>
          <w:b/>
          <w:bCs/>
          <w:sz w:val="22"/>
          <w:szCs w:val="22"/>
        </w:rPr>
        <w:t xml:space="preserve">NOM-002-STPS-2010 </w:t>
      </w:r>
      <w:r w:rsidRPr="00BA7B20">
        <w:rPr>
          <w:rFonts w:asciiTheme="minorHAnsi" w:hAnsiTheme="minorHAnsi" w:cstheme="minorHAnsi"/>
          <w:sz w:val="22"/>
          <w:szCs w:val="22"/>
        </w:rPr>
        <w:t>(</w:t>
      </w:r>
      <w:r w:rsidRPr="00BA7B20">
        <w:rPr>
          <w:rFonts w:asciiTheme="minorHAnsi" w:hAnsiTheme="minorHAnsi" w:cstheme="minorHAnsi"/>
          <w:b/>
          <w:bCs/>
          <w:sz w:val="22"/>
          <w:szCs w:val="22"/>
        </w:rPr>
        <w:t>CONDICIONES DE SEGURIDAD-PREVENCIÓN Y PROTECCIÓN CONTRA INCENDIOS EN LOS CENTROS DE TRABAJO</w:t>
      </w:r>
      <w:r w:rsidRPr="00BA7B20">
        <w:rPr>
          <w:rFonts w:asciiTheme="minorHAnsi" w:hAnsiTheme="minorHAnsi" w:cstheme="minorHAnsi"/>
          <w:sz w:val="22"/>
          <w:szCs w:val="22"/>
        </w:rPr>
        <w:t>), O LAS QUE LA SUSTITUYAN.</w:t>
      </w:r>
    </w:p>
    <w:p w14:paraId="58E5A7E3"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4.4.-</w:t>
      </w:r>
      <w:r w:rsidRPr="00BA7B20">
        <w:rPr>
          <w:rFonts w:asciiTheme="minorHAnsi" w:hAnsiTheme="minorHAnsi" w:cstheme="minorHAnsi"/>
          <w:sz w:val="22"/>
          <w:szCs w:val="22"/>
        </w:rPr>
        <w:t xml:space="preserve"> VERIFICAR QUE LOS ANDAMIOS Y PASARELAS SEAN ESTABLES Y RESISTENTES A LAS CARGAS A LAS QUE ESTARÁN SOMETIDOS.</w:t>
      </w:r>
    </w:p>
    <w:p w14:paraId="7D669C42"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4.5.-</w:t>
      </w:r>
      <w:r w:rsidRPr="00BA7B20">
        <w:rPr>
          <w:rFonts w:asciiTheme="minorHAnsi" w:hAnsiTheme="minorHAnsi" w:cstheme="minorHAnsi"/>
          <w:sz w:val="22"/>
          <w:szCs w:val="22"/>
        </w:rPr>
        <w:t xml:space="preserve"> UTILIZAR ESCALERAS MANUALES QUE SEAN RESISTENTES Y ADECUADAS AL USO QUE SE LES VAYA A DAR.</w:t>
      </w:r>
    </w:p>
    <w:p w14:paraId="64858649"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4.6.- </w:t>
      </w:r>
      <w:r w:rsidRPr="00BA7B20">
        <w:rPr>
          <w:rFonts w:asciiTheme="minorHAnsi" w:hAnsiTheme="minorHAnsi" w:cstheme="minorHAnsi"/>
          <w:sz w:val="22"/>
          <w:szCs w:val="22"/>
        </w:rPr>
        <w:t>EVITAR FUGAS DE AGUA EN TOMAS, CONDUCTOS Y SALIDAS, INSTALANDO LOS ELEMENTOS APROPIADOS AL USO REQUERIDO EN LOS TRABAJOS MATERIA DEL CONTRATO.</w:t>
      </w:r>
    </w:p>
    <w:p w14:paraId="717D9787" w14:textId="77777777" w:rsidR="00982D82" w:rsidRPr="00952554"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4.7.-</w:t>
      </w:r>
      <w:r w:rsidRPr="00BA7B20">
        <w:rPr>
          <w:rFonts w:asciiTheme="minorHAnsi" w:hAnsiTheme="minorHAnsi" w:cstheme="minorHAnsi"/>
          <w:sz w:val="22"/>
          <w:szCs w:val="22"/>
        </w:rPr>
        <w:t xml:space="preserve"> COLOCAR UN BOTIQUÍN COMPLETO PARA PRIMEROS AUXILIOS EN LA OFICINA</w:t>
      </w:r>
      <w:r>
        <w:rPr>
          <w:rFonts w:asciiTheme="minorHAnsi" w:hAnsiTheme="minorHAnsi" w:cstheme="minorHAnsi"/>
          <w:sz w:val="22"/>
          <w:szCs w:val="22"/>
        </w:rPr>
        <w:t xml:space="preserve"> DEL</w:t>
      </w:r>
      <w:r w:rsidRPr="00BA7B20">
        <w:rPr>
          <w:rFonts w:asciiTheme="minorHAnsi" w:hAnsiTheme="minorHAnsi" w:cstheme="minorHAnsi"/>
          <w:sz w:val="22"/>
          <w:szCs w:val="22"/>
        </w:rPr>
        <w:t xml:space="preserve"> “</w:t>
      </w:r>
      <w:r w:rsidRPr="00BA7B20">
        <w:rPr>
          <w:rFonts w:asciiTheme="minorHAnsi" w:hAnsiTheme="minorHAnsi" w:cstheme="minorHAnsi"/>
          <w:b/>
          <w:bCs/>
          <w:sz w:val="22"/>
          <w:szCs w:val="22"/>
        </w:rPr>
        <w:t>CONTRATISTA</w:t>
      </w:r>
      <w:r w:rsidRPr="00BA7B20">
        <w:rPr>
          <w:rFonts w:asciiTheme="minorHAnsi" w:hAnsiTheme="minorHAnsi" w:cstheme="minorHAnsi"/>
          <w:sz w:val="22"/>
          <w:szCs w:val="22"/>
        </w:rPr>
        <w:t>”; ASÍ COMO EN EL LUGAR DE LA OBRA, INDICANDO A LOS TRABAJADORES LOS NÚMEROS DE TELEFONOS Y CROQUIS DE LOCALIZACIÓN DE LA CLÍNICA DE EMERGENCIA MÁS CERCANA A LA OBRA Y DEL SERVICIO DE URGENCIA; ASÍ COMO LETREROS DE PROTECCIÓN CIVIL (RUTA DE ENLACE, PUNTO DE REUNIÓN).</w:t>
      </w:r>
    </w:p>
    <w:p w14:paraId="7A2AFD4A" w14:textId="77777777" w:rsidR="00982D82" w:rsidRPr="006C2F68"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4.8.-</w:t>
      </w:r>
      <w:r w:rsidRPr="00BA7B20">
        <w:rPr>
          <w:rFonts w:asciiTheme="minorHAnsi" w:hAnsiTheme="minorHAnsi" w:cstheme="minorHAnsi"/>
          <w:sz w:val="22"/>
          <w:szCs w:val="22"/>
        </w:rPr>
        <w:t xml:space="preserve"> ESTIBAR LOS MATERIALES, DE TAL FORMA QUE SE GARANTICE LA ESTABILIDAD Y CONSERVACIÓN DE LOS MISMOS, DISTRIBUYENDO SU PESO, DE TAL MANERA QUE NO REBASE LA CAPACIDAD DE CARGA DEL ELEMENTO DE SUSTENTACIÓN.</w:t>
      </w:r>
    </w:p>
    <w:p w14:paraId="5E440BC6" w14:textId="77777777" w:rsidR="00982D82" w:rsidRPr="002473DB"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4.9.- </w:t>
      </w:r>
      <w:r w:rsidRPr="00BA7B20">
        <w:rPr>
          <w:rFonts w:asciiTheme="minorHAnsi" w:hAnsiTheme="minorHAnsi" w:cstheme="minorHAnsi"/>
          <w:sz w:val="22"/>
          <w:szCs w:val="22"/>
        </w:rPr>
        <w:t>CONTAR CON LOS DISPOSITIVOS DE SEGURIDAD EN LA MAQUINARIA, EQUIPO Y HERRAMIENTA COMPLEMENTARIA QUE SE UTILICEN EN LA EJECUCIÓN DE LA OBRA, DE CONFORMIDAD CON LO ESTABLECIDO EN LA NORMA MEXICANA</w:t>
      </w:r>
      <w:r w:rsidRPr="00BA7B20">
        <w:rPr>
          <w:rFonts w:asciiTheme="minorHAnsi" w:hAnsiTheme="minorHAnsi" w:cstheme="minorHAnsi"/>
          <w:b/>
          <w:bCs/>
          <w:sz w:val="22"/>
          <w:szCs w:val="22"/>
        </w:rPr>
        <w:t xml:space="preserve"> NOM-004-STPS-1999</w:t>
      </w:r>
      <w:r w:rsidRPr="00BA7B20">
        <w:rPr>
          <w:rFonts w:asciiTheme="minorHAnsi" w:hAnsiTheme="minorHAnsi" w:cstheme="minorHAnsi"/>
          <w:sz w:val="22"/>
          <w:szCs w:val="22"/>
        </w:rPr>
        <w:t xml:space="preserve"> (</w:t>
      </w:r>
      <w:r w:rsidRPr="00BA7B20">
        <w:rPr>
          <w:rFonts w:asciiTheme="minorHAnsi" w:hAnsiTheme="minorHAnsi" w:cstheme="minorHAnsi"/>
          <w:b/>
          <w:bCs/>
          <w:sz w:val="22"/>
          <w:szCs w:val="22"/>
        </w:rPr>
        <w:t>SISTEMAS DE PROTECCIÓN Y DISPOSITIVOS DE SEGURIDAD EN LA MAQUINARIA Y EQUIPO QUE SE UTILICE EN LOS CENTROS DE TRABAJO</w:t>
      </w:r>
      <w:r w:rsidRPr="00BA7B20">
        <w:rPr>
          <w:rFonts w:asciiTheme="minorHAnsi" w:hAnsiTheme="minorHAnsi" w:cstheme="minorHAnsi"/>
          <w:sz w:val="22"/>
          <w:szCs w:val="22"/>
        </w:rPr>
        <w:t>), O LAS QUE LA SUSTITUYAN.</w:t>
      </w:r>
    </w:p>
    <w:p w14:paraId="73848990" w14:textId="510AD310"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4.10.- </w:t>
      </w:r>
      <w:r w:rsidRPr="00BA7B20">
        <w:rPr>
          <w:rFonts w:asciiTheme="minorHAnsi" w:hAnsiTheme="minorHAnsi" w:cstheme="minorHAnsi"/>
          <w:sz w:val="22"/>
          <w:szCs w:val="22"/>
        </w:rPr>
        <w:t xml:space="preserve">DAR AVISO A LA SECRETARIA DEL TRABAJO Y PREVISIÓN SOCIAL DE LOS ACCIDENTES Y ENFERMEDADES DE TRABAJO QUE OCURRAN EN LA OBRA, CONFORME A LO PREVISTO EN LA NORMA OFICIAL MEXICANA </w:t>
      </w:r>
      <w:r w:rsidRPr="00BA7B20">
        <w:rPr>
          <w:rFonts w:asciiTheme="minorHAnsi" w:hAnsiTheme="minorHAnsi" w:cstheme="minorHAnsi"/>
          <w:b/>
          <w:bCs/>
          <w:sz w:val="22"/>
          <w:szCs w:val="22"/>
        </w:rPr>
        <w:t xml:space="preserve">NOM-030-STPS-2009 </w:t>
      </w:r>
      <w:r w:rsidRPr="00BA7B20">
        <w:rPr>
          <w:rFonts w:asciiTheme="minorHAnsi" w:hAnsiTheme="minorHAnsi" w:cstheme="minorHAnsi"/>
          <w:sz w:val="22"/>
          <w:szCs w:val="22"/>
        </w:rPr>
        <w:t>(</w:t>
      </w:r>
      <w:r w:rsidRPr="00BA7B20">
        <w:rPr>
          <w:rFonts w:asciiTheme="minorHAnsi" w:hAnsiTheme="minorHAnsi" w:cstheme="minorHAnsi"/>
          <w:b/>
          <w:bCs/>
          <w:sz w:val="22"/>
          <w:szCs w:val="22"/>
        </w:rPr>
        <w:t>SERVICIOS PREVENTIVOS DE SEGURIDAD Y SALUD EN EL TRABAJO- FUNCIONES Y</w:t>
      </w:r>
      <w:r w:rsidR="000C052A">
        <w:rPr>
          <w:rFonts w:asciiTheme="minorHAnsi" w:hAnsiTheme="minorHAnsi" w:cstheme="minorHAnsi"/>
          <w:b/>
          <w:bCs/>
          <w:sz w:val="22"/>
          <w:szCs w:val="22"/>
        </w:rPr>
        <w:t xml:space="preserve"> </w:t>
      </w:r>
      <w:r w:rsidRPr="00BA7B20">
        <w:rPr>
          <w:rFonts w:asciiTheme="minorHAnsi" w:hAnsiTheme="minorHAnsi" w:cstheme="minorHAnsi"/>
          <w:b/>
          <w:bCs/>
          <w:sz w:val="22"/>
          <w:szCs w:val="22"/>
        </w:rPr>
        <w:t>ACTIVIDADES</w:t>
      </w:r>
      <w:r w:rsidRPr="00BA7B20">
        <w:rPr>
          <w:rFonts w:asciiTheme="minorHAnsi" w:hAnsiTheme="minorHAnsi" w:cstheme="minorHAnsi"/>
          <w:sz w:val="22"/>
          <w:szCs w:val="22"/>
        </w:rPr>
        <w:t>), O LAS QUE LA SUSTITUYAN.</w:t>
      </w:r>
    </w:p>
    <w:p w14:paraId="3E9E42F6"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p>
    <w:p w14:paraId="587BB5B3" w14:textId="77777777" w:rsidR="00982D82" w:rsidRPr="00BA7B20" w:rsidRDefault="00982D82" w:rsidP="000C052A">
      <w:pPr>
        <w:tabs>
          <w:tab w:val="left" w:pos="8080"/>
        </w:tabs>
        <w:ind w:left="-851" w:right="-801"/>
        <w:contextualSpacing/>
        <w:rPr>
          <w:rFonts w:asciiTheme="minorHAnsi" w:hAnsiTheme="minorHAnsi" w:cstheme="minorHAnsi"/>
          <w:sz w:val="22"/>
          <w:szCs w:val="22"/>
        </w:rPr>
      </w:pPr>
      <w:r w:rsidRPr="00BA7B20">
        <w:rPr>
          <w:rFonts w:asciiTheme="minorHAnsi" w:hAnsiTheme="minorHAnsi" w:cstheme="minorHAnsi"/>
          <w:b/>
          <w:bCs/>
          <w:sz w:val="22"/>
          <w:szCs w:val="22"/>
        </w:rPr>
        <w:t>5.- HIGIENE</w:t>
      </w:r>
      <w:r w:rsidRPr="00BA7B20">
        <w:rPr>
          <w:rFonts w:asciiTheme="minorHAnsi" w:hAnsiTheme="minorHAnsi" w:cstheme="minorHAnsi"/>
          <w:sz w:val="22"/>
          <w:szCs w:val="22"/>
        </w:rPr>
        <w:t>.</w:t>
      </w:r>
    </w:p>
    <w:p w14:paraId="1CF6882B" w14:textId="77777777" w:rsidR="00982D82" w:rsidRPr="002473DB"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sz w:val="22"/>
          <w:szCs w:val="22"/>
        </w:rPr>
        <w:t>EN MATERIA DE HIGIENE EN LA OBRA, “</w:t>
      </w:r>
      <w:r w:rsidRPr="00BA7B20">
        <w:rPr>
          <w:rFonts w:asciiTheme="minorHAnsi" w:hAnsiTheme="minorHAnsi" w:cstheme="minorHAnsi"/>
          <w:b/>
          <w:bCs/>
          <w:sz w:val="22"/>
          <w:szCs w:val="22"/>
        </w:rPr>
        <w:t>EL CONTRATISTA</w:t>
      </w:r>
      <w:r w:rsidRPr="00BA7B20">
        <w:rPr>
          <w:rFonts w:asciiTheme="minorHAnsi" w:hAnsiTheme="minorHAnsi" w:cstheme="minorHAnsi"/>
          <w:sz w:val="22"/>
          <w:szCs w:val="22"/>
        </w:rPr>
        <w:t>” SE COMPROMETE DURANTE LA EJECUCIÓN DE LOS TRABAJOS, A CUMPLIR PUNTUALMENTECON LAS SIGUIENTES OBLIGACIONES:</w:t>
      </w:r>
    </w:p>
    <w:p w14:paraId="38D2A1ED"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5.1.- </w:t>
      </w:r>
      <w:r w:rsidRPr="00BA7B20">
        <w:rPr>
          <w:rFonts w:asciiTheme="minorHAnsi" w:hAnsiTheme="minorHAnsi" w:cstheme="minorHAnsi"/>
          <w:sz w:val="22"/>
          <w:szCs w:val="22"/>
        </w:rPr>
        <w:t>MANTENER LA OBRA LIMPIA, LIBRE DE ESCOMBRO, TOMANDO EN CUENTA QUE LOS MATERIALES, EQUIPO Y HERRAMIENTA COMPLEMENTARIA, OCUPEN UN LUGAR ADECUADO Y ESTEN DEBIDAMENTE ACOMODADOS.</w:t>
      </w:r>
    </w:p>
    <w:p w14:paraId="039AE5CE" w14:textId="77777777" w:rsidR="00982D82" w:rsidRPr="00BA7B20" w:rsidRDefault="00982D82" w:rsidP="000C052A">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5.2.- </w:t>
      </w:r>
      <w:r w:rsidRPr="00BA7B20">
        <w:rPr>
          <w:rFonts w:asciiTheme="minorHAnsi" w:hAnsiTheme="minorHAnsi" w:cstheme="minorHAnsi"/>
          <w:sz w:val="22"/>
          <w:szCs w:val="22"/>
        </w:rPr>
        <w:t>EVITAR ACUMULACIONES DE BASURA, DESPERDICIOS Y AGUA ESTANCADA.</w:t>
      </w:r>
    </w:p>
    <w:p w14:paraId="7CFF9D74" w14:textId="2BB0B114" w:rsidR="00982D82" w:rsidRDefault="00982D82" w:rsidP="00914F3D">
      <w:pPr>
        <w:tabs>
          <w:tab w:val="left" w:pos="8080"/>
        </w:tabs>
        <w:ind w:left="-851" w:right="-801"/>
        <w:contextualSpacing/>
        <w:jc w:val="both"/>
        <w:rPr>
          <w:rFonts w:asciiTheme="minorHAnsi" w:hAnsiTheme="minorHAnsi" w:cstheme="minorHAnsi"/>
          <w:sz w:val="22"/>
          <w:szCs w:val="22"/>
        </w:rPr>
      </w:pPr>
      <w:r w:rsidRPr="00BA7B20">
        <w:rPr>
          <w:rFonts w:asciiTheme="minorHAnsi" w:hAnsiTheme="minorHAnsi" w:cstheme="minorHAnsi"/>
          <w:b/>
          <w:bCs/>
          <w:sz w:val="22"/>
          <w:szCs w:val="22"/>
        </w:rPr>
        <w:t xml:space="preserve">5.3.- </w:t>
      </w:r>
      <w:r w:rsidRPr="00BA7B20">
        <w:rPr>
          <w:rFonts w:asciiTheme="minorHAnsi" w:hAnsiTheme="minorHAnsi" w:cstheme="minorHAnsi"/>
          <w:sz w:val="22"/>
          <w:szCs w:val="22"/>
        </w:rPr>
        <w:t>INSTALAR EN LA OBRA, LOS SERVICIOS SANITARIOS SUFICIENTES QUE SE REQUIERAN, DEBIÉNDOSE CONSERVAR EN CONDICIONES ADECUADAS DE LIMPIEZA Y FUNCIONAMIENTO, DE CONFORMIDAD CON LA SIGUIENTE TABLA:</w:t>
      </w:r>
    </w:p>
    <w:p w14:paraId="153ABBFB" w14:textId="77777777" w:rsidR="00914F3D" w:rsidRPr="00BA7B20" w:rsidRDefault="00914F3D" w:rsidP="00914F3D">
      <w:pPr>
        <w:tabs>
          <w:tab w:val="left" w:pos="8080"/>
        </w:tabs>
        <w:ind w:left="-851" w:right="-801"/>
        <w:contextualSpacing/>
        <w:jc w:val="both"/>
        <w:rPr>
          <w:rFonts w:asciiTheme="minorHAnsi" w:hAnsiTheme="minorHAnsi" w:cstheme="minorHAnsi"/>
          <w:sz w:val="22"/>
          <w:szCs w:val="22"/>
        </w:rPr>
      </w:pPr>
    </w:p>
    <w:tbl>
      <w:tblPr>
        <w:tblStyle w:val="Tablaconcuadrcula9"/>
        <w:tblW w:w="0" w:type="auto"/>
        <w:jc w:val="center"/>
        <w:tblLook w:val="04A0" w:firstRow="1" w:lastRow="0" w:firstColumn="1" w:lastColumn="0" w:noHBand="0" w:noVBand="1"/>
      </w:tblPr>
      <w:tblGrid>
        <w:gridCol w:w="2901"/>
        <w:gridCol w:w="1964"/>
        <w:gridCol w:w="1964"/>
        <w:gridCol w:w="1999"/>
      </w:tblGrid>
      <w:tr w:rsidR="00982D82" w:rsidRPr="00BA7B20" w14:paraId="4CAABEE8" w14:textId="77777777" w:rsidTr="00EE6FC8">
        <w:trPr>
          <w:trHeight w:val="338"/>
          <w:jc w:val="center"/>
        </w:trPr>
        <w:tc>
          <w:tcPr>
            <w:tcW w:w="3150" w:type="dxa"/>
            <w:vAlign w:val="center"/>
          </w:tcPr>
          <w:p w14:paraId="75486FB0" w14:textId="77777777" w:rsidR="00982D82" w:rsidRPr="00BA7B20" w:rsidRDefault="00982D82" w:rsidP="000C052A">
            <w:pPr>
              <w:ind w:left="-851" w:right="-801"/>
              <w:jc w:val="center"/>
              <w:rPr>
                <w:rFonts w:asciiTheme="minorHAnsi" w:hAnsiTheme="minorHAnsi" w:cstheme="minorHAnsi"/>
                <w:b/>
                <w:bCs/>
                <w:sz w:val="22"/>
                <w:szCs w:val="22"/>
              </w:rPr>
            </w:pPr>
            <w:r w:rsidRPr="00BA7B20">
              <w:rPr>
                <w:rFonts w:asciiTheme="minorHAnsi" w:hAnsiTheme="minorHAnsi" w:cstheme="minorHAnsi"/>
                <w:b/>
                <w:bCs/>
                <w:sz w:val="22"/>
                <w:szCs w:val="22"/>
              </w:rPr>
              <w:t>NÚMERO DE TRABAJADORES</w:t>
            </w:r>
          </w:p>
        </w:tc>
        <w:tc>
          <w:tcPr>
            <w:tcW w:w="2171" w:type="dxa"/>
            <w:vAlign w:val="center"/>
          </w:tcPr>
          <w:p w14:paraId="76F19936" w14:textId="77777777" w:rsidR="00982D82" w:rsidRPr="00BA7B20" w:rsidRDefault="00982D82" w:rsidP="000C052A">
            <w:pPr>
              <w:ind w:left="-851" w:right="-801"/>
              <w:jc w:val="center"/>
              <w:rPr>
                <w:rFonts w:asciiTheme="minorHAnsi" w:hAnsiTheme="minorHAnsi" w:cstheme="minorHAnsi"/>
                <w:b/>
                <w:bCs/>
                <w:sz w:val="22"/>
                <w:szCs w:val="22"/>
              </w:rPr>
            </w:pPr>
            <w:r w:rsidRPr="00BA7B20">
              <w:rPr>
                <w:rFonts w:asciiTheme="minorHAnsi" w:hAnsiTheme="minorHAnsi" w:cstheme="minorHAnsi"/>
                <w:b/>
                <w:bCs/>
                <w:sz w:val="22"/>
                <w:szCs w:val="22"/>
              </w:rPr>
              <w:t>W.C.</w:t>
            </w:r>
          </w:p>
        </w:tc>
        <w:tc>
          <w:tcPr>
            <w:tcW w:w="2171" w:type="dxa"/>
            <w:vAlign w:val="center"/>
          </w:tcPr>
          <w:p w14:paraId="2D8FAA93" w14:textId="77777777" w:rsidR="00982D82" w:rsidRPr="00BA7B20" w:rsidRDefault="00982D82" w:rsidP="000C052A">
            <w:pPr>
              <w:ind w:left="-851" w:right="-801"/>
              <w:jc w:val="center"/>
              <w:rPr>
                <w:rFonts w:asciiTheme="minorHAnsi" w:hAnsiTheme="minorHAnsi" w:cstheme="minorHAnsi"/>
                <w:b/>
                <w:bCs/>
                <w:sz w:val="22"/>
                <w:szCs w:val="22"/>
              </w:rPr>
            </w:pPr>
            <w:r w:rsidRPr="00BA7B20">
              <w:rPr>
                <w:rFonts w:asciiTheme="minorHAnsi" w:hAnsiTheme="minorHAnsi" w:cstheme="minorHAnsi"/>
                <w:b/>
                <w:bCs/>
                <w:sz w:val="22"/>
                <w:szCs w:val="22"/>
              </w:rPr>
              <w:t>LAVABO</w:t>
            </w:r>
          </w:p>
        </w:tc>
        <w:tc>
          <w:tcPr>
            <w:tcW w:w="2192" w:type="dxa"/>
            <w:vAlign w:val="center"/>
          </w:tcPr>
          <w:p w14:paraId="7B8F89EA" w14:textId="77777777" w:rsidR="00982D82" w:rsidRPr="00BA7B20" w:rsidRDefault="00982D82" w:rsidP="000C052A">
            <w:pPr>
              <w:ind w:left="-851" w:right="-801"/>
              <w:jc w:val="center"/>
              <w:rPr>
                <w:rFonts w:asciiTheme="minorHAnsi" w:hAnsiTheme="minorHAnsi" w:cstheme="minorHAnsi"/>
                <w:b/>
                <w:bCs/>
                <w:sz w:val="22"/>
                <w:szCs w:val="22"/>
              </w:rPr>
            </w:pPr>
            <w:r w:rsidRPr="00BA7B20">
              <w:rPr>
                <w:rFonts w:asciiTheme="minorHAnsi" w:hAnsiTheme="minorHAnsi" w:cstheme="minorHAnsi"/>
                <w:b/>
                <w:bCs/>
                <w:sz w:val="22"/>
                <w:szCs w:val="22"/>
              </w:rPr>
              <w:t>REGADERA</w:t>
            </w:r>
          </w:p>
        </w:tc>
      </w:tr>
      <w:tr w:rsidR="00982D82" w:rsidRPr="00BA7B20" w14:paraId="274CA518" w14:textId="77777777" w:rsidTr="00EE6FC8">
        <w:trPr>
          <w:jc w:val="center"/>
        </w:trPr>
        <w:tc>
          <w:tcPr>
            <w:tcW w:w="3150" w:type="dxa"/>
          </w:tcPr>
          <w:p w14:paraId="4D6AAF82"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color w:val="0D0D0D" w:themeColor="text1" w:themeTint="F2"/>
                <w:sz w:val="22"/>
                <w:szCs w:val="22"/>
              </w:rPr>
              <w:t>1-10</w:t>
            </w:r>
          </w:p>
        </w:tc>
        <w:tc>
          <w:tcPr>
            <w:tcW w:w="2171" w:type="dxa"/>
            <w:vAlign w:val="center"/>
          </w:tcPr>
          <w:p w14:paraId="10DBF747"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2</w:t>
            </w:r>
          </w:p>
        </w:tc>
        <w:tc>
          <w:tcPr>
            <w:tcW w:w="2171" w:type="dxa"/>
            <w:vAlign w:val="center"/>
          </w:tcPr>
          <w:p w14:paraId="61AA2B98"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2</w:t>
            </w:r>
          </w:p>
        </w:tc>
        <w:tc>
          <w:tcPr>
            <w:tcW w:w="2192" w:type="dxa"/>
            <w:vAlign w:val="center"/>
          </w:tcPr>
          <w:p w14:paraId="58574706"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2</w:t>
            </w:r>
          </w:p>
        </w:tc>
      </w:tr>
      <w:tr w:rsidR="00982D82" w:rsidRPr="00BA7B20" w14:paraId="22B94814" w14:textId="77777777" w:rsidTr="00EE6FC8">
        <w:trPr>
          <w:jc w:val="center"/>
        </w:trPr>
        <w:tc>
          <w:tcPr>
            <w:tcW w:w="3150" w:type="dxa"/>
          </w:tcPr>
          <w:p w14:paraId="4266637C" w14:textId="77777777" w:rsidR="00982D82" w:rsidRPr="00BA7B20" w:rsidRDefault="00982D82" w:rsidP="000C052A">
            <w:pPr>
              <w:ind w:left="-851" w:right="-801"/>
              <w:jc w:val="center"/>
              <w:rPr>
                <w:rFonts w:asciiTheme="minorHAnsi" w:hAnsiTheme="minorHAnsi" w:cstheme="minorHAnsi"/>
                <w:color w:val="0D0D0D" w:themeColor="text1" w:themeTint="F2"/>
                <w:sz w:val="22"/>
                <w:szCs w:val="22"/>
              </w:rPr>
            </w:pPr>
            <w:r w:rsidRPr="00BA7B20">
              <w:rPr>
                <w:rFonts w:asciiTheme="minorHAnsi" w:hAnsiTheme="minorHAnsi" w:cstheme="minorHAnsi"/>
                <w:color w:val="0D0D0D" w:themeColor="text1" w:themeTint="F2"/>
                <w:sz w:val="22"/>
                <w:szCs w:val="22"/>
              </w:rPr>
              <w:t>11-30</w:t>
            </w:r>
          </w:p>
        </w:tc>
        <w:tc>
          <w:tcPr>
            <w:tcW w:w="2171" w:type="dxa"/>
            <w:vAlign w:val="center"/>
          </w:tcPr>
          <w:p w14:paraId="6D0356BF"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2</w:t>
            </w:r>
          </w:p>
        </w:tc>
        <w:tc>
          <w:tcPr>
            <w:tcW w:w="2171" w:type="dxa"/>
            <w:vAlign w:val="center"/>
          </w:tcPr>
          <w:p w14:paraId="3423E143"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3</w:t>
            </w:r>
          </w:p>
        </w:tc>
        <w:tc>
          <w:tcPr>
            <w:tcW w:w="2192" w:type="dxa"/>
            <w:vAlign w:val="center"/>
          </w:tcPr>
          <w:p w14:paraId="5F859530"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3</w:t>
            </w:r>
          </w:p>
        </w:tc>
      </w:tr>
      <w:tr w:rsidR="00982D82" w:rsidRPr="00BA7B20" w14:paraId="0AC30D07" w14:textId="77777777" w:rsidTr="00EE6FC8">
        <w:trPr>
          <w:jc w:val="center"/>
        </w:trPr>
        <w:tc>
          <w:tcPr>
            <w:tcW w:w="3150" w:type="dxa"/>
          </w:tcPr>
          <w:p w14:paraId="390EE17C" w14:textId="77777777" w:rsidR="00982D82" w:rsidRPr="00BA7B20" w:rsidRDefault="00982D82" w:rsidP="000C052A">
            <w:pPr>
              <w:ind w:left="-851" w:right="-801"/>
              <w:jc w:val="center"/>
              <w:rPr>
                <w:rFonts w:asciiTheme="minorHAnsi" w:hAnsiTheme="minorHAnsi" w:cstheme="minorHAnsi"/>
                <w:color w:val="0D0D0D" w:themeColor="text1" w:themeTint="F2"/>
                <w:sz w:val="22"/>
                <w:szCs w:val="22"/>
              </w:rPr>
            </w:pPr>
            <w:r w:rsidRPr="00BA7B20">
              <w:rPr>
                <w:rFonts w:asciiTheme="minorHAnsi" w:hAnsiTheme="minorHAnsi" w:cstheme="minorHAnsi"/>
                <w:color w:val="0D0D0D" w:themeColor="text1" w:themeTint="F2"/>
                <w:sz w:val="22"/>
                <w:szCs w:val="22"/>
              </w:rPr>
              <w:t>31-50</w:t>
            </w:r>
          </w:p>
        </w:tc>
        <w:tc>
          <w:tcPr>
            <w:tcW w:w="2171" w:type="dxa"/>
            <w:vAlign w:val="center"/>
          </w:tcPr>
          <w:p w14:paraId="0AED310F"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4</w:t>
            </w:r>
          </w:p>
        </w:tc>
        <w:tc>
          <w:tcPr>
            <w:tcW w:w="2171" w:type="dxa"/>
            <w:vAlign w:val="center"/>
          </w:tcPr>
          <w:p w14:paraId="487FCC37"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4</w:t>
            </w:r>
          </w:p>
        </w:tc>
        <w:tc>
          <w:tcPr>
            <w:tcW w:w="2192" w:type="dxa"/>
            <w:vAlign w:val="center"/>
          </w:tcPr>
          <w:p w14:paraId="69CA238F"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4</w:t>
            </w:r>
          </w:p>
        </w:tc>
      </w:tr>
      <w:tr w:rsidR="00982D82" w:rsidRPr="00BA7B20" w14:paraId="28764021" w14:textId="77777777" w:rsidTr="00EE6FC8">
        <w:trPr>
          <w:jc w:val="center"/>
        </w:trPr>
        <w:tc>
          <w:tcPr>
            <w:tcW w:w="3150" w:type="dxa"/>
          </w:tcPr>
          <w:p w14:paraId="77D7847B" w14:textId="77777777" w:rsidR="00982D82" w:rsidRPr="00BA7B20" w:rsidRDefault="00982D82" w:rsidP="000C052A">
            <w:pPr>
              <w:ind w:left="-851" w:right="-801"/>
              <w:jc w:val="center"/>
              <w:rPr>
                <w:rFonts w:asciiTheme="minorHAnsi" w:hAnsiTheme="minorHAnsi" w:cstheme="minorHAnsi"/>
                <w:color w:val="0D0D0D" w:themeColor="text1" w:themeTint="F2"/>
                <w:sz w:val="22"/>
                <w:szCs w:val="22"/>
              </w:rPr>
            </w:pPr>
            <w:r w:rsidRPr="00BA7B20">
              <w:rPr>
                <w:rFonts w:asciiTheme="minorHAnsi" w:hAnsiTheme="minorHAnsi" w:cstheme="minorHAnsi"/>
                <w:color w:val="0D0D0D" w:themeColor="text1" w:themeTint="F2"/>
                <w:sz w:val="22"/>
                <w:szCs w:val="22"/>
              </w:rPr>
              <w:t>51-90</w:t>
            </w:r>
          </w:p>
        </w:tc>
        <w:tc>
          <w:tcPr>
            <w:tcW w:w="2171" w:type="dxa"/>
            <w:vAlign w:val="center"/>
          </w:tcPr>
          <w:p w14:paraId="220252B4"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5</w:t>
            </w:r>
          </w:p>
        </w:tc>
        <w:tc>
          <w:tcPr>
            <w:tcW w:w="2171" w:type="dxa"/>
            <w:vAlign w:val="center"/>
          </w:tcPr>
          <w:p w14:paraId="4E2B8C25"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5</w:t>
            </w:r>
          </w:p>
        </w:tc>
        <w:tc>
          <w:tcPr>
            <w:tcW w:w="2192" w:type="dxa"/>
            <w:vAlign w:val="center"/>
          </w:tcPr>
          <w:p w14:paraId="77AC4F97"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4</w:t>
            </w:r>
          </w:p>
        </w:tc>
      </w:tr>
      <w:tr w:rsidR="00982D82" w:rsidRPr="00BA7B20" w14:paraId="76341D25" w14:textId="77777777" w:rsidTr="00EE6FC8">
        <w:trPr>
          <w:jc w:val="center"/>
        </w:trPr>
        <w:tc>
          <w:tcPr>
            <w:tcW w:w="3150" w:type="dxa"/>
          </w:tcPr>
          <w:p w14:paraId="5B86F798" w14:textId="77777777" w:rsidR="00982D82" w:rsidRPr="00BA7B20" w:rsidRDefault="00982D82" w:rsidP="000C052A">
            <w:pPr>
              <w:ind w:left="-851" w:right="-801"/>
              <w:jc w:val="center"/>
              <w:rPr>
                <w:rFonts w:asciiTheme="minorHAnsi" w:hAnsiTheme="minorHAnsi" w:cstheme="minorHAnsi"/>
                <w:color w:val="0D0D0D" w:themeColor="text1" w:themeTint="F2"/>
                <w:sz w:val="22"/>
                <w:szCs w:val="22"/>
              </w:rPr>
            </w:pPr>
            <w:r w:rsidRPr="00BA7B20">
              <w:rPr>
                <w:rFonts w:asciiTheme="minorHAnsi" w:hAnsiTheme="minorHAnsi" w:cstheme="minorHAnsi"/>
                <w:color w:val="0D0D0D" w:themeColor="text1" w:themeTint="F2"/>
                <w:sz w:val="22"/>
                <w:szCs w:val="22"/>
              </w:rPr>
              <w:t>91-135</w:t>
            </w:r>
          </w:p>
        </w:tc>
        <w:tc>
          <w:tcPr>
            <w:tcW w:w="2171" w:type="dxa"/>
            <w:vAlign w:val="center"/>
          </w:tcPr>
          <w:p w14:paraId="63D5789B"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7</w:t>
            </w:r>
          </w:p>
        </w:tc>
        <w:tc>
          <w:tcPr>
            <w:tcW w:w="2171" w:type="dxa"/>
            <w:vAlign w:val="center"/>
          </w:tcPr>
          <w:p w14:paraId="0F80ABDA"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4</w:t>
            </w:r>
          </w:p>
        </w:tc>
        <w:tc>
          <w:tcPr>
            <w:tcW w:w="2192" w:type="dxa"/>
            <w:vAlign w:val="center"/>
          </w:tcPr>
          <w:p w14:paraId="564D7FFE" w14:textId="77777777" w:rsidR="00982D82" w:rsidRPr="00BA7B20" w:rsidRDefault="00982D82" w:rsidP="000C052A">
            <w:pPr>
              <w:ind w:left="-851" w:right="-801"/>
              <w:jc w:val="center"/>
              <w:rPr>
                <w:rFonts w:asciiTheme="minorHAnsi" w:hAnsiTheme="minorHAnsi" w:cstheme="minorHAnsi"/>
                <w:sz w:val="22"/>
                <w:szCs w:val="22"/>
              </w:rPr>
            </w:pPr>
            <w:r w:rsidRPr="00BA7B20">
              <w:rPr>
                <w:rFonts w:asciiTheme="minorHAnsi" w:hAnsiTheme="minorHAnsi" w:cstheme="minorHAnsi"/>
                <w:sz w:val="22"/>
                <w:szCs w:val="22"/>
              </w:rPr>
              <w:t>4</w:t>
            </w:r>
          </w:p>
        </w:tc>
      </w:tr>
    </w:tbl>
    <w:p w14:paraId="484F0788" w14:textId="77777777" w:rsidR="00982D82" w:rsidRPr="00BA7B20" w:rsidRDefault="00982D82" w:rsidP="000C052A">
      <w:pPr>
        <w:spacing w:line="360" w:lineRule="auto"/>
        <w:ind w:left="-851" w:right="-801"/>
        <w:jc w:val="center"/>
        <w:rPr>
          <w:rFonts w:asciiTheme="minorHAnsi" w:hAnsiTheme="minorHAnsi" w:cstheme="minorHAnsi"/>
          <w:sz w:val="22"/>
          <w:szCs w:val="22"/>
        </w:rPr>
      </w:pPr>
    </w:p>
    <w:p w14:paraId="35061325" w14:textId="77777777" w:rsidR="00EF235C" w:rsidRDefault="00EF235C" w:rsidP="000C052A">
      <w:pPr>
        <w:ind w:left="-851" w:right="-801"/>
        <w:jc w:val="both"/>
        <w:rPr>
          <w:rFonts w:asciiTheme="minorHAnsi" w:hAnsiTheme="minorHAnsi" w:cstheme="minorHAnsi"/>
          <w:b/>
          <w:bCs/>
          <w:sz w:val="22"/>
          <w:szCs w:val="22"/>
        </w:rPr>
      </w:pPr>
    </w:p>
    <w:p w14:paraId="1AE0C63F" w14:textId="3364971D" w:rsidR="00982D82" w:rsidRDefault="00982D82" w:rsidP="000C052A">
      <w:pPr>
        <w:ind w:left="-851" w:right="-801"/>
        <w:jc w:val="both"/>
        <w:rPr>
          <w:rFonts w:asciiTheme="minorHAnsi" w:hAnsiTheme="minorHAnsi" w:cstheme="minorHAnsi"/>
          <w:sz w:val="22"/>
          <w:szCs w:val="22"/>
        </w:rPr>
      </w:pPr>
      <w:r w:rsidRPr="00BA7B20">
        <w:rPr>
          <w:rFonts w:asciiTheme="minorHAnsi" w:hAnsiTheme="minorHAnsi" w:cstheme="minorHAnsi"/>
          <w:b/>
          <w:bCs/>
          <w:sz w:val="22"/>
          <w:szCs w:val="22"/>
        </w:rPr>
        <w:t xml:space="preserve">5.4.- </w:t>
      </w:r>
      <w:r w:rsidRPr="00BA7B20">
        <w:rPr>
          <w:rFonts w:asciiTheme="minorHAnsi" w:hAnsiTheme="minorHAnsi" w:cstheme="minorHAnsi"/>
          <w:sz w:val="22"/>
          <w:szCs w:val="22"/>
        </w:rPr>
        <w:t>SE INSTALARÁ EN LA OBRA, UNA ZONA ESPECIFICA PARA COMEDOR DE LOS TRABAJADORES CON MESAS, BANCAS Y PARRILLAS PARA CALENTAR ALIMENTOS.</w:t>
      </w:r>
    </w:p>
    <w:p w14:paraId="3C22308F" w14:textId="77777777" w:rsidR="00982D82" w:rsidRPr="00BA7B20" w:rsidRDefault="00982D82" w:rsidP="000C052A">
      <w:pPr>
        <w:ind w:left="-851" w:right="-801"/>
        <w:jc w:val="both"/>
        <w:rPr>
          <w:rFonts w:asciiTheme="minorHAnsi" w:hAnsiTheme="minorHAnsi" w:cstheme="minorHAnsi"/>
          <w:sz w:val="22"/>
          <w:szCs w:val="22"/>
        </w:rPr>
      </w:pPr>
      <w:r w:rsidRPr="00BA7B20">
        <w:rPr>
          <w:rFonts w:asciiTheme="minorHAnsi" w:hAnsiTheme="minorHAnsi" w:cstheme="minorHAnsi"/>
          <w:b/>
          <w:bCs/>
          <w:sz w:val="22"/>
          <w:szCs w:val="22"/>
        </w:rPr>
        <w:t xml:space="preserve">5.5.- </w:t>
      </w:r>
      <w:r w:rsidRPr="00BA7B20">
        <w:rPr>
          <w:rFonts w:asciiTheme="minorHAnsi" w:hAnsiTheme="minorHAnsi" w:cstheme="minorHAnsi"/>
          <w:sz w:val="22"/>
          <w:szCs w:val="22"/>
        </w:rPr>
        <w:t>SE INSTALARÁN BOTES CON TAPA PARA LA COLOCACIÓN DE BASURA Y DESPERDICIOS, DEBIENDOSE CONSERVAR EN BUEN ESTADO.</w:t>
      </w:r>
    </w:p>
    <w:p w14:paraId="06ADB758" w14:textId="77777777" w:rsidR="00982D82" w:rsidRDefault="00982D82" w:rsidP="000C052A">
      <w:pPr>
        <w:ind w:left="-851" w:right="-801"/>
        <w:jc w:val="both"/>
        <w:rPr>
          <w:rFonts w:asciiTheme="minorHAnsi" w:hAnsiTheme="minorHAnsi" w:cstheme="minorHAnsi"/>
          <w:sz w:val="22"/>
          <w:szCs w:val="22"/>
        </w:rPr>
      </w:pPr>
      <w:r w:rsidRPr="00BA7B20">
        <w:rPr>
          <w:rFonts w:asciiTheme="minorHAnsi" w:hAnsiTheme="minorHAnsi" w:cstheme="minorHAnsi"/>
          <w:b/>
          <w:bCs/>
          <w:sz w:val="22"/>
          <w:szCs w:val="22"/>
        </w:rPr>
        <w:t xml:space="preserve">5.6.- </w:t>
      </w:r>
      <w:r w:rsidRPr="00BA7B20">
        <w:rPr>
          <w:rFonts w:asciiTheme="minorHAnsi" w:hAnsiTheme="minorHAnsi" w:cstheme="minorHAnsi"/>
          <w:sz w:val="22"/>
          <w:szCs w:val="22"/>
        </w:rPr>
        <w:t>SUMINISTRAR A LOS TRABAJADORES AGUA PARA SU CONSUMO, MISMA QUE DEBERÁ CONTAR CON LAS CONDICIONES ADECUADAS PARA TAL FIN.</w:t>
      </w:r>
    </w:p>
    <w:p w14:paraId="515F52D4" w14:textId="77777777" w:rsidR="00982D82" w:rsidRPr="00BA7B20" w:rsidRDefault="00982D82" w:rsidP="001E122C">
      <w:pPr>
        <w:ind w:right="-801"/>
        <w:jc w:val="both"/>
        <w:rPr>
          <w:rFonts w:asciiTheme="minorHAnsi" w:hAnsiTheme="minorHAnsi" w:cstheme="minorHAnsi"/>
          <w:sz w:val="22"/>
          <w:szCs w:val="22"/>
        </w:rPr>
      </w:pPr>
    </w:p>
    <w:p w14:paraId="50F98121" w14:textId="57952D01" w:rsidR="00982D82" w:rsidRDefault="00982D82" w:rsidP="000C052A">
      <w:pPr>
        <w:ind w:left="-851" w:right="-801"/>
        <w:jc w:val="both"/>
        <w:rPr>
          <w:rFonts w:asciiTheme="minorHAnsi" w:hAnsiTheme="minorHAnsi" w:cstheme="minorHAnsi"/>
          <w:sz w:val="22"/>
          <w:szCs w:val="22"/>
        </w:rPr>
      </w:pPr>
      <w:r w:rsidRPr="00BA7B20">
        <w:rPr>
          <w:rFonts w:asciiTheme="minorHAnsi" w:hAnsiTheme="minorHAnsi" w:cstheme="minorHAnsi"/>
          <w:sz w:val="22"/>
          <w:szCs w:val="22"/>
        </w:rPr>
        <w:t xml:space="preserve"> “</w:t>
      </w:r>
      <w:r w:rsidRPr="00BA7B20">
        <w:rPr>
          <w:rFonts w:asciiTheme="minorHAnsi" w:hAnsiTheme="minorHAnsi" w:cstheme="minorHAnsi"/>
          <w:b/>
          <w:bCs/>
          <w:sz w:val="22"/>
          <w:szCs w:val="22"/>
        </w:rPr>
        <w:t xml:space="preserve">EL </w:t>
      </w:r>
      <w:r>
        <w:rPr>
          <w:rFonts w:asciiTheme="minorHAnsi" w:hAnsiTheme="minorHAnsi" w:cstheme="minorHAnsi"/>
          <w:b/>
          <w:bCs/>
          <w:sz w:val="22"/>
          <w:szCs w:val="22"/>
        </w:rPr>
        <w:t>CONTRATISTA</w:t>
      </w:r>
      <w:r w:rsidRPr="00BA7B20">
        <w:rPr>
          <w:rFonts w:asciiTheme="minorHAnsi" w:hAnsiTheme="minorHAnsi" w:cstheme="minorHAnsi"/>
          <w:sz w:val="22"/>
          <w:szCs w:val="22"/>
        </w:rPr>
        <w:t xml:space="preserve">” QUE RESULTE FAVORECIDO EN EL FALLO DE LA PRESENTE </w:t>
      </w:r>
      <w:r>
        <w:rPr>
          <w:rFonts w:asciiTheme="minorHAnsi" w:hAnsiTheme="minorHAnsi" w:cstheme="minorHAnsi"/>
          <w:b/>
          <w:bCs/>
          <w:sz w:val="22"/>
          <w:szCs w:val="22"/>
        </w:rPr>
        <w:t>INVITACIÓN RESTRINGIDA A CUANDO MENOS TRES CONTRATISTAS</w:t>
      </w:r>
      <w:r w:rsidRPr="00BA7B20">
        <w:rPr>
          <w:rFonts w:asciiTheme="minorHAnsi" w:hAnsiTheme="minorHAnsi" w:cstheme="minorHAnsi"/>
          <w:sz w:val="22"/>
          <w:szCs w:val="22"/>
        </w:rPr>
        <w:t>,</w:t>
      </w:r>
      <w:r w:rsidRPr="00BA7B20">
        <w:rPr>
          <w:rFonts w:asciiTheme="minorHAnsi" w:hAnsiTheme="minorHAnsi" w:cstheme="minorHAnsi"/>
          <w:b/>
          <w:bCs/>
          <w:sz w:val="22"/>
          <w:szCs w:val="22"/>
        </w:rPr>
        <w:t xml:space="preserve"> </w:t>
      </w:r>
      <w:r w:rsidRPr="00BA7B20">
        <w:rPr>
          <w:rFonts w:asciiTheme="minorHAnsi" w:hAnsiTheme="minorHAnsi" w:cstheme="minorHAnsi"/>
          <w:sz w:val="22"/>
          <w:szCs w:val="22"/>
        </w:rPr>
        <w:t>CON LA ADJUDICACIÓN DEL CONTRATO DE OBRA PÚBLICA CORRESPONDIENTE, DEBERÁ CONTEMPLAR QUE EL COSTO DE LOS SISTEMAS DE SEGURIDAD E HIGIENE QUE IMPLEMENTE EN EL ÁREA EN LA CUAL SE REALIZARÁN LOS TRABAJOS; ASÍ COMO DEL PERSONAL QUE SE ENCARGARA DE EJECUTAR LOS TRABAJOS, DEBERÁ CONSIDERARLO DENTRO DEL ANÁLISIS, CÁLCULO E INTEGRACIÓN DE LOS COSTOS INDIRECTOS DE SU PROPUESTA PRESENTADA</w:t>
      </w:r>
      <w:r>
        <w:rPr>
          <w:rFonts w:asciiTheme="minorHAnsi" w:hAnsiTheme="minorHAnsi" w:cstheme="minorHAnsi"/>
          <w:sz w:val="22"/>
          <w:szCs w:val="22"/>
        </w:rPr>
        <w:t>.</w:t>
      </w:r>
    </w:p>
    <w:p w14:paraId="0EDBC155" w14:textId="77777777" w:rsidR="00982D82" w:rsidRDefault="00982D82" w:rsidP="000C052A">
      <w:pPr>
        <w:ind w:left="-851" w:right="-801"/>
        <w:jc w:val="both"/>
        <w:rPr>
          <w:rFonts w:asciiTheme="minorHAnsi" w:hAnsiTheme="minorHAnsi" w:cstheme="minorHAnsi"/>
          <w:sz w:val="22"/>
          <w:szCs w:val="22"/>
        </w:rPr>
      </w:pPr>
    </w:p>
    <w:p w14:paraId="220DE193" w14:textId="77777777" w:rsidR="00982D82" w:rsidRDefault="00982D82" w:rsidP="000C052A">
      <w:pPr>
        <w:ind w:left="-851" w:right="-801"/>
        <w:jc w:val="both"/>
        <w:rPr>
          <w:rFonts w:asciiTheme="minorHAnsi" w:hAnsiTheme="minorHAnsi" w:cstheme="minorHAnsi"/>
          <w:sz w:val="22"/>
          <w:szCs w:val="22"/>
        </w:rPr>
      </w:pPr>
    </w:p>
    <w:p w14:paraId="7542C6D4" w14:textId="77777777" w:rsidR="00EF235C" w:rsidRDefault="00EF235C" w:rsidP="000C052A">
      <w:pPr>
        <w:ind w:left="-851" w:right="-801"/>
        <w:jc w:val="both"/>
        <w:rPr>
          <w:rFonts w:asciiTheme="minorHAnsi" w:hAnsiTheme="minorHAnsi" w:cstheme="minorHAnsi"/>
          <w:sz w:val="22"/>
          <w:szCs w:val="22"/>
        </w:rPr>
      </w:pPr>
    </w:p>
    <w:p w14:paraId="3407A190" w14:textId="77777777" w:rsidR="00EF235C" w:rsidRDefault="00EF235C" w:rsidP="000C052A">
      <w:pPr>
        <w:ind w:left="-851" w:right="-801"/>
        <w:jc w:val="both"/>
        <w:rPr>
          <w:rFonts w:asciiTheme="minorHAnsi" w:hAnsiTheme="minorHAnsi" w:cstheme="minorHAnsi"/>
          <w:sz w:val="22"/>
          <w:szCs w:val="22"/>
        </w:rPr>
      </w:pPr>
    </w:p>
    <w:p w14:paraId="09939A0D" w14:textId="77777777" w:rsidR="00982D82" w:rsidRPr="00BA7B20" w:rsidRDefault="00982D82" w:rsidP="000C052A">
      <w:pPr>
        <w:spacing w:after="120"/>
        <w:ind w:left="-851" w:right="-801"/>
        <w:jc w:val="both"/>
        <w:rPr>
          <w:rFonts w:asciiTheme="minorHAnsi" w:hAnsiTheme="minorHAnsi" w:cstheme="minorHAnsi"/>
          <w:sz w:val="22"/>
          <w:szCs w:val="22"/>
        </w:rPr>
      </w:pPr>
      <w:r w:rsidRPr="00BA7B20">
        <w:rPr>
          <w:rFonts w:asciiTheme="minorHAnsi" w:eastAsiaTheme="minorHAnsi" w:hAnsiTheme="minorHAnsi" w:cstheme="minorHAnsi"/>
          <w:noProof/>
          <w:sz w:val="22"/>
          <w:szCs w:val="22"/>
          <w:lang w:val="es-MX" w:eastAsia="en-US"/>
        </w:rPr>
        <mc:AlternateContent>
          <mc:Choice Requires="wps">
            <w:drawing>
              <wp:anchor distT="0" distB="0" distL="114300" distR="114300" simplePos="0" relativeHeight="251659264" behindDoc="0" locked="0" layoutInCell="1" allowOverlap="1" wp14:anchorId="4AA70843" wp14:editId="74FFD127">
                <wp:simplePos x="0" y="0"/>
                <wp:positionH relativeFrom="margin">
                  <wp:align>center</wp:align>
                </wp:positionH>
                <wp:positionV relativeFrom="paragraph">
                  <wp:posOffset>43180</wp:posOffset>
                </wp:positionV>
                <wp:extent cx="3705225" cy="2224216"/>
                <wp:effectExtent l="0" t="0" r="0" b="0"/>
                <wp:wrapNone/>
                <wp:docPr id="5" name="Rectángulo 5"/>
                <wp:cNvGraphicFramePr/>
                <a:graphic xmlns:a="http://schemas.openxmlformats.org/drawingml/2006/main">
                  <a:graphicData uri="http://schemas.microsoft.com/office/word/2010/wordprocessingShape">
                    <wps:wsp>
                      <wps:cNvSpPr/>
                      <wps:spPr>
                        <a:xfrm>
                          <a:off x="0" y="0"/>
                          <a:ext cx="3705225" cy="2224216"/>
                        </a:xfrm>
                        <a:prstGeom prst="rect">
                          <a:avLst/>
                        </a:prstGeom>
                        <a:noFill/>
                        <a:ln w="12700" cap="flat" cmpd="sng" algn="ctr">
                          <a:noFill/>
                          <a:prstDash val="solid"/>
                          <a:miter lim="800000"/>
                        </a:ln>
                        <a:effectLst/>
                      </wps:spPr>
                      <wps:txbx>
                        <w:txbxContent>
                          <w:p w14:paraId="02940982" w14:textId="77777777" w:rsidR="00982D82" w:rsidRPr="002473DB" w:rsidRDefault="00982D82" w:rsidP="00982D82">
                            <w:pPr>
                              <w:jc w:val="center"/>
                              <w:rPr>
                                <w:rFonts w:ascii="Calibri" w:hAnsi="Calibri" w:cs="Calibri"/>
                                <w:b/>
                                <w:color w:val="0D0D0D" w:themeColor="text1" w:themeTint="F2"/>
                                <w:sz w:val="22"/>
                                <w:szCs w:val="22"/>
                                <w:lang w:val="es-MX"/>
                              </w:rPr>
                            </w:pPr>
                            <w:r w:rsidRPr="002473DB">
                              <w:rPr>
                                <w:rFonts w:ascii="Calibri" w:hAnsi="Calibri" w:cs="Calibri"/>
                                <w:b/>
                                <w:color w:val="0D0D0D" w:themeColor="text1" w:themeTint="F2"/>
                                <w:sz w:val="22"/>
                                <w:szCs w:val="22"/>
                                <w:lang w:val="es-MX"/>
                              </w:rPr>
                              <w:t>ATENTAMENTE</w:t>
                            </w:r>
                          </w:p>
                          <w:p w14:paraId="043D83D1" w14:textId="77777777" w:rsidR="00982D82" w:rsidRPr="002473DB" w:rsidRDefault="00982D82" w:rsidP="00982D82">
                            <w:pPr>
                              <w:jc w:val="center"/>
                              <w:rPr>
                                <w:rFonts w:ascii="Calibri" w:hAnsi="Calibri" w:cs="Calibri"/>
                                <w:color w:val="0D0D0D" w:themeColor="text1" w:themeTint="F2"/>
                                <w:sz w:val="22"/>
                                <w:szCs w:val="22"/>
                                <w:lang w:val="es-MX"/>
                              </w:rPr>
                            </w:pPr>
                            <w:r w:rsidRPr="002473DB">
                              <w:rPr>
                                <w:rFonts w:ascii="Calibri" w:hAnsi="Calibri" w:cs="Calibri"/>
                                <w:color w:val="0D0D0D" w:themeColor="text1" w:themeTint="F2"/>
                                <w:sz w:val="22"/>
                                <w:szCs w:val="22"/>
                                <w:lang w:val="es-MX"/>
                              </w:rPr>
                              <w:t>“SUFRAGIO EFECTIVO NO REELECCIÓN”</w:t>
                            </w:r>
                          </w:p>
                          <w:p w14:paraId="46F69642" w14:textId="77777777" w:rsidR="00982D82" w:rsidRPr="002473DB" w:rsidRDefault="00982D82" w:rsidP="00982D82">
                            <w:pPr>
                              <w:jc w:val="center"/>
                              <w:rPr>
                                <w:rFonts w:ascii="Calibri" w:hAnsi="Calibri" w:cs="Calibri"/>
                                <w:color w:val="0D0D0D" w:themeColor="text1" w:themeTint="F2"/>
                                <w:sz w:val="22"/>
                                <w:szCs w:val="22"/>
                                <w:lang w:val="es-MX"/>
                              </w:rPr>
                            </w:pPr>
                            <w:r w:rsidRPr="002473DB">
                              <w:rPr>
                                <w:rFonts w:ascii="Calibri" w:hAnsi="Calibri" w:cs="Calibri"/>
                                <w:color w:val="0D0D0D" w:themeColor="text1" w:themeTint="F2"/>
                                <w:sz w:val="22"/>
                                <w:szCs w:val="22"/>
                                <w:lang w:val="es-MX"/>
                              </w:rPr>
                              <w:t>“EL RESPETO AL DERECHO AJENO ES LA PAZ”</w:t>
                            </w:r>
                          </w:p>
                          <w:p w14:paraId="7CEF4EAF" w14:textId="77777777" w:rsidR="00982D82" w:rsidRDefault="00982D82" w:rsidP="00982D82">
                            <w:pPr>
                              <w:jc w:val="center"/>
                              <w:rPr>
                                <w:rFonts w:ascii="Calibri" w:hAnsi="Calibri" w:cs="Calibri"/>
                                <w:color w:val="0D0D0D" w:themeColor="text1" w:themeTint="F2"/>
                                <w:sz w:val="22"/>
                                <w:szCs w:val="22"/>
                                <w:lang w:val="es-MX"/>
                              </w:rPr>
                            </w:pPr>
                          </w:p>
                          <w:p w14:paraId="55033B4C" w14:textId="77777777" w:rsidR="00A841FC" w:rsidRPr="002473DB" w:rsidRDefault="00A841FC" w:rsidP="00982D82">
                            <w:pPr>
                              <w:jc w:val="center"/>
                              <w:rPr>
                                <w:rFonts w:ascii="Calibri" w:hAnsi="Calibri" w:cs="Calibri"/>
                                <w:color w:val="0D0D0D" w:themeColor="text1" w:themeTint="F2"/>
                                <w:sz w:val="22"/>
                                <w:szCs w:val="22"/>
                                <w:lang w:val="es-MX"/>
                              </w:rPr>
                            </w:pPr>
                          </w:p>
                          <w:p w14:paraId="42492C61" w14:textId="77777777" w:rsidR="00982D82" w:rsidRPr="002473DB" w:rsidRDefault="00982D82" w:rsidP="00982D82">
                            <w:pPr>
                              <w:jc w:val="center"/>
                              <w:rPr>
                                <w:rFonts w:ascii="Calibri" w:hAnsi="Calibri" w:cs="Calibri"/>
                                <w:color w:val="0D0D0D" w:themeColor="text1" w:themeTint="F2"/>
                                <w:sz w:val="22"/>
                                <w:szCs w:val="22"/>
                                <w:lang w:val="es-MX"/>
                              </w:rPr>
                            </w:pPr>
                          </w:p>
                          <w:p w14:paraId="0C386FCA" w14:textId="77777777" w:rsidR="00982D82" w:rsidRPr="002473DB" w:rsidRDefault="00982D82" w:rsidP="00982D82">
                            <w:pPr>
                              <w:rPr>
                                <w:rFonts w:ascii="Calibri" w:hAnsi="Calibri" w:cs="Calibri"/>
                                <w:b/>
                                <w:color w:val="0D0D0D" w:themeColor="text1" w:themeTint="F2"/>
                                <w:sz w:val="22"/>
                                <w:szCs w:val="22"/>
                                <w:lang w:val="es-MX"/>
                              </w:rPr>
                            </w:pPr>
                          </w:p>
                          <w:p w14:paraId="6C255718" w14:textId="52E098E9" w:rsidR="00982D82" w:rsidRPr="002473DB" w:rsidRDefault="00BC59D5" w:rsidP="00982D82">
                            <w:pPr>
                              <w:jc w:val="center"/>
                              <w:rPr>
                                <w:rFonts w:ascii="Calibri" w:hAnsi="Calibri" w:cs="Calibri"/>
                                <w:b/>
                                <w:color w:val="0D0D0D" w:themeColor="text1" w:themeTint="F2"/>
                                <w:sz w:val="22"/>
                                <w:szCs w:val="22"/>
                                <w:lang w:val="es-MX"/>
                              </w:rPr>
                            </w:pPr>
                            <w:r>
                              <w:rPr>
                                <w:rFonts w:ascii="Calibri" w:hAnsi="Calibri" w:cs="Calibri"/>
                                <w:b/>
                                <w:color w:val="0D0D0D" w:themeColor="text1" w:themeTint="F2"/>
                                <w:sz w:val="22"/>
                                <w:szCs w:val="22"/>
                                <w:lang w:val="es-MX"/>
                              </w:rPr>
                              <w:t>MAESTRO</w:t>
                            </w:r>
                            <w:r w:rsidR="00982D82">
                              <w:rPr>
                                <w:rFonts w:ascii="Calibri" w:hAnsi="Calibri" w:cs="Calibri"/>
                                <w:b/>
                                <w:color w:val="0D0D0D" w:themeColor="text1" w:themeTint="F2"/>
                                <w:sz w:val="22"/>
                                <w:szCs w:val="22"/>
                                <w:lang w:val="es-MX"/>
                              </w:rPr>
                              <w:t xml:space="preserve"> FERNANDO MOLINA HERBERT</w:t>
                            </w:r>
                          </w:p>
                          <w:p w14:paraId="6F8B3531" w14:textId="77777777" w:rsidR="00982D82" w:rsidRPr="002473DB" w:rsidRDefault="00982D82" w:rsidP="00982D82">
                            <w:pPr>
                              <w:jc w:val="center"/>
                              <w:rPr>
                                <w:rFonts w:ascii="Calibri" w:hAnsi="Calibri" w:cs="Calibri"/>
                                <w:color w:val="0D0D0D" w:themeColor="text1" w:themeTint="F2"/>
                                <w:sz w:val="22"/>
                                <w:szCs w:val="22"/>
                                <w:lang w:val="es-MX"/>
                              </w:rPr>
                            </w:pPr>
                            <w:r w:rsidRPr="002473DB">
                              <w:rPr>
                                <w:rFonts w:ascii="Calibri" w:hAnsi="Calibri" w:cs="Calibri"/>
                                <w:color w:val="0D0D0D" w:themeColor="text1" w:themeTint="F2"/>
                                <w:sz w:val="22"/>
                                <w:szCs w:val="22"/>
                                <w:lang w:val="es-MX"/>
                              </w:rPr>
                              <w:t>DIRECTOR GENERAL</w:t>
                            </w:r>
                          </w:p>
                          <w:p w14:paraId="4A849435" w14:textId="77777777" w:rsidR="00982D82" w:rsidRPr="002473DB" w:rsidRDefault="00982D82" w:rsidP="00982D82">
                            <w:pPr>
                              <w:jc w:val="center"/>
                              <w:rPr>
                                <w:rFonts w:ascii="Calibri" w:hAnsi="Calibri" w:cs="Calibri"/>
                                <w:color w:val="0D0D0D" w:themeColor="text1" w:themeTint="F2"/>
                                <w:sz w:val="22"/>
                                <w:szCs w:val="22"/>
                                <w:lang w:val="es-MX"/>
                              </w:rPr>
                            </w:pPr>
                            <w:r w:rsidRPr="002473DB">
                              <w:rPr>
                                <w:rFonts w:ascii="Calibri" w:hAnsi="Calibri" w:cs="Calibri"/>
                                <w:color w:val="0D0D0D" w:themeColor="text1" w:themeTint="F2"/>
                                <w:sz w:val="22"/>
                                <w:szCs w:val="22"/>
                                <w:lang w:val="es-MX"/>
                              </w:rPr>
                              <w:t>DEL INSTITUTO DEL PATRIMONIO CULTURAL DEL ESTADO DE OAXACA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AA70843" id="Rectángulo 5" o:spid="_x0000_s1026" style="position:absolute;left:0;text-align:left;margin-left:0;margin-top:3.4pt;width:291.75pt;height:175.15pt;z-index:25165926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" filled="f" stroked="f" strokeweight="1pt">
                <v:textbox>
                  <w:txbxContent>
                    <w:p w14:paraId="02940982" w14:textId="77777777" w:rsidR="00982D82" w:rsidRPr="002473DB" w:rsidRDefault="00982D82" w:rsidP="00982D82">
                      <w:pPr>
                        <w:jc w:val="center"/>
                        <w:rPr>
                          <w:rFonts w:ascii="Calibri" w:hAnsi="Calibri" w:cs="Calibri"/>
                          <w:b/>
                          <w:color w:val="0D0D0D" w:themeColor="text1" w:themeTint="F2"/>
                          <w:sz w:val="22"/>
                          <w:szCs w:val="22"/>
                          <w:lang w:val="es-MX"/>
                        </w:rPr>
                      </w:pPr>
                      <w:r w:rsidRPr="002473DB">
                        <w:rPr>
                          <w:rFonts w:ascii="Calibri" w:hAnsi="Calibri" w:cs="Calibri"/>
                          <w:b/>
                          <w:color w:val="0D0D0D" w:themeColor="text1" w:themeTint="F2"/>
                          <w:sz w:val="22"/>
                          <w:szCs w:val="22"/>
                          <w:lang w:val="es-MX"/>
                        </w:rPr>
                        <w:t>ATENTAMENTE</w:t>
                      </w:r>
                    </w:p>
                    <w:p w14:paraId="043D83D1" w14:textId="77777777" w:rsidR="00982D82" w:rsidRPr="002473DB" w:rsidRDefault="00982D82" w:rsidP="00982D82">
                      <w:pPr>
                        <w:jc w:val="center"/>
                        <w:rPr>
                          <w:rFonts w:ascii="Calibri" w:hAnsi="Calibri" w:cs="Calibri"/>
                          <w:color w:val="0D0D0D" w:themeColor="text1" w:themeTint="F2"/>
                          <w:sz w:val="22"/>
                          <w:szCs w:val="22"/>
                          <w:lang w:val="es-MX"/>
                        </w:rPr>
                      </w:pPr>
                      <w:r w:rsidRPr="002473DB">
                        <w:rPr>
                          <w:rFonts w:ascii="Calibri" w:hAnsi="Calibri" w:cs="Calibri"/>
                          <w:color w:val="0D0D0D" w:themeColor="text1" w:themeTint="F2"/>
                          <w:sz w:val="22"/>
                          <w:szCs w:val="22"/>
                          <w:lang w:val="es-MX"/>
                        </w:rPr>
                        <w:t>“SUFRAGIO EFECTIVO NO REELECCIÓN”</w:t>
                      </w:r>
                    </w:p>
                    <w:p w14:paraId="46F69642" w14:textId="77777777" w:rsidR="00982D82" w:rsidRPr="002473DB" w:rsidRDefault="00982D82" w:rsidP="00982D82">
                      <w:pPr>
                        <w:jc w:val="center"/>
                        <w:rPr>
                          <w:rFonts w:ascii="Calibri" w:hAnsi="Calibri" w:cs="Calibri"/>
                          <w:color w:val="0D0D0D" w:themeColor="text1" w:themeTint="F2"/>
                          <w:sz w:val="22"/>
                          <w:szCs w:val="22"/>
                          <w:lang w:val="es-MX"/>
                        </w:rPr>
                      </w:pPr>
                      <w:r w:rsidRPr="002473DB">
                        <w:rPr>
                          <w:rFonts w:ascii="Calibri" w:hAnsi="Calibri" w:cs="Calibri"/>
                          <w:color w:val="0D0D0D" w:themeColor="text1" w:themeTint="F2"/>
                          <w:sz w:val="22"/>
                          <w:szCs w:val="22"/>
                          <w:lang w:val="es-MX"/>
                        </w:rPr>
                        <w:t>“EL RESPETO AL DERECHO AJENO ES LA PAZ”</w:t>
                      </w:r>
                    </w:p>
                    <w:p w14:paraId="7CEF4EAF" w14:textId="77777777" w:rsidR="00982D82" w:rsidRDefault="00982D82" w:rsidP="00982D82">
                      <w:pPr>
                        <w:jc w:val="center"/>
                        <w:rPr>
                          <w:rFonts w:ascii="Calibri" w:hAnsi="Calibri" w:cs="Calibri"/>
                          <w:color w:val="0D0D0D" w:themeColor="text1" w:themeTint="F2"/>
                          <w:sz w:val="22"/>
                          <w:szCs w:val="22"/>
                          <w:lang w:val="es-MX"/>
                        </w:rPr>
                      </w:pPr>
                    </w:p>
                    <w:p w14:paraId="55033B4C" w14:textId="77777777" w:rsidR="00A841FC" w:rsidRPr="002473DB" w:rsidRDefault="00A841FC" w:rsidP="00982D82">
                      <w:pPr>
                        <w:jc w:val="center"/>
                        <w:rPr>
                          <w:rFonts w:ascii="Calibri" w:hAnsi="Calibri" w:cs="Calibri"/>
                          <w:color w:val="0D0D0D" w:themeColor="text1" w:themeTint="F2"/>
                          <w:sz w:val="22"/>
                          <w:szCs w:val="22"/>
                          <w:lang w:val="es-MX"/>
                        </w:rPr>
                      </w:pPr>
                    </w:p>
                    <w:p w14:paraId="42492C61" w14:textId="77777777" w:rsidR="00982D82" w:rsidRPr="002473DB" w:rsidRDefault="00982D82" w:rsidP="00982D82">
                      <w:pPr>
                        <w:jc w:val="center"/>
                        <w:rPr>
                          <w:rFonts w:ascii="Calibri" w:hAnsi="Calibri" w:cs="Calibri"/>
                          <w:color w:val="0D0D0D" w:themeColor="text1" w:themeTint="F2"/>
                          <w:sz w:val="22"/>
                          <w:szCs w:val="22"/>
                          <w:lang w:val="es-MX"/>
                        </w:rPr>
                      </w:pPr>
                    </w:p>
                    <w:p w14:paraId="0C386FCA" w14:textId="77777777" w:rsidR="00982D82" w:rsidRPr="002473DB" w:rsidRDefault="00982D82" w:rsidP="00982D82">
                      <w:pPr>
                        <w:rPr>
                          <w:rFonts w:ascii="Calibri" w:hAnsi="Calibri" w:cs="Calibri"/>
                          <w:b/>
                          <w:color w:val="0D0D0D" w:themeColor="text1" w:themeTint="F2"/>
                          <w:sz w:val="22"/>
                          <w:szCs w:val="22"/>
                          <w:lang w:val="es-MX"/>
                        </w:rPr>
                      </w:pPr>
                    </w:p>
                    <w:p w14:paraId="6C255718" w14:textId="52E098E9" w:rsidR="00982D82" w:rsidRPr="002473DB" w:rsidRDefault="00BC59D5" w:rsidP="00982D82">
                      <w:pPr>
                        <w:jc w:val="center"/>
                        <w:rPr>
                          <w:rFonts w:ascii="Calibri" w:hAnsi="Calibri" w:cs="Calibri"/>
                          <w:b/>
                          <w:color w:val="0D0D0D" w:themeColor="text1" w:themeTint="F2"/>
                          <w:sz w:val="22"/>
                          <w:szCs w:val="22"/>
                          <w:lang w:val="es-MX"/>
                        </w:rPr>
                      </w:pPr>
                      <w:r>
                        <w:rPr>
                          <w:rFonts w:ascii="Calibri" w:hAnsi="Calibri" w:cs="Calibri"/>
                          <w:b/>
                          <w:color w:val="0D0D0D" w:themeColor="text1" w:themeTint="F2"/>
                          <w:sz w:val="22"/>
                          <w:szCs w:val="22"/>
                          <w:lang w:val="es-MX"/>
                        </w:rPr>
                        <w:t>MAESTRO</w:t>
                      </w:r>
                      <w:r w:rsidR="00982D82">
                        <w:rPr>
                          <w:rFonts w:ascii="Calibri" w:hAnsi="Calibri" w:cs="Calibri"/>
                          <w:b/>
                          <w:color w:val="0D0D0D" w:themeColor="text1" w:themeTint="F2"/>
                          <w:sz w:val="22"/>
                          <w:szCs w:val="22"/>
                          <w:lang w:val="es-MX"/>
                        </w:rPr>
                        <w:t xml:space="preserve"> FERNANDO MOLINA HERBERT</w:t>
                      </w:r>
                    </w:p>
                    <w:p w14:paraId="6F8B3531" w14:textId="77777777" w:rsidR="00982D82" w:rsidRPr="002473DB" w:rsidRDefault="00982D82" w:rsidP="00982D82">
                      <w:pPr>
                        <w:jc w:val="center"/>
                        <w:rPr>
                          <w:rFonts w:ascii="Calibri" w:hAnsi="Calibri" w:cs="Calibri"/>
                          <w:color w:val="0D0D0D" w:themeColor="text1" w:themeTint="F2"/>
                          <w:sz w:val="22"/>
                          <w:szCs w:val="22"/>
                          <w:lang w:val="es-MX"/>
                        </w:rPr>
                      </w:pPr>
                      <w:r w:rsidRPr="002473DB">
                        <w:rPr>
                          <w:rFonts w:ascii="Calibri" w:hAnsi="Calibri" w:cs="Calibri"/>
                          <w:color w:val="0D0D0D" w:themeColor="text1" w:themeTint="F2"/>
                          <w:sz w:val="22"/>
                          <w:szCs w:val="22"/>
                          <w:lang w:val="es-MX"/>
                        </w:rPr>
                        <w:t>DIRECTOR GENERAL</w:t>
                      </w:r>
                    </w:p>
                    <w:p w14:paraId="4A849435" w14:textId="77777777" w:rsidR="00982D82" w:rsidRPr="002473DB" w:rsidRDefault="00982D82" w:rsidP="00982D82">
                      <w:pPr>
                        <w:jc w:val="center"/>
                        <w:rPr>
                          <w:rFonts w:ascii="Calibri" w:hAnsi="Calibri" w:cs="Calibri"/>
                          <w:color w:val="0D0D0D" w:themeColor="text1" w:themeTint="F2"/>
                          <w:sz w:val="22"/>
                          <w:szCs w:val="22"/>
                          <w:lang w:val="es-MX"/>
                        </w:rPr>
                      </w:pPr>
                      <w:r w:rsidRPr="002473DB">
                        <w:rPr>
                          <w:rFonts w:ascii="Calibri" w:hAnsi="Calibri" w:cs="Calibri"/>
                          <w:color w:val="0D0D0D" w:themeColor="text1" w:themeTint="F2"/>
                          <w:sz w:val="22"/>
                          <w:szCs w:val="22"/>
                          <w:lang w:val="es-MX"/>
                        </w:rPr>
                        <w:t>DEL INSTITUTO DEL PATRIMONIO CULTURAL DEL ESTADO DE OAXACA</w:t>
                      </w:r>
                    </w:p>
                  </w:txbxContent>
                </v:textbox>
                <w10:wrap anchorx="margin"/>
              </v:rect>
            </w:pict>
          </mc:Fallback>
        </mc:AlternateContent>
      </w:r>
    </w:p>
    <w:p w14:paraId="7E89896F" w14:textId="77777777" w:rsidR="00982D82" w:rsidRPr="00BA7B20" w:rsidRDefault="00982D82" w:rsidP="000C052A">
      <w:pPr>
        <w:spacing w:after="120"/>
        <w:ind w:left="-851" w:right="-801"/>
        <w:jc w:val="both"/>
        <w:rPr>
          <w:rFonts w:asciiTheme="minorHAnsi" w:hAnsiTheme="minorHAnsi" w:cstheme="minorHAnsi"/>
          <w:sz w:val="22"/>
          <w:szCs w:val="22"/>
        </w:rPr>
      </w:pPr>
    </w:p>
    <w:p w14:paraId="7D6A67AC" w14:textId="77777777" w:rsidR="00982D82" w:rsidRPr="00BA7B20" w:rsidRDefault="00982D82" w:rsidP="000C052A">
      <w:pPr>
        <w:spacing w:after="120"/>
        <w:ind w:left="-851" w:right="-801"/>
        <w:jc w:val="both"/>
        <w:rPr>
          <w:rFonts w:asciiTheme="minorHAnsi" w:hAnsiTheme="minorHAnsi" w:cstheme="minorHAnsi"/>
          <w:sz w:val="22"/>
          <w:szCs w:val="22"/>
        </w:rPr>
      </w:pPr>
    </w:p>
    <w:p w14:paraId="76183787" w14:textId="77777777" w:rsidR="00982D82" w:rsidRPr="00BA7B20" w:rsidRDefault="00982D82" w:rsidP="000C052A">
      <w:pPr>
        <w:spacing w:after="120"/>
        <w:ind w:left="-851" w:right="-801"/>
        <w:jc w:val="both"/>
        <w:rPr>
          <w:rFonts w:asciiTheme="minorHAnsi" w:hAnsiTheme="minorHAnsi" w:cstheme="minorHAnsi"/>
          <w:sz w:val="22"/>
          <w:szCs w:val="22"/>
        </w:rPr>
      </w:pPr>
    </w:p>
    <w:p w14:paraId="1A173499" w14:textId="77777777" w:rsidR="00982D82" w:rsidRPr="00BA7B20" w:rsidRDefault="00982D82" w:rsidP="000C052A">
      <w:pPr>
        <w:spacing w:after="120"/>
        <w:ind w:left="-851" w:right="-801"/>
        <w:jc w:val="both"/>
        <w:rPr>
          <w:rFonts w:asciiTheme="minorHAnsi" w:hAnsiTheme="minorHAnsi" w:cstheme="minorHAnsi"/>
          <w:sz w:val="22"/>
          <w:szCs w:val="22"/>
        </w:rPr>
      </w:pPr>
    </w:p>
    <w:p w14:paraId="0749A37C" w14:textId="77777777" w:rsidR="00982D82" w:rsidRPr="00BA7B20" w:rsidRDefault="00982D82" w:rsidP="000C052A">
      <w:pPr>
        <w:spacing w:after="120"/>
        <w:ind w:left="-851" w:right="-801"/>
        <w:jc w:val="both"/>
        <w:rPr>
          <w:rFonts w:asciiTheme="minorHAnsi" w:hAnsiTheme="minorHAnsi" w:cstheme="minorHAnsi"/>
          <w:sz w:val="22"/>
          <w:szCs w:val="22"/>
        </w:rPr>
      </w:pPr>
    </w:p>
    <w:p w14:paraId="2F116D9E" w14:textId="77777777" w:rsidR="00982D82" w:rsidRPr="00BA7B20" w:rsidRDefault="00982D82" w:rsidP="000C052A">
      <w:pPr>
        <w:ind w:left="-851" w:right="-801"/>
        <w:rPr>
          <w:rFonts w:asciiTheme="minorHAnsi" w:hAnsiTheme="minorHAnsi" w:cstheme="minorHAnsi"/>
          <w:sz w:val="22"/>
          <w:szCs w:val="22"/>
        </w:rPr>
      </w:pPr>
    </w:p>
    <w:p w14:paraId="644B3874" w14:textId="117B86F8" w:rsidR="00A85B61" w:rsidRDefault="00A85B61" w:rsidP="000C052A">
      <w:pPr>
        <w:ind w:left="-851" w:right="-801"/>
      </w:pPr>
    </w:p>
    <w:sectPr w:rsidR="00A85B61" w:rsidSect="00681967">
      <w:headerReference w:type="default" r:id="rId7"/>
      <w:footerReference w:type="default" r:id="rId8"/>
      <w:pgSz w:w="12240" w:h="15840"/>
      <w:pgMar w:top="1843"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8D00E0" w14:textId="77777777" w:rsidR="00DA58FD" w:rsidRDefault="00DA58FD" w:rsidP="00A85B61">
      <w:r>
        <w:separator/>
      </w:r>
    </w:p>
  </w:endnote>
  <w:endnote w:type="continuationSeparator" w:id="0">
    <w:p w14:paraId="48EAAA41" w14:textId="77777777" w:rsidR="00DA58FD" w:rsidRDefault="00DA58FD"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s721 LtEx BT">
    <w:panose1 w:val="020B0505020202020204"/>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rPr>
      <w:id w:val="407738339"/>
      <w:docPartObj>
        <w:docPartGallery w:val="Page Numbers (Bottom of Page)"/>
        <w:docPartUnique/>
      </w:docPartObj>
    </w:sdtPr>
    <w:sdtContent>
      <w:p w14:paraId="453586DD" w14:textId="69F09048" w:rsidR="00765CFC" w:rsidRDefault="00765CFC">
        <w:pPr>
          <w:pStyle w:val="Piedepgina"/>
          <w:jc w:val="right"/>
          <w:rPr>
            <w:rFonts w:asciiTheme="minorHAnsi" w:hAnsiTheme="minorHAnsi" w:cstheme="minorHAnsi"/>
          </w:rPr>
        </w:pPr>
        <w:r w:rsidRPr="00123579">
          <w:rPr>
            <w:rFonts w:ascii="Arial" w:eastAsia="Cambria" w:hAnsi="Arial"/>
            <w:noProof/>
            <w:sz w:val="16"/>
            <w:szCs w:val="16"/>
            <w:lang w:val="es-MX" w:eastAsia="es-MX"/>
          </w:rPr>
          <mc:AlternateContent>
            <mc:Choice Requires="wps">
              <w:drawing>
                <wp:anchor distT="0" distB="0" distL="114300" distR="114300" simplePos="0" relativeHeight="251660288" behindDoc="0" locked="0" layoutInCell="1" allowOverlap="1" wp14:anchorId="154AA9E5" wp14:editId="731F54DB">
                  <wp:simplePos x="0" y="0"/>
                  <wp:positionH relativeFrom="margin">
                    <wp:posOffset>-304800</wp:posOffset>
                  </wp:positionH>
                  <wp:positionV relativeFrom="paragraph">
                    <wp:posOffset>210185</wp:posOffset>
                  </wp:positionV>
                  <wp:extent cx="3400425" cy="971550"/>
                  <wp:effectExtent l="0" t="0" r="0" b="0"/>
                  <wp:wrapNone/>
                  <wp:docPr id="3" name="Cuadro de texto 3"/>
                  <wp:cNvGraphicFramePr/>
                  <a:graphic xmlns:a="http://schemas.openxmlformats.org/drawingml/2006/main">
                    <a:graphicData uri="http://schemas.microsoft.com/office/word/2010/wordprocessingShape">
                      <wps:wsp>
                        <wps:cNvSpPr txBox="1"/>
                        <wps:spPr>
                          <a:xfrm>
                            <a:off x="0" y="0"/>
                            <a:ext cx="3400425" cy="971550"/>
                          </a:xfrm>
                          <a:prstGeom prst="rect">
                            <a:avLst/>
                          </a:prstGeom>
                          <a:noFill/>
                          <a:ln w="6350">
                            <a:noFill/>
                          </a:ln>
                          <a:effectLst/>
                        </wps:spPr>
                        <wps:txbx>
                          <w:txbxContent>
                            <w:p w14:paraId="00716B13" w14:textId="77777777" w:rsidR="00765CFC" w:rsidRPr="00123579" w:rsidRDefault="00765CFC" w:rsidP="00765CFC">
                              <w:pPr>
                                <w:rPr>
                                  <w:rFonts w:ascii="Arial" w:hAnsi="Arial" w:cs="Arial"/>
                                  <w:sz w:val="16"/>
                                  <w:szCs w:val="16"/>
                                </w:rPr>
                              </w:pPr>
                              <w:r w:rsidRPr="00123579">
                                <w:rPr>
                                  <w:rFonts w:ascii="Arial" w:hAnsi="Arial" w:cs="Arial"/>
                                  <w:sz w:val="16"/>
                                  <w:szCs w:val="16"/>
                                </w:rPr>
                                <w:t>Carretera Internacional Oaxaca – Istmo Km 11.5</w:t>
                              </w:r>
                            </w:p>
                            <w:p w14:paraId="1A255F3E" w14:textId="77777777" w:rsidR="00765CFC" w:rsidRPr="00123579" w:rsidRDefault="00765CFC" w:rsidP="00765CFC">
                              <w:pPr>
                                <w:rPr>
                                  <w:rFonts w:ascii="Arial" w:hAnsi="Arial" w:cs="Arial"/>
                                  <w:sz w:val="16"/>
                                  <w:szCs w:val="16"/>
                                </w:rPr>
                              </w:pPr>
                              <w:r w:rsidRPr="00123579">
                                <w:rPr>
                                  <w:rFonts w:ascii="Arial" w:hAnsi="Arial" w:cs="Arial"/>
                                  <w:sz w:val="16"/>
                                  <w:szCs w:val="16"/>
                                </w:rPr>
                                <w:t>Ciudad Administrativa “Benemérito de las Américas, Edificio 3, Nivel 3, Tlalixtac de Cabrera, Oaxaca .C.P 68270</w:t>
                              </w:r>
                            </w:p>
                            <w:p w14:paraId="26C38EDD" w14:textId="77777777" w:rsidR="00765CFC" w:rsidRPr="00123579" w:rsidRDefault="00765CFC" w:rsidP="00765CFC">
                              <w:pPr>
                                <w:rPr>
                                  <w:rFonts w:ascii="Arial" w:hAnsi="Arial" w:cs="Arial"/>
                                  <w:sz w:val="16"/>
                                  <w:szCs w:val="16"/>
                                </w:rPr>
                              </w:pPr>
                            </w:p>
                            <w:p w14:paraId="374C8240" w14:textId="77777777" w:rsidR="00765CFC" w:rsidRPr="00123579" w:rsidRDefault="00765CFC" w:rsidP="00765CFC">
                              <w:pPr>
                                <w:rPr>
                                  <w:rFonts w:ascii="Arial" w:hAnsi="Arial" w:cs="Arial"/>
                                  <w:sz w:val="16"/>
                                  <w:szCs w:val="16"/>
                                  <w:lang w:val="en-US"/>
                                </w:rPr>
                              </w:pPr>
                              <w:r w:rsidRPr="00123579">
                                <w:rPr>
                                  <w:rFonts w:ascii="Arial" w:hAnsi="Arial" w:cs="Arial"/>
                                  <w:sz w:val="16"/>
                                  <w:szCs w:val="16"/>
                                  <w:lang w:val="en-US"/>
                                </w:rPr>
                                <w:t>01 (951)5015000 ext. 11752</w:t>
                              </w:r>
                            </w:p>
                            <w:p w14:paraId="0D2D97CC" w14:textId="77777777" w:rsidR="00765CFC" w:rsidRPr="00123579" w:rsidRDefault="00765CFC" w:rsidP="00765CFC">
                              <w:pPr>
                                <w:rPr>
                                  <w:rFonts w:ascii="Arial" w:hAnsi="Arial" w:cs="Arial"/>
                                  <w:sz w:val="16"/>
                                  <w:szCs w:val="16"/>
                                  <w:lang w:val="en-US"/>
                                </w:rPr>
                              </w:pPr>
                            </w:p>
                            <w:p w14:paraId="2925344B" w14:textId="77777777" w:rsidR="00765CFC" w:rsidRPr="00123579" w:rsidRDefault="00765CFC" w:rsidP="00765CFC">
                              <w:pPr>
                                <w:rPr>
                                  <w:rFonts w:ascii="Arial" w:hAnsi="Arial" w:cs="Arial"/>
                                  <w:sz w:val="16"/>
                                  <w:szCs w:val="16"/>
                                  <w:lang w:val="en-US"/>
                                </w:rPr>
                              </w:pPr>
                              <w:r w:rsidRPr="00123579">
                                <w:rPr>
                                  <w:rFonts w:ascii="Arial" w:hAnsi="Arial" w:cs="Arial"/>
                                  <w:sz w:val="16"/>
                                  <w:szCs w:val="16"/>
                                  <w:lang w:val="en-US"/>
                                </w:rPr>
                                <w:t>dirgeneral.inpac@oaxaca.gob.mx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4AA9E5" id="_x0000_t202" coordsize="21600,21600" o:spt="202" path="m,l,21600r21600,l21600,xe">
                  <v:stroke joinstyle="miter"/>
                  <v:path gradientshapeok="t" o:connecttype="rect"/>
                </v:shapetype>
                <v:shape id="Cuadro de texto 3" o:spid="_x0000_s1027" type="#_x0000_t202" style="position:absolute;left:0;text-align:left;margin-left:-24pt;margin-top:16.55pt;width:267.75pt;height:76.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" filled="f" stroked="f" strokeweight=".5pt">
                  <v:textbox>
                    <w:txbxContent>
                      <w:p w14:paraId="00716B13" w14:textId="77777777" w:rsidR="00765CFC" w:rsidRPr="00123579" w:rsidRDefault="00765CFC" w:rsidP="00765CFC">
                        <w:pPr>
                          <w:rPr>
                            <w:rFonts w:ascii="Arial" w:hAnsi="Arial" w:cs="Arial"/>
                            <w:sz w:val="16"/>
                            <w:szCs w:val="16"/>
                          </w:rPr>
                        </w:pPr>
                        <w:r w:rsidRPr="00123579">
                          <w:rPr>
                            <w:rFonts w:ascii="Arial" w:hAnsi="Arial" w:cs="Arial"/>
                            <w:sz w:val="16"/>
                            <w:szCs w:val="16"/>
                          </w:rPr>
                          <w:t>Carretera Internacional Oaxaca – Istmo Km 11.5</w:t>
                        </w:r>
                      </w:p>
                      <w:p w14:paraId="1A255F3E" w14:textId="77777777" w:rsidR="00765CFC" w:rsidRPr="00123579" w:rsidRDefault="00765CFC" w:rsidP="00765CFC">
                        <w:pPr>
                          <w:rPr>
                            <w:rFonts w:ascii="Arial" w:hAnsi="Arial" w:cs="Arial"/>
                            <w:sz w:val="16"/>
                            <w:szCs w:val="16"/>
                          </w:rPr>
                        </w:pPr>
                        <w:r w:rsidRPr="00123579">
                          <w:rPr>
                            <w:rFonts w:ascii="Arial" w:hAnsi="Arial" w:cs="Arial"/>
                            <w:sz w:val="16"/>
                            <w:szCs w:val="16"/>
                          </w:rPr>
                          <w:t>Ciudad Administrativa “Benemérito de las Américas, Edificio 3, Nivel 3, Tlalixtac de Cabrera, Oaxaca .C.P 68270</w:t>
                        </w:r>
                      </w:p>
                      <w:p w14:paraId="26C38EDD" w14:textId="77777777" w:rsidR="00765CFC" w:rsidRPr="00123579" w:rsidRDefault="00765CFC" w:rsidP="00765CFC">
                        <w:pPr>
                          <w:rPr>
                            <w:rFonts w:ascii="Arial" w:hAnsi="Arial" w:cs="Arial"/>
                            <w:sz w:val="16"/>
                            <w:szCs w:val="16"/>
                          </w:rPr>
                        </w:pPr>
                      </w:p>
                      <w:p w14:paraId="374C8240" w14:textId="77777777" w:rsidR="00765CFC" w:rsidRPr="00123579" w:rsidRDefault="00765CFC" w:rsidP="00765CFC">
                        <w:pPr>
                          <w:rPr>
                            <w:rFonts w:ascii="Arial" w:hAnsi="Arial" w:cs="Arial"/>
                            <w:sz w:val="16"/>
                            <w:szCs w:val="16"/>
                            <w:lang w:val="en-US"/>
                          </w:rPr>
                        </w:pPr>
                        <w:r w:rsidRPr="00123579">
                          <w:rPr>
                            <w:rFonts w:ascii="Arial" w:hAnsi="Arial" w:cs="Arial"/>
                            <w:sz w:val="16"/>
                            <w:szCs w:val="16"/>
                            <w:lang w:val="en-US"/>
                          </w:rPr>
                          <w:t>01 (951)5015000 ext. 11752</w:t>
                        </w:r>
                      </w:p>
                      <w:p w14:paraId="0D2D97CC" w14:textId="77777777" w:rsidR="00765CFC" w:rsidRPr="00123579" w:rsidRDefault="00765CFC" w:rsidP="00765CFC">
                        <w:pPr>
                          <w:rPr>
                            <w:rFonts w:ascii="Arial" w:hAnsi="Arial" w:cs="Arial"/>
                            <w:sz w:val="16"/>
                            <w:szCs w:val="16"/>
                            <w:lang w:val="en-US"/>
                          </w:rPr>
                        </w:pPr>
                      </w:p>
                      <w:p w14:paraId="2925344B" w14:textId="77777777" w:rsidR="00765CFC" w:rsidRPr="00123579" w:rsidRDefault="00765CFC" w:rsidP="00765CFC">
                        <w:pPr>
                          <w:rPr>
                            <w:rFonts w:ascii="Arial" w:hAnsi="Arial" w:cs="Arial"/>
                            <w:sz w:val="16"/>
                            <w:szCs w:val="16"/>
                            <w:lang w:val="en-US"/>
                          </w:rPr>
                        </w:pPr>
                        <w:r w:rsidRPr="00123579">
                          <w:rPr>
                            <w:rFonts w:ascii="Arial" w:hAnsi="Arial" w:cs="Arial"/>
                            <w:sz w:val="16"/>
                            <w:szCs w:val="16"/>
                            <w:lang w:val="en-US"/>
                          </w:rPr>
                          <w:t>dirgeneral.inpac@oaxaca.gob.mx</w:t>
                        </w:r>
                      </w:p>
                    </w:txbxContent>
                  </v:textbox>
                  <w10:wrap anchorx="margin"/>
                </v:shape>
              </w:pict>
            </mc:Fallback>
          </mc:AlternateContent>
        </w:r>
      </w:p>
      <w:p w14:paraId="0ADEE401" w14:textId="2E307D0D" w:rsidR="00765CFC" w:rsidRDefault="00765CFC">
        <w:pPr>
          <w:pStyle w:val="Piedepgina"/>
          <w:jc w:val="right"/>
          <w:rPr>
            <w:rFonts w:asciiTheme="minorHAnsi" w:hAnsiTheme="minorHAnsi" w:cstheme="minorHAnsi"/>
          </w:rPr>
        </w:pPr>
      </w:p>
      <w:p w14:paraId="55734B50" w14:textId="04FC9BC5" w:rsidR="00765CFC" w:rsidRDefault="00765CFC" w:rsidP="00765CFC">
        <w:pPr>
          <w:pStyle w:val="Piedepgina"/>
          <w:tabs>
            <w:tab w:val="left" w:pos="240"/>
          </w:tabs>
          <w:rPr>
            <w:rFonts w:asciiTheme="minorHAnsi" w:hAnsiTheme="minorHAnsi" w:cstheme="minorHAnsi"/>
          </w:rPr>
        </w:pPr>
        <w:r>
          <w:rPr>
            <w:rFonts w:asciiTheme="minorHAnsi" w:hAnsiTheme="minorHAnsi" w:cstheme="minorHAnsi"/>
          </w:rPr>
          <w:tab/>
        </w:r>
        <w:r>
          <w:rPr>
            <w:rFonts w:asciiTheme="minorHAnsi" w:hAnsiTheme="minorHAnsi" w:cstheme="minorHAnsi"/>
          </w:rPr>
          <w:tab/>
        </w:r>
      </w:p>
      <w:p w14:paraId="64DF078F" w14:textId="324D2AE4" w:rsidR="001D0B09" w:rsidRPr="001D0B09" w:rsidRDefault="001D0B09">
        <w:pPr>
          <w:pStyle w:val="Piedepgina"/>
          <w:jc w:val="right"/>
          <w:rPr>
            <w:rFonts w:asciiTheme="minorHAnsi" w:hAnsiTheme="minorHAnsi" w:cstheme="minorHAnsi"/>
          </w:rPr>
        </w:pPr>
        <w:r w:rsidRPr="001D0B09">
          <w:rPr>
            <w:rFonts w:asciiTheme="minorHAnsi" w:hAnsiTheme="minorHAnsi" w:cstheme="minorHAnsi"/>
          </w:rPr>
          <w:t xml:space="preserve">Página </w:t>
        </w:r>
        <w:r w:rsidRPr="001D0B09">
          <w:rPr>
            <w:rFonts w:asciiTheme="minorHAnsi" w:hAnsiTheme="minorHAnsi" w:cstheme="minorHAnsi"/>
          </w:rPr>
          <w:fldChar w:fldCharType="begin"/>
        </w:r>
        <w:r w:rsidRPr="001D0B09">
          <w:rPr>
            <w:rFonts w:asciiTheme="minorHAnsi" w:hAnsiTheme="minorHAnsi" w:cstheme="minorHAnsi"/>
          </w:rPr>
          <w:instrText>PAGE   \* MERGEFORMAT</w:instrText>
        </w:r>
        <w:r w:rsidRPr="001D0B09">
          <w:rPr>
            <w:rFonts w:asciiTheme="minorHAnsi" w:hAnsiTheme="minorHAnsi" w:cstheme="minorHAnsi"/>
          </w:rPr>
          <w:fldChar w:fldCharType="separate"/>
        </w:r>
        <w:r w:rsidRPr="001D0B09">
          <w:rPr>
            <w:rFonts w:asciiTheme="minorHAnsi" w:hAnsiTheme="minorHAnsi" w:cstheme="minorHAnsi"/>
          </w:rPr>
          <w:t>2</w:t>
        </w:r>
        <w:r w:rsidRPr="001D0B09">
          <w:rPr>
            <w:rFonts w:asciiTheme="minorHAnsi" w:hAnsiTheme="minorHAnsi" w:cstheme="minorHAnsi"/>
          </w:rPr>
          <w:fldChar w:fldCharType="end"/>
        </w:r>
      </w:p>
    </w:sdtContent>
  </w:sdt>
  <w:p w14:paraId="523192F2" w14:textId="77777777" w:rsidR="001B3672" w:rsidRPr="001D0B09" w:rsidRDefault="001B3672">
    <w:pPr>
      <w:pStyle w:val="Piedepgina"/>
      <w:rPr>
        <w:rFonts w:asciiTheme="minorHAnsi" w:hAnsiTheme="minorHAnsi" w:cstheme="minorHAns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2FC12F" w14:textId="77777777" w:rsidR="00DA58FD" w:rsidRDefault="00DA58FD" w:rsidP="00A85B61">
      <w:r>
        <w:separator/>
      </w:r>
    </w:p>
  </w:footnote>
  <w:footnote w:type="continuationSeparator" w:id="0">
    <w:p w14:paraId="2F3AB6D5" w14:textId="77777777" w:rsidR="00DA58FD" w:rsidRDefault="00DA58FD"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727954" w14:textId="64270744" w:rsidR="00765CFC" w:rsidRDefault="00765CFC" w:rsidP="00765CFC">
    <w:pPr>
      <w:pStyle w:val="Encabezado"/>
      <w:jc w:val="center"/>
      <w:rPr>
        <w:rFonts w:ascii="Univia Pro Medium" w:hAnsi="Univia Pro Medium"/>
        <w:b/>
        <w:noProof/>
        <w:color w:val="595959" w:themeColor="text1" w:themeTint="A6"/>
        <w:sz w:val="17"/>
        <w:szCs w:val="17"/>
        <w:lang w:eastAsia="es-MX"/>
      </w:rPr>
    </w:pPr>
    <w:r>
      <w:rPr>
        <w:noProof/>
      </w:rPr>
      <w:drawing>
        <wp:anchor distT="0" distB="0" distL="114300" distR="114300" simplePos="0" relativeHeight="251658240" behindDoc="1" locked="0" layoutInCell="1" allowOverlap="1" wp14:anchorId="08598396" wp14:editId="4278C48E">
          <wp:simplePos x="0" y="0"/>
          <wp:positionH relativeFrom="page">
            <wp:posOffset>10795</wp:posOffset>
          </wp:positionH>
          <wp:positionV relativeFrom="paragraph">
            <wp:posOffset>-436880</wp:posOffset>
          </wp:positionV>
          <wp:extent cx="7761605" cy="100507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C6AA62" w14:textId="77777777" w:rsidR="00765CFC" w:rsidRDefault="00765CFC" w:rsidP="00765CFC">
    <w:pPr>
      <w:pStyle w:val="Encabezado"/>
      <w:jc w:val="center"/>
      <w:rPr>
        <w:rFonts w:ascii="Univia Pro Medium" w:hAnsi="Univia Pro Medium"/>
        <w:b/>
        <w:noProof/>
        <w:color w:val="595959" w:themeColor="text1" w:themeTint="A6"/>
        <w:sz w:val="17"/>
        <w:szCs w:val="17"/>
        <w:lang w:eastAsia="es-MX"/>
      </w:rPr>
    </w:pPr>
  </w:p>
  <w:p w14:paraId="76DD0726" w14:textId="77777777" w:rsidR="00765CFC" w:rsidRDefault="00765CFC" w:rsidP="00765CFC">
    <w:pPr>
      <w:pStyle w:val="Encabezado"/>
      <w:jc w:val="center"/>
      <w:rPr>
        <w:rFonts w:ascii="Univia Pro Medium" w:hAnsi="Univia Pro Medium"/>
        <w:b/>
        <w:noProof/>
        <w:color w:val="595959" w:themeColor="text1" w:themeTint="A6"/>
        <w:sz w:val="17"/>
        <w:szCs w:val="17"/>
        <w:lang w:eastAsia="es-MX"/>
      </w:rPr>
    </w:pPr>
  </w:p>
  <w:p w14:paraId="1B5C9A61" w14:textId="77777777" w:rsidR="00765CFC" w:rsidRDefault="00765CFC" w:rsidP="00765CFC">
    <w:pPr>
      <w:pStyle w:val="Encabezado"/>
      <w:jc w:val="center"/>
      <w:rPr>
        <w:rFonts w:ascii="Univia Pro Medium" w:hAnsi="Univia Pro Medium"/>
        <w:b/>
        <w:noProof/>
        <w:color w:val="595959" w:themeColor="text1" w:themeTint="A6"/>
        <w:sz w:val="17"/>
        <w:szCs w:val="17"/>
        <w:lang w:eastAsia="es-MX"/>
      </w:rPr>
    </w:pPr>
  </w:p>
  <w:p w14:paraId="3E843258" w14:textId="77777777" w:rsidR="00765CFC" w:rsidRDefault="00765CFC" w:rsidP="00765CFC">
    <w:pPr>
      <w:pStyle w:val="Encabezado"/>
      <w:jc w:val="center"/>
      <w:rPr>
        <w:rFonts w:ascii="Univia Pro Medium" w:hAnsi="Univia Pro Medium"/>
        <w:b/>
        <w:noProof/>
        <w:color w:val="595959" w:themeColor="text1" w:themeTint="A6"/>
        <w:sz w:val="17"/>
        <w:szCs w:val="17"/>
        <w:lang w:eastAsia="es-MX"/>
      </w:rPr>
    </w:pPr>
  </w:p>
  <w:p w14:paraId="6DBA132D" w14:textId="708C2006" w:rsidR="00A85B61" w:rsidRPr="00765CFC" w:rsidRDefault="00765CFC" w:rsidP="00765CFC">
    <w:pPr>
      <w:pStyle w:val="Encabezado"/>
      <w:jc w:val="center"/>
      <w:rPr>
        <w:rFonts w:ascii="Univia Pro Medium" w:hAnsi="Univia Pro Medium"/>
        <w:b/>
        <w:noProof/>
        <w:color w:val="595959" w:themeColor="text1" w:themeTint="A6"/>
        <w:sz w:val="17"/>
        <w:szCs w:val="17"/>
        <w:lang w:eastAsia="es-MX"/>
      </w:rPr>
    </w:pPr>
    <w:r w:rsidRPr="00C43AE0">
      <w:rPr>
        <w:rFonts w:ascii="Univia Pro Medium" w:hAnsi="Univia Pro Medium"/>
        <w:b/>
        <w:noProof/>
        <w:color w:val="595959" w:themeColor="text1" w:themeTint="A6"/>
        <w:sz w:val="17"/>
        <w:szCs w:val="17"/>
        <w:lang w:eastAsia="es-MX"/>
      </w:rPr>
      <w:t>“202</w:t>
    </w:r>
    <w:r>
      <w:rPr>
        <w:rFonts w:ascii="Univia Pro Medium" w:hAnsi="Univia Pro Medium"/>
        <w:b/>
        <w:noProof/>
        <w:color w:val="595959" w:themeColor="text1" w:themeTint="A6"/>
        <w:sz w:val="17"/>
        <w:szCs w:val="17"/>
        <w:lang w:eastAsia="es-MX"/>
      </w:rPr>
      <w:t>3</w:t>
    </w:r>
    <w:r w:rsidRPr="00C43AE0">
      <w:rPr>
        <w:rFonts w:ascii="Univia Pro Medium" w:hAnsi="Univia Pro Medium"/>
        <w:b/>
        <w:noProof/>
        <w:color w:val="595959" w:themeColor="text1" w:themeTint="A6"/>
        <w:sz w:val="17"/>
        <w:szCs w:val="17"/>
        <w:lang w:eastAsia="es-MX"/>
      </w:rPr>
      <w:t>,Año de</w:t>
    </w:r>
    <w:r>
      <w:rPr>
        <w:rFonts w:ascii="Univia Pro Medium" w:hAnsi="Univia Pro Medium"/>
        <w:b/>
        <w:noProof/>
        <w:color w:val="595959" w:themeColor="text1" w:themeTint="A6"/>
        <w:sz w:val="17"/>
        <w:szCs w:val="17"/>
        <w:lang w:eastAsia="es-MX"/>
      </w:rPr>
      <w:t xml:space="preserve"> la interculturalidad</w:t>
    </w:r>
    <w:r w:rsidRPr="00C43AE0">
      <w:rPr>
        <w:rFonts w:ascii="Univia Pro Medium" w:hAnsi="Univia Pro Medium"/>
        <w:b/>
        <w:noProof/>
        <w:color w:val="595959" w:themeColor="text1" w:themeTint="A6"/>
        <w:sz w:val="17"/>
        <w:szCs w:val="17"/>
        <w:lang w:eastAsia="es-MX"/>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0"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2"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1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8"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9"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num w:numId="1" w16cid:durableId="2037777621">
    <w:abstractNumId w:val="3"/>
  </w:num>
  <w:num w:numId="2" w16cid:durableId="336425382">
    <w:abstractNumId w:val="18"/>
  </w:num>
  <w:num w:numId="3" w16cid:durableId="1079597122">
    <w:abstractNumId w:val="1"/>
  </w:num>
  <w:num w:numId="4" w16cid:durableId="1983070684">
    <w:abstractNumId w:val="7"/>
  </w:num>
  <w:num w:numId="5" w16cid:durableId="941105818">
    <w:abstractNumId w:val="2"/>
  </w:num>
  <w:num w:numId="6" w16cid:durableId="379061373">
    <w:abstractNumId w:val="14"/>
  </w:num>
  <w:num w:numId="7" w16cid:durableId="1115716981">
    <w:abstractNumId w:val="17"/>
  </w:num>
  <w:num w:numId="8" w16cid:durableId="1111516710">
    <w:abstractNumId w:val="4"/>
  </w:num>
  <w:num w:numId="9" w16cid:durableId="585580524">
    <w:abstractNumId w:val="0"/>
  </w:num>
  <w:num w:numId="10" w16cid:durableId="154221680">
    <w:abstractNumId w:val="6"/>
  </w:num>
  <w:num w:numId="11" w16cid:durableId="1305965606">
    <w:abstractNumId w:val="10"/>
  </w:num>
  <w:num w:numId="12" w16cid:durableId="932131885">
    <w:abstractNumId w:val="19"/>
  </w:num>
  <w:num w:numId="13" w16cid:durableId="963579867">
    <w:abstractNumId w:val="12"/>
  </w:num>
  <w:num w:numId="14" w16cid:durableId="1127698290">
    <w:abstractNumId w:val="5"/>
  </w:num>
  <w:num w:numId="15" w16cid:durableId="320044304">
    <w:abstractNumId w:val="8"/>
  </w:num>
  <w:num w:numId="16" w16cid:durableId="1355424275">
    <w:abstractNumId w:val="11"/>
  </w:num>
  <w:num w:numId="17" w16cid:durableId="531578850">
    <w:abstractNumId w:val="16"/>
  </w:num>
  <w:num w:numId="18" w16cid:durableId="1460954340">
    <w:abstractNumId w:val="9"/>
  </w:num>
  <w:num w:numId="19" w16cid:durableId="734352206">
    <w:abstractNumId w:val="13"/>
  </w:num>
  <w:num w:numId="20" w16cid:durableId="2103523256">
    <w:abstractNumId w:val="1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5B61"/>
    <w:rsid w:val="00053F3B"/>
    <w:rsid w:val="0008446F"/>
    <w:rsid w:val="000C052A"/>
    <w:rsid w:val="00143B68"/>
    <w:rsid w:val="001A24B9"/>
    <w:rsid w:val="001A6A86"/>
    <w:rsid w:val="001B3672"/>
    <w:rsid w:val="001D0B09"/>
    <w:rsid w:val="001E122C"/>
    <w:rsid w:val="001F74F0"/>
    <w:rsid w:val="00277627"/>
    <w:rsid w:val="00291FE5"/>
    <w:rsid w:val="00292B27"/>
    <w:rsid w:val="00294E6E"/>
    <w:rsid w:val="00311CBA"/>
    <w:rsid w:val="003E45B1"/>
    <w:rsid w:val="004E1F89"/>
    <w:rsid w:val="005272B4"/>
    <w:rsid w:val="00553520"/>
    <w:rsid w:val="0059309E"/>
    <w:rsid w:val="005B2FD2"/>
    <w:rsid w:val="005F6E1F"/>
    <w:rsid w:val="00677BA6"/>
    <w:rsid w:val="00681815"/>
    <w:rsid w:val="00681967"/>
    <w:rsid w:val="0069671C"/>
    <w:rsid w:val="006B441D"/>
    <w:rsid w:val="00700694"/>
    <w:rsid w:val="00765CFC"/>
    <w:rsid w:val="007674A2"/>
    <w:rsid w:val="00777A67"/>
    <w:rsid w:val="007A5EE2"/>
    <w:rsid w:val="007B7E79"/>
    <w:rsid w:val="007F10DA"/>
    <w:rsid w:val="007F2C1C"/>
    <w:rsid w:val="00914F3D"/>
    <w:rsid w:val="00982D82"/>
    <w:rsid w:val="009A4321"/>
    <w:rsid w:val="00A0002A"/>
    <w:rsid w:val="00A841FC"/>
    <w:rsid w:val="00A85B61"/>
    <w:rsid w:val="00AA3BB7"/>
    <w:rsid w:val="00AD04FA"/>
    <w:rsid w:val="00B043A4"/>
    <w:rsid w:val="00B1648F"/>
    <w:rsid w:val="00B8219A"/>
    <w:rsid w:val="00BC59D5"/>
    <w:rsid w:val="00C0628D"/>
    <w:rsid w:val="00C3480B"/>
    <w:rsid w:val="00C803D5"/>
    <w:rsid w:val="00C822A4"/>
    <w:rsid w:val="00CA09E8"/>
    <w:rsid w:val="00CC5207"/>
    <w:rsid w:val="00D135AC"/>
    <w:rsid w:val="00DA58FD"/>
    <w:rsid w:val="00DD480E"/>
    <w:rsid w:val="00EA192E"/>
    <w:rsid w:val="00EE6FC8"/>
    <w:rsid w:val="00EF235C"/>
    <w:rsid w:val="00F428F6"/>
    <w:rsid w:val="00F80608"/>
    <w:rsid w:val="00FD188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uiPriority w:val="1"/>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styleId="Mencinsinresolver">
    <w:name w:val="Unresolved Mention"/>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5</Pages>
  <Words>1898</Words>
  <Characters>10442</Characters>
  <Application>Microsoft Office Word</Application>
  <DocSecurity>0</DocSecurity>
  <Lines>87</Lines>
  <Paragraphs>24</Paragraphs>
  <ScaleCrop>false</ScaleCrop>
  <Company/>
  <LinksUpToDate>false</LinksUpToDate>
  <CharactersWithSpaces>12316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RICHI</cp:lastModifiedBy>
  <cp:revision>77</cp:revision>
  <cp:lastPrinted>2023-01-03T19:29:00Z</cp:lastPrinted>
  <dcterms:created xsi:type="dcterms:W3CDTF">2023-01-06T17:03:00Z</dcterms:created>
  <dcterms:modified xsi:type="dcterms:W3CDTF">2023-05-26T19:06:00Z</dcterms:modified>
</cp:coreProperties>
</file>