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DDF" w:rsidRPr="00346DDF" w:rsidRDefault="008017C5" w:rsidP="00346DDF">
      <w:pPr>
        <w:tabs>
          <w:tab w:val="left" w:pos="8259"/>
        </w:tabs>
        <w:ind w:left="115"/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8017C5">
        <w:rPr>
          <w:rFonts w:ascii="Univia Pro Book" w:hAnsi="Univia Pro Book" w:cs="Arial"/>
          <w:b/>
          <w:sz w:val="24"/>
          <w:szCs w:val="24"/>
          <w:lang w:val="es-ES"/>
        </w:rPr>
        <w:t xml:space="preserve">CAPACITACIÓN </w:t>
      </w:r>
      <w:r w:rsidR="00346DDF" w:rsidRPr="00346DDF">
        <w:rPr>
          <w:rFonts w:ascii="Univia Pro Book" w:hAnsi="Univia Pro Book" w:cs="Arial"/>
          <w:b/>
          <w:sz w:val="24"/>
          <w:szCs w:val="24"/>
          <w:lang w:val="es-ES"/>
        </w:rPr>
        <w:t>GUÍA CONSULTIVA DE DESEMPEÑO MUNICIPAL (GDM) 2022-2024</w:t>
      </w:r>
      <w:r w:rsidR="00346DDF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346DDF" w:rsidRPr="00346DDF">
        <w:rPr>
          <w:rFonts w:ascii="Univia Pro Book" w:hAnsi="Univia Pro Book" w:cs="Arial"/>
          <w:b/>
          <w:lang w:val="es-ES"/>
        </w:rPr>
        <w:t>DEL INSTITUTO NACIONAL PARA EL FEDERALISMO Y EL DESARROLLO MUNICIPAL (INAFED) PARA AUTORIDADES MUNICIPALES ENTRANTES</w:t>
      </w:r>
    </w:p>
    <w:p w:rsidR="00911969" w:rsidRPr="00776175" w:rsidRDefault="00911969" w:rsidP="00346DDF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346DDF">
        <w:rPr>
          <w:rFonts w:ascii="Univia Pro Book" w:hAnsi="Univia Pro Book" w:cs="Arial"/>
          <w:b/>
          <w:sz w:val="24"/>
          <w:szCs w:val="24"/>
          <w:lang w:val="es-ES"/>
        </w:rPr>
        <w:t>10</w:t>
      </w:r>
      <w:bookmarkStart w:id="0" w:name="_GoBack"/>
      <w:bookmarkEnd w:id="0"/>
      <w:r w:rsidR="008017C5">
        <w:rPr>
          <w:rFonts w:ascii="Univia Pro Book" w:hAnsi="Univia Pro Book" w:cs="Arial"/>
          <w:b/>
          <w:sz w:val="24"/>
          <w:szCs w:val="24"/>
          <w:lang w:val="es-ES"/>
        </w:rPr>
        <w:t xml:space="preserve"> DE FEBRERO</w:t>
      </w:r>
      <w:r w:rsidR="008017C5" w:rsidRPr="004205A8">
        <w:rPr>
          <w:rFonts w:ascii="Univia Pro Light" w:hAnsi="Univia Pro Light"/>
          <w:sz w:val="20"/>
        </w:rPr>
        <w:t xml:space="preserve">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C10D7C">
        <w:trPr>
          <w:trHeight w:val="3435"/>
        </w:trPr>
        <w:tc>
          <w:tcPr>
            <w:tcW w:w="9117" w:type="dxa"/>
          </w:tcPr>
          <w:p w:rsidR="006B3248" w:rsidRDefault="00454DF6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454DF6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22D60323" wp14:editId="2DCD4D30">
                  <wp:extent cx="5372100" cy="3020362"/>
                  <wp:effectExtent l="0" t="0" r="0" b="8890"/>
                  <wp:docPr id="4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085" cy="302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C10D7C">
        <w:trPr>
          <w:trHeight w:val="450"/>
        </w:trPr>
        <w:tc>
          <w:tcPr>
            <w:tcW w:w="9117" w:type="dxa"/>
          </w:tcPr>
          <w:p w:rsidR="006B3248" w:rsidRDefault="00454DF6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  <w:r w:rsidRPr="00454DF6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2B335D56" wp14:editId="6C906A5B">
                  <wp:extent cx="5495925" cy="3089981"/>
                  <wp:effectExtent l="0" t="0" r="0" b="0"/>
                  <wp:docPr id="5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276" cy="309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C10D7C">
        <w:trPr>
          <w:trHeight w:val="585"/>
        </w:trPr>
        <w:tc>
          <w:tcPr>
            <w:tcW w:w="9117" w:type="dxa"/>
          </w:tcPr>
          <w:p w:rsidR="006B3248" w:rsidRDefault="006B3248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</w:tbl>
    <w:p w:rsidR="000048F7" w:rsidRDefault="000048F7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1"/>
      </w:tblGrid>
      <w:tr w:rsidR="0075034E" w:rsidTr="00C10D7C">
        <w:trPr>
          <w:trHeight w:val="435"/>
        </w:trPr>
        <w:tc>
          <w:tcPr>
            <w:tcW w:w="9117" w:type="dxa"/>
          </w:tcPr>
          <w:p w:rsidR="0075034E" w:rsidRDefault="00454DF6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454DF6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2606CA94" wp14:editId="34C9380A">
                  <wp:extent cx="5716905" cy="3214223"/>
                  <wp:effectExtent l="0" t="0" r="0" b="5715"/>
                  <wp:docPr id="6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544" cy="321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C10D7C">
        <w:trPr>
          <w:trHeight w:val="450"/>
        </w:trPr>
        <w:tc>
          <w:tcPr>
            <w:tcW w:w="9117" w:type="dxa"/>
          </w:tcPr>
          <w:p w:rsidR="0075034E" w:rsidRDefault="00454DF6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  <w:r>
              <w:rPr>
                <w:rFonts w:ascii="Univia Pro Book" w:hAnsi="Univia Pro Book"/>
              </w:rPr>
              <w:t xml:space="preserve"> </w:t>
            </w:r>
            <w:r w:rsidRPr="00454DF6">
              <w:rPr>
                <w:rFonts w:ascii="Univia Pro Book" w:hAnsi="Univia Pro Book"/>
              </w:rPr>
              <w:drawing>
                <wp:inline distT="0" distB="0" distL="0" distR="0" wp14:anchorId="4B202E09" wp14:editId="19E44A58">
                  <wp:extent cx="5810909" cy="3267075"/>
                  <wp:effectExtent l="0" t="0" r="0" b="0"/>
                  <wp:docPr id="9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226" cy="32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C10D7C">
        <w:trPr>
          <w:trHeight w:val="585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</w:tbl>
    <w:p w:rsidR="00172F1F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75034E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 w:rsidRPr="00454DF6">
        <w:rPr>
          <w:rFonts w:ascii="Univia Pro Book" w:hAnsi="Univia Pro Book"/>
        </w:rPr>
        <w:drawing>
          <wp:inline distT="0" distB="0" distL="0" distR="0" wp14:anchorId="0F68D45A" wp14:editId="51C90E88">
            <wp:extent cx="5612130" cy="3155315"/>
            <wp:effectExtent l="0" t="0" r="7620" b="6985"/>
            <wp:docPr id="1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4E" w:rsidRPr="0075034E" w:rsidRDefault="00454DF6" w:rsidP="00454DF6">
      <w:pPr>
        <w:tabs>
          <w:tab w:val="left" w:pos="3090"/>
        </w:tabs>
        <w:rPr>
          <w:rFonts w:ascii="Univia Pro Book" w:hAnsi="Univia Pro Book"/>
          <w:lang w:val="es-ES"/>
        </w:rPr>
      </w:pPr>
      <w:r w:rsidRPr="00454DF6">
        <w:rPr>
          <w:rFonts w:ascii="Univia Pro Book" w:hAnsi="Univia Pro Book"/>
        </w:rPr>
        <w:drawing>
          <wp:inline distT="0" distB="0" distL="0" distR="0" wp14:anchorId="5265131F" wp14:editId="0593FE34">
            <wp:extent cx="5612130" cy="3155315"/>
            <wp:effectExtent l="0" t="0" r="7620" b="6985"/>
            <wp:docPr id="10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34E" w:rsidRPr="0075034E" w:rsidSect="001F4E3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38D" w:rsidRDefault="007D738D">
      <w:pPr>
        <w:spacing w:after="0" w:line="240" w:lineRule="auto"/>
      </w:pPr>
      <w:r>
        <w:separator/>
      </w:r>
    </w:p>
  </w:endnote>
  <w:endnote w:type="continuationSeparator" w:id="0">
    <w:p w:rsidR="007D738D" w:rsidRDefault="007D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38D" w:rsidRDefault="007D738D">
      <w:pPr>
        <w:spacing w:after="0" w:line="240" w:lineRule="auto"/>
      </w:pPr>
      <w:r>
        <w:separator/>
      </w:r>
    </w:p>
  </w:footnote>
  <w:footnote w:type="continuationSeparator" w:id="0">
    <w:p w:rsidR="007D738D" w:rsidRDefault="007D7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46DDF"/>
    <w:rsid w:val="00361E24"/>
    <w:rsid w:val="0038169B"/>
    <w:rsid w:val="00454DF6"/>
    <w:rsid w:val="004A1AF4"/>
    <w:rsid w:val="005838BE"/>
    <w:rsid w:val="005B2A59"/>
    <w:rsid w:val="00686FCD"/>
    <w:rsid w:val="006B3248"/>
    <w:rsid w:val="0075034E"/>
    <w:rsid w:val="00771D5D"/>
    <w:rsid w:val="00776175"/>
    <w:rsid w:val="007D738D"/>
    <w:rsid w:val="008017C5"/>
    <w:rsid w:val="008341F9"/>
    <w:rsid w:val="008D6433"/>
    <w:rsid w:val="009035D6"/>
    <w:rsid w:val="00911969"/>
    <w:rsid w:val="00984304"/>
    <w:rsid w:val="009B3D69"/>
    <w:rsid w:val="00B3108E"/>
    <w:rsid w:val="00C10D7C"/>
    <w:rsid w:val="00CC7A8F"/>
    <w:rsid w:val="00E02DFA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346D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88D45-FE39-4109-BB67-69D8399D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13</cp:revision>
  <dcterms:created xsi:type="dcterms:W3CDTF">2021-07-08T15:34:00Z</dcterms:created>
  <dcterms:modified xsi:type="dcterms:W3CDTF">2022-03-03T19:50:00Z</dcterms:modified>
</cp:coreProperties>
</file>