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FE511" w14:textId="77777777" w:rsidR="00C91E0F" w:rsidRDefault="00C91E0F" w:rsidP="00AE237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7083"/>
        </w:tabs>
        <w:spacing w:line="276" w:lineRule="auto"/>
        <w:ind w:right="51"/>
        <w:jc w:val="both"/>
        <w:rPr>
          <w:rFonts w:cs="Arial"/>
          <w:sz w:val="18"/>
          <w:szCs w:val="16"/>
          <w:lang w:val="es-ES"/>
        </w:rPr>
      </w:pPr>
      <w:r>
        <w:rPr>
          <w:rFonts w:cs="Arial"/>
          <w:sz w:val="18"/>
          <w:szCs w:val="16"/>
          <w:lang w:val="es-ES"/>
        </w:rPr>
        <w:tab/>
      </w:r>
    </w:p>
    <w:p w14:paraId="0383937F" w14:textId="77777777" w:rsidR="00C91E0F" w:rsidRPr="00DB06C6" w:rsidRDefault="00C91E0F" w:rsidP="00EF3C12">
      <w:pPr>
        <w:pStyle w:val="Textoindependiente"/>
        <w:tabs>
          <w:tab w:val="clear" w:pos="2880"/>
          <w:tab w:val="clear" w:pos="3600"/>
          <w:tab w:val="clear" w:pos="4320"/>
          <w:tab w:val="clear" w:pos="5040"/>
          <w:tab w:val="clear" w:pos="5760"/>
          <w:tab w:val="clear" w:pos="6480"/>
          <w:tab w:val="clear" w:pos="7200"/>
          <w:tab w:val="clear" w:pos="7920"/>
          <w:tab w:val="clear" w:pos="8640"/>
          <w:tab w:val="left" w:pos="6512"/>
        </w:tabs>
        <w:spacing w:line="276" w:lineRule="auto"/>
        <w:ind w:right="51"/>
        <w:jc w:val="both"/>
        <w:rPr>
          <w:rFonts w:cs="Arial"/>
          <w:sz w:val="18"/>
          <w:szCs w:val="16"/>
          <w:lang w:val="es-ES"/>
        </w:rPr>
      </w:pPr>
      <w:r w:rsidRPr="00DB06C6">
        <w:rPr>
          <w:rFonts w:cs="Arial"/>
          <w:sz w:val="18"/>
          <w:szCs w:val="16"/>
          <w:lang w:val="es-ES"/>
        </w:rPr>
        <w:t>1.- DE LA OBRA PÚBLICA</w:t>
      </w:r>
      <w:r w:rsidRPr="00DB06C6">
        <w:rPr>
          <w:rFonts w:cs="Arial"/>
          <w:sz w:val="18"/>
          <w:szCs w:val="16"/>
          <w:lang w:val="es-ES"/>
        </w:rPr>
        <w:tab/>
      </w:r>
      <w:r w:rsidRPr="00DB06C6">
        <w:rPr>
          <w:rFonts w:cs="Arial"/>
          <w:sz w:val="18"/>
          <w:szCs w:val="16"/>
          <w:lang w:val="es-ES"/>
        </w:rPr>
        <w:tab/>
      </w:r>
      <w:r w:rsidRPr="00DB06C6">
        <w:rPr>
          <w:rFonts w:cs="Arial"/>
          <w:sz w:val="18"/>
          <w:szCs w:val="16"/>
          <w:lang w:val="es-ES"/>
        </w:rPr>
        <w:tab/>
      </w:r>
      <w:r w:rsidRPr="00DB06C6">
        <w:rPr>
          <w:rFonts w:cs="Arial"/>
          <w:sz w:val="18"/>
          <w:szCs w:val="16"/>
          <w:lang w:val="es-ES"/>
        </w:rPr>
        <w:tab/>
      </w:r>
    </w:p>
    <w:p w14:paraId="69BE2C33" w14:textId="77777777" w:rsidR="00C91E0F" w:rsidRPr="00DB06C6" w:rsidRDefault="00C91E0F" w:rsidP="00AE2372">
      <w:pPr>
        <w:pStyle w:val="Textoindependiente"/>
        <w:numPr>
          <w:ilvl w:val="1"/>
          <w:numId w:val="4"/>
        </w:numPr>
        <w:tabs>
          <w:tab w:val="clear" w:pos="644"/>
          <w:tab w:val="clear" w:pos="720"/>
          <w:tab w:val="clear" w:pos="1440"/>
          <w:tab w:val="clear" w:pos="5040"/>
          <w:tab w:val="clear" w:pos="5760"/>
          <w:tab w:val="clear" w:pos="6480"/>
          <w:tab w:val="clear" w:pos="7200"/>
          <w:tab w:val="clear" w:pos="7920"/>
          <w:tab w:val="clear" w:pos="8640"/>
          <w:tab w:val="num" w:pos="426"/>
          <w:tab w:val="left" w:pos="709"/>
          <w:tab w:val="left" w:pos="9356"/>
        </w:tabs>
        <w:spacing w:line="276" w:lineRule="auto"/>
        <w:ind w:left="284" w:right="51" w:firstLine="0"/>
        <w:jc w:val="both"/>
        <w:rPr>
          <w:rFonts w:cs="Arial"/>
          <w:sz w:val="18"/>
          <w:szCs w:val="16"/>
          <w:lang w:val="es-ES"/>
        </w:rPr>
      </w:pPr>
      <w:r w:rsidRPr="00DB06C6">
        <w:rPr>
          <w:rFonts w:cs="Arial"/>
          <w:sz w:val="18"/>
          <w:szCs w:val="16"/>
          <w:lang w:val="es-ES"/>
        </w:rPr>
        <w:t>DESCRIPCIÓN GENERAL DE LOS TRABAJOS</w:t>
      </w:r>
    </w:p>
    <w:p w14:paraId="3FB2A227" w14:textId="77777777" w:rsidR="00C91E0F" w:rsidRPr="00DB06C6" w:rsidRDefault="00C91E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B06C6">
        <w:rPr>
          <w:rFonts w:cs="Arial"/>
          <w:sz w:val="18"/>
          <w:szCs w:val="16"/>
          <w:lang w:val="es-ES"/>
        </w:rPr>
        <w:t>ANTICIPOS</w:t>
      </w:r>
    </w:p>
    <w:p w14:paraId="43039526" w14:textId="77777777" w:rsidR="00C91E0F" w:rsidRPr="00DB06C6" w:rsidRDefault="00C91E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B06C6">
        <w:rPr>
          <w:rFonts w:cs="Arial"/>
          <w:sz w:val="18"/>
          <w:szCs w:val="16"/>
          <w:lang w:val="es-ES"/>
        </w:rPr>
        <w:t>INICIACIÓN Y TERMINACIÓN</w:t>
      </w:r>
    </w:p>
    <w:p w14:paraId="7B7DAA9E" w14:textId="77777777" w:rsidR="00C91E0F" w:rsidRPr="00DB06C6" w:rsidRDefault="00C91E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B06C6">
        <w:rPr>
          <w:rFonts w:cs="Arial"/>
          <w:sz w:val="18"/>
          <w:szCs w:val="16"/>
          <w:lang w:val="es-ES"/>
        </w:rPr>
        <w:t>DE LA VISITA AL SITIO DE REALIZACIÓN DE LOS TRABAJOS</w:t>
      </w:r>
    </w:p>
    <w:p w14:paraId="1F076B1B" w14:textId="77777777" w:rsidR="00C91E0F" w:rsidRPr="00DB06C6" w:rsidRDefault="00C91E0F" w:rsidP="00AE2372">
      <w:pPr>
        <w:pStyle w:val="Textoindependiente"/>
        <w:numPr>
          <w:ilvl w:val="1"/>
          <w:numId w:val="4"/>
        </w:numPr>
        <w:tabs>
          <w:tab w:val="clear" w:pos="644"/>
          <w:tab w:val="clear" w:pos="1440"/>
          <w:tab w:val="num" w:pos="426"/>
        </w:tabs>
        <w:spacing w:line="276" w:lineRule="auto"/>
        <w:ind w:left="284" w:right="51" w:firstLine="0"/>
        <w:jc w:val="both"/>
        <w:rPr>
          <w:rFonts w:cs="Arial"/>
          <w:sz w:val="18"/>
          <w:szCs w:val="16"/>
          <w:lang w:val="es-ES"/>
        </w:rPr>
      </w:pPr>
      <w:r w:rsidRPr="00DB06C6">
        <w:rPr>
          <w:rFonts w:cs="Arial"/>
          <w:sz w:val="18"/>
          <w:szCs w:val="16"/>
          <w:lang w:val="es-ES"/>
        </w:rPr>
        <w:t>JUNTA DE ACLARACIONES</w:t>
      </w:r>
    </w:p>
    <w:p w14:paraId="7AA4C073" w14:textId="77777777" w:rsidR="00C91E0F" w:rsidRPr="00DB06C6" w:rsidRDefault="00C91E0F" w:rsidP="00AE2372">
      <w:pPr>
        <w:pStyle w:val="Textoindependiente"/>
        <w:numPr>
          <w:ilvl w:val="1"/>
          <w:numId w:val="4"/>
        </w:numPr>
        <w:tabs>
          <w:tab w:val="clear" w:pos="1440"/>
        </w:tabs>
        <w:spacing w:line="276" w:lineRule="auto"/>
        <w:ind w:left="284" w:right="51" w:firstLine="0"/>
        <w:jc w:val="both"/>
        <w:rPr>
          <w:rFonts w:cs="Arial"/>
          <w:sz w:val="18"/>
          <w:szCs w:val="16"/>
          <w:lang w:val="es-ES"/>
        </w:rPr>
      </w:pPr>
      <w:r w:rsidRPr="00DB06C6">
        <w:rPr>
          <w:rFonts w:cs="Arial"/>
          <w:sz w:val="18"/>
          <w:szCs w:val="16"/>
          <w:lang w:val="es-ES"/>
        </w:rPr>
        <w:t xml:space="preserve"> SOLICITUD DE ACLARACIONES</w:t>
      </w:r>
    </w:p>
    <w:p w14:paraId="1D77ED39"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2.- ACREDITACIÓN DEL LICITANTE</w:t>
      </w:r>
    </w:p>
    <w:p w14:paraId="1CD4577C"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3.- DE LAS PROPOSICIONES</w:t>
      </w:r>
    </w:p>
    <w:p w14:paraId="192CF73B" w14:textId="77777777" w:rsidR="00C91E0F" w:rsidRPr="00DB06C6" w:rsidRDefault="00C91E0F" w:rsidP="00AE2372">
      <w:pPr>
        <w:pStyle w:val="Textoindependiente"/>
        <w:spacing w:line="276" w:lineRule="auto"/>
        <w:ind w:left="284" w:right="51"/>
        <w:jc w:val="both"/>
        <w:rPr>
          <w:rFonts w:cs="Arial"/>
          <w:sz w:val="18"/>
          <w:szCs w:val="16"/>
        </w:rPr>
      </w:pPr>
      <w:r w:rsidRPr="00DB06C6">
        <w:rPr>
          <w:rFonts w:cs="Arial"/>
          <w:sz w:val="18"/>
          <w:szCs w:val="16"/>
          <w:lang w:val="es-ES"/>
        </w:rPr>
        <w:t>3.1    FORMA DE PRESENTACIÓN</w:t>
      </w:r>
    </w:p>
    <w:p w14:paraId="6D155B56"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 xml:space="preserve">3.2    RETIRO </w:t>
      </w:r>
    </w:p>
    <w:p w14:paraId="675DE854"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4.- ANEXOS DE LAS PROPOSICIONES</w:t>
      </w:r>
    </w:p>
    <w:p w14:paraId="18A6C28C" w14:textId="77777777" w:rsidR="00C91E0F" w:rsidRPr="00DB06C6" w:rsidRDefault="00C91E0F" w:rsidP="00AE2372">
      <w:pPr>
        <w:pStyle w:val="Textoindependiente"/>
        <w:tabs>
          <w:tab w:val="clear" w:pos="720"/>
          <w:tab w:val="left" w:pos="567"/>
        </w:tabs>
        <w:spacing w:line="276" w:lineRule="auto"/>
        <w:ind w:left="-142" w:right="51"/>
        <w:jc w:val="both"/>
        <w:rPr>
          <w:rFonts w:cs="Arial"/>
          <w:sz w:val="18"/>
          <w:szCs w:val="16"/>
          <w:lang w:val="es-ES"/>
        </w:rPr>
      </w:pPr>
      <w:r w:rsidRPr="00DB06C6">
        <w:rPr>
          <w:rFonts w:cs="Arial"/>
          <w:sz w:val="18"/>
          <w:szCs w:val="16"/>
          <w:lang w:val="es-ES"/>
        </w:rPr>
        <w:t xml:space="preserve">        4.1   CONTENIDO DE LA PROPUESTA TÉCNICA</w:t>
      </w:r>
    </w:p>
    <w:p w14:paraId="50823B24" w14:textId="77777777" w:rsidR="00C91E0F" w:rsidRPr="00DB06C6" w:rsidRDefault="00C91E0F" w:rsidP="00AE2372">
      <w:pPr>
        <w:pStyle w:val="Textoindependiente"/>
        <w:tabs>
          <w:tab w:val="clear" w:pos="720"/>
          <w:tab w:val="left" w:pos="567"/>
        </w:tabs>
        <w:spacing w:line="276" w:lineRule="auto"/>
        <w:ind w:left="-142" w:right="51"/>
        <w:jc w:val="both"/>
        <w:rPr>
          <w:rFonts w:cs="Arial"/>
          <w:sz w:val="18"/>
          <w:szCs w:val="16"/>
          <w:lang w:val="es-ES"/>
        </w:rPr>
      </w:pPr>
      <w:r w:rsidRPr="00DB06C6">
        <w:rPr>
          <w:rFonts w:cs="Arial"/>
          <w:sz w:val="18"/>
          <w:szCs w:val="16"/>
          <w:lang w:val="es-ES"/>
        </w:rPr>
        <w:t xml:space="preserve">        4.2   CONTENIDO DE LA PROPUESTA ECONÓMICA</w:t>
      </w:r>
    </w:p>
    <w:p w14:paraId="2F23BC74" w14:textId="77777777" w:rsidR="00C91E0F" w:rsidRPr="00DB06C6" w:rsidRDefault="00C91E0F" w:rsidP="00723DD2">
      <w:pPr>
        <w:pStyle w:val="Textoindependiente"/>
        <w:spacing w:line="276" w:lineRule="auto"/>
        <w:ind w:right="51"/>
        <w:jc w:val="both"/>
        <w:rPr>
          <w:rFonts w:cs="Arial"/>
          <w:sz w:val="18"/>
          <w:szCs w:val="16"/>
          <w:lang w:val="es-ES"/>
        </w:rPr>
      </w:pPr>
      <w:r w:rsidRPr="00DB06C6">
        <w:rPr>
          <w:rFonts w:cs="Arial"/>
          <w:sz w:val="18"/>
          <w:szCs w:val="16"/>
          <w:lang w:val="es-ES"/>
        </w:rPr>
        <w:t>5.- DEL PROCEDIMIENTO DE LA LICITACIÓN PÚBLICA ESTATAL</w:t>
      </w:r>
    </w:p>
    <w:p w14:paraId="090188F5" w14:textId="77777777" w:rsidR="00C91E0F" w:rsidRPr="00DB06C6" w:rsidRDefault="00C91E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B06C6">
        <w:rPr>
          <w:rFonts w:cs="Arial"/>
          <w:sz w:val="18"/>
          <w:szCs w:val="16"/>
          <w:lang w:val="es-ES"/>
        </w:rPr>
        <w:t>5.1    PRESENTACIÓN</w:t>
      </w:r>
    </w:p>
    <w:p w14:paraId="1AEFD82D" w14:textId="77777777" w:rsidR="00C91E0F" w:rsidRPr="00DB06C6" w:rsidRDefault="00C91E0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DB06C6">
        <w:rPr>
          <w:rFonts w:cs="Arial"/>
          <w:sz w:val="18"/>
          <w:szCs w:val="16"/>
          <w:lang w:val="es-ES"/>
        </w:rPr>
        <w:t>5.1.1  APERTURA DE PROPOSICIONES TÉCNICAS</w:t>
      </w:r>
    </w:p>
    <w:p w14:paraId="7E450086" w14:textId="77777777" w:rsidR="00C91E0F" w:rsidRPr="00DB06C6" w:rsidRDefault="00C91E0F" w:rsidP="00723DD2">
      <w:pPr>
        <w:pStyle w:val="Textoindependiente"/>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42"/>
        </w:tabs>
        <w:spacing w:line="276" w:lineRule="auto"/>
        <w:ind w:left="284" w:right="51"/>
        <w:jc w:val="both"/>
        <w:rPr>
          <w:rFonts w:cs="Arial"/>
          <w:sz w:val="18"/>
          <w:szCs w:val="16"/>
          <w:lang w:val="es-ES"/>
        </w:rPr>
      </w:pPr>
      <w:r w:rsidRPr="00DB06C6">
        <w:rPr>
          <w:rFonts w:cs="Arial"/>
          <w:sz w:val="18"/>
          <w:szCs w:val="16"/>
          <w:lang w:val="es-ES"/>
        </w:rPr>
        <w:t>5.1.2  APERTURA DE PROPOSICIONES ECONÓMICAS</w:t>
      </w:r>
    </w:p>
    <w:p w14:paraId="38320E24" w14:textId="77777777" w:rsidR="00C91E0F" w:rsidRPr="00DB06C6" w:rsidRDefault="00C91E0F" w:rsidP="00723DD2">
      <w:pPr>
        <w:pStyle w:val="Textoindependiente"/>
        <w:tabs>
          <w:tab w:val="clear" w:pos="720"/>
          <w:tab w:val="clear" w:pos="1440"/>
          <w:tab w:val="left" w:pos="284"/>
          <w:tab w:val="left" w:pos="567"/>
        </w:tabs>
        <w:spacing w:line="276" w:lineRule="auto"/>
        <w:ind w:left="284" w:right="51"/>
        <w:jc w:val="both"/>
        <w:rPr>
          <w:rFonts w:cs="Arial"/>
          <w:sz w:val="18"/>
          <w:szCs w:val="16"/>
          <w:lang w:val="es-ES"/>
        </w:rPr>
      </w:pPr>
      <w:r w:rsidRPr="00DB06C6">
        <w:rPr>
          <w:rFonts w:cs="Arial"/>
          <w:sz w:val="18"/>
          <w:szCs w:val="16"/>
          <w:lang w:val="es-ES"/>
        </w:rPr>
        <w:t>5.1.3.  VALIDEZ DE LA PROPUESTA</w:t>
      </w:r>
    </w:p>
    <w:p w14:paraId="73553F7C" w14:textId="77777777" w:rsidR="00C91E0F" w:rsidRPr="00DB06C6" w:rsidRDefault="00C91E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B06C6">
        <w:rPr>
          <w:rFonts w:cs="Arial"/>
          <w:sz w:val="18"/>
          <w:szCs w:val="16"/>
          <w:lang w:val="es-ES"/>
        </w:rPr>
        <w:t>5.2     CAUSAS PARA DESECHAR O DESCALIFICAR PROPUESTAS</w:t>
      </w:r>
    </w:p>
    <w:p w14:paraId="28717208" w14:textId="77777777" w:rsidR="00C91E0F" w:rsidRPr="00DB06C6" w:rsidRDefault="00C91E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B06C6">
        <w:rPr>
          <w:rFonts w:cs="Arial"/>
          <w:sz w:val="18"/>
          <w:szCs w:val="16"/>
          <w:lang w:val="es-ES"/>
        </w:rPr>
        <w:t>5.2.1  DESECHAMIENTO DEL LICITANTE DURANTE EL ACTO DE APERTURA</w:t>
      </w:r>
    </w:p>
    <w:p w14:paraId="23306BA8" w14:textId="77777777" w:rsidR="00C91E0F" w:rsidRPr="00DB06C6" w:rsidRDefault="00C91E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B06C6">
        <w:rPr>
          <w:rFonts w:cs="Arial"/>
          <w:sz w:val="18"/>
          <w:szCs w:val="16"/>
          <w:lang w:val="es-ES"/>
        </w:rPr>
        <w:t>5.2.2  DESCALIFICACIÓN DEL LICITANTE DURANTE EL ACTO DE EVALUACIÓN Y ANÁLISIS</w:t>
      </w:r>
    </w:p>
    <w:p w14:paraId="139EE234" w14:textId="77777777" w:rsidR="00C91E0F" w:rsidRPr="00DB06C6" w:rsidRDefault="00C91E0F" w:rsidP="00106C95">
      <w:pPr>
        <w:pStyle w:val="Textoindependiente"/>
        <w:tabs>
          <w:tab w:val="clear" w:pos="720"/>
          <w:tab w:val="clear" w:pos="1440"/>
        </w:tabs>
        <w:spacing w:line="276" w:lineRule="auto"/>
        <w:ind w:left="426" w:right="51"/>
        <w:jc w:val="both"/>
        <w:rPr>
          <w:rFonts w:cs="Arial"/>
          <w:sz w:val="18"/>
          <w:szCs w:val="16"/>
          <w:lang w:val="es-ES"/>
        </w:rPr>
      </w:pPr>
      <w:r w:rsidRPr="00DB06C6">
        <w:rPr>
          <w:rFonts w:cs="Arial"/>
          <w:sz w:val="18"/>
          <w:szCs w:val="16"/>
          <w:lang w:val="es-ES"/>
        </w:rPr>
        <w:t>5.3   DE LA EVALUACIÓN Y LA ADJUDICACIÓN</w:t>
      </w:r>
    </w:p>
    <w:p w14:paraId="51589405" w14:textId="77777777" w:rsidR="00C91E0F" w:rsidRPr="00DB06C6" w:rsidRDefault="00C91E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B06C6">
        <w:rPr>
          <w:rFonts w:cs="Arial"/>
          <w:sz w:val="18"/>
          <w:szCs w:val="16"/>
          <w:lang w:val="es-ES"/>
        </w:rPr>
        <w:t>5.3.1  EN EL ASPECTO TÉCNICO</w:t>
      </w:r>
    </w:p>
    <w:p w14:paraId="4E336752" w14:textId="77777777" w:rsidR="00C91E0F" w:rsidRPr="00DB06C6" w:rsidRDefault="00C91E0F" w:rsidP="00723DD2">
      <w:pPr>
        <w:pStyle w:val="Textoindependiente"/>
        <w:tabs>
          <w:tab w:val="clear" w:pos="720"/>
          <w:tab w:val="clear" w:pos="1440"/>
          <w:tab w:val="left" w:pos="567"/>
        </w:tabs>
        <w:spacing w:line="276" w:lineRule="auto"/>
        <w:ind w:left="284" w:right="51"/>
        <w:jc w:val="both"/>
        <w:rPr>
          <w:rFonts w:cs="Arial"/>
          <w:sz w:val="18"/>
          <w:szCs w:val="16"/>
          <w:lang w:val="es-ES"/>
        </w:rPr>
      </w:pPr>
      <w:r w:rsidRPr="00DB06C6">
        <w:rPr>
          <w:rFonts w:cs="Arial"/>
          <w:sz w:val="18"/>
          <w:szCs w:val="16"/>
          <w:lang w:val="es-ES"/>
        </w:rPr>
        <w:t>5.3.2  EN EL ASPECTO ECONÓMICO</w:t>
      </w:r>
    </w:p>
    <w:p w14:paraId="250F9706" w14:textId="77777777" w:rsidR="00C91E0F" w:rsidRPr="00DB06C6" w:rsidRDefault="00C91E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B06C6">
        <w:rPr>
          <w:rFonts w:cs="Arial"/>
          <w:sz w:val="18"/>
          <w:szCs w:val="16"/>
          <w:lang w:val="es-ES"/>
        </w:rPr>
        <w:t>5.4    DEL FALLO</w:t>
      </w:r>
    </w:p>
    <w:p w14:paraId="622179AD" w14:textId="77777777" w:rsidR="00C91E0F" w:rsidRPr="00DB06C6" w:rsidRDefault="00C91E0F" w:rsidP="00106C95">
      <w:pPr>
        <w:pStyle w:val="Textoindependiente"/>
        <w:tabs>
          <w:tab w:val="clear" w:pos="720"/>
          <w:tab w:val="clear" w:pos="1440"/>
          <w:tab w:val="left" w:pos="567"/>
        </w:tabs>
        <w:spacing w:line="276" w:lineRule="auto"/>
        <w:ind w:left="426" w:right="51"/>
        <w:jc w:val="both"/>
        <w:rPr>
          <w:rFonts w:cs="Arial"/>
          <w:sz w:val="18"/>
          <w:szCs w:val="16"/>
          <w:lang w:val="es-ES"/>
        </w:rPr>
      </w:pPr>
      <w:r w:rsidRPr="00DB06C6">
        <w:rPr>
          <w:rFonts w:cs="Arial"/>
          <w:sz w:val="18"/>
          <w:szCs w:val="16"/>
          <w:lang w:val="es-ES"/>
        </w:rPr>
        <w:t>5.5    SUBCONTRATACIÓN</w:t>
      </w:r>
    </w:p>
    <w:p w14:paraId="3945BA0A"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6.- DEL CONTRATO</w:t>
      </w:r>
    </w:p>
    <w:p w14:paraId="42FEE374"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6.1    TIPO DE CONTRATO</w:t>
      </w:r>
    </w:p>
    <w:p w14:paraId="4768C077"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6.2    FIRMA</w:t>
      </w:r>
    </w:p>
    <w:p w14:paraId="18AC8194"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 xml:space="preserve">6.3    DE LAS GARANTÍAS </w:t>
      </w:r>
    </w:p>
    <w:p w14:paraId="2CF3D745"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7.- COMPLEMENTARIAS</w:t>
      </w:r>
    </w:p>
    <w:p w14:paraId="21963701"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7.1    DEL REPRESENTANTE Y SUPERVISIÓN EN LA OBRA</w:t>
      </w:r>
    </w:p>
    <w:p w14:paraId="1AC8D90A"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7.2    SANCIONES POR INCUMPLIMIENTO</w:t>
      </w:r>
    </w:p>
    <w:p w14:paraId="263B0689"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7.3    INFORMACIÓN DEL PROYECTO</w:t>
      </w:r>
    </w:p>
    <w:p w14:paraId="41768E8F"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7.4    DE LAS RETENCIONES</w:t>
      </w:r>
    </w:p>
    <w:p w14:paraId="7C47E727"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7.5    TABULADOR</w:t>
      </w:r>
    </w:p>
    <w:p w14:paraId="6D7BAFE3"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7.6    AJUSTE DE COSTOS</w:t>
      </w:r>
    </w:p>
    <w:p w14:paraId="3D1786E2"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7.7    FORMA Y CONDICIONES DE PAGO</w:t>
      </w:r>
    </w:p>
    <w:p w14:paraId="4A9E69D6" w14:textId="77777777" w:rsidR="00C91E0F" w:rsidRPr="00DB06C6" w:rsidRDefault="00C91E0F" w:rsidP="00AE2372">
      <w:pPr>
        <w:pStyle w:val="Textoindependiente"/>
        <w:spacing w:line="276" w:lineRule="auto"/>
        <w:ind w:left="284" w:right="51"/>
        <w:jc w:val="both"/>
        <w:rPr>
          <w:rFonts w:cs="Arial"/>
          <w:sz w:val="18"/>
          <w:szCs w:val="16"/>
          <w:lang w:val="es-ES"/>
        </w:rPr>
      </w:pPr>
      <w:r w:rsidRPr="00DB06C6">
        <w:rPr>
          <w:rFonts w:cs="Arial"/>
          <w:sz w:val="18"/>
          <w:szCs w:val="16"/>
          <w:lang w:val="es-ES"/>
        </w:rPr>
        <w:t>7.8    RESPONSABILIDAD DEL LICITANTE</w:t>
      </w:r>
    </w:p>
    <w:p w14:paraId="3A4F1980"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8.- DECLARACIÓN DE LICITACIÓN PÚBLICA ESTATAL DESIERTA</w:t>
      </w:r>
    </w:p>
    <w:p w14:paraId="0792066A" w14:textId="77777777" w:rsidR="00C91E0F" w:rsidRPr="00DB06C6" w:rsidRDefault="00C91E0F" w:rsidP="00AE2372">
      <w:pPr>
        <w:pStyle w:val="Textoindependiente"/>
        <w:spacing w:line="276" w:lineRule="auto"/>
        <w:ind w:right="51"/>
        <w:jc w:val="both"/>
        <w:rPr>
          <w:rFonts w:cs="Arial"/>
          <w:sz w:val="18"/>
          <w:szCs w:val="16"/>
          <w:lang w:val="es-ES"/>
        </w:rPr>
      </w:pPr>
      <w:r w:rsidRPr="00DB06C6">
        <w:rPr>
          <w:rFonts w:cs="Arial"/>
          <w:sz w:val="18"/>
          <w:szCs w:val="16"/>
          <w:lang w:val="es-ES"/>
        </w:rPr>
        <w:t>9.- INCONFORMIDADES</w:t>
      </w:r>
    </w:p>
    <w:p w14:paraId="080CCBDB" w14:textId="77777777" w:rsidR="00C91E0F" w:rsidRPr="00DB06C6" w:rsidRDefault="00C91E0F" w:rsidP="00AE2372">
      <w:pPr>
        <w:tabs>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s>
        <w:ind w:left="-142" w:right="51"/>
        <w:jc w:val="both"/>
        <w:rPr>
          <w:rFonts w:ascii="Arial" w:hAnsi="Arial" w:cs="Arial"/>
          <w:sz w:val="18"/>
          <w:szCs w:val="16"/>
          <w:lang w:val="es-ES"/>
        </w:rPr>
      </w:pPr>
      <w:r w:rsidRPr="00DB06C6">
        <w:rPr>
          <w:rFonts w:ascii="Arial" w:hAnsi="Arial" w:cs="Arial"/>
          <w:sz w:val="18"/>
          <w:szCs w:val="16"/>
          <w:lang w:val="es-ES"/>
        </w:rPr>
        <w:t>10.- IMPREVISTOS</w:t>
      </w:r>
    </w:p>
    <w:p w14:paraId="6DF53EA3" w14:textId="77777777" w:rsidR="00C91E0F" w:rsidRPr="00DB06C6" w:rsidRDefault="00C91E0F">
      <w:pPr>
        <w:widowControl/>
        <w:rPr>
          <w:rFonts w:ascii="Arial" w:hAnsi="Arial" w:cs="Arial"/>
          <w:sz w:val="16"/>
          <w:szCs w:val="16"/>
          <w:lang w:val="es-ES"/>
        </w:rPr>
      </w:pPr>
      <w:r w:rsidRPr="00DB06C6">
        <w:rPr>
          <w:rFonts w:ascii="Arial" w:hAnsi="Arial" w:cs="Arial"/>
          <w:sz w:val="16"/>
          <w:szCs w:val="16"/>
          <w:lang w:val="es-ES"/>
        </w:rPr>
        <w:br w:type="page"/>
      </w:r>
    </w:p>
    <w:p w14:paraId="7470E840" w14:textId="122AD270" w:rsidR="00C91E0F" w:rsidRPr="000C7A21" w:rsidRDefault="00C91E0F" w:rsidP="00DB4EA9">
      <w:pPr>
        <w:widowControl/>
        <w:autoSpaceDE w:val="0"/>
        <w:autoSpaceDN w:val="0"/>
        <w:adjustRightInd w:val="0"/>
        <w:jc w:val="both"/>
        <w:rPr>
          <w:rFonts w:ascii="Arial" w:eastAsia="Calibri" w:hAnsi="Arial" w:cs="Arial"/>
          <w:caps/>
          <w:noProof/>
          <w:snapToGrid/>
          <w:color w:val="000099"/>
          <w:sz w:val="14"/>
          <w:szCs w:val="14"/>
          <w:lang w:val="es-ES" w:eastAsia="en-US"/>
        </w:rPr>
      </w:pPr>
      <w:r w:rsidRPr="000C7A21">
        <w:rPr>
          <w:rFonts w:ascii="Arial" w:hAnsi="Arial" w:cs="Arial"/>
          <w:b/>
          <w:bCs/>
          <w:snapToGrid/>
          <w:color w:val="000000"/>
          <w:sz w:val="14"/>
          <w:szCs w:val="14"/>
          <w:lang w:eastAsia="es-MX"/>
        </w:rPr>
        <w:lastRenderedPageBreak/>
        <w:t>VIVIENDA BIENESTAR</w:t>
      </w:r>
      <w:r w:rsidRPr="000C7A21">
        <w:rPr>
          <w:rFonts w:ascii="Arial" w:hAnsi="Arial" w:cs="Arial"/>
          <w:snapToGrid/>
          <w:color w:val="000000"/>
          <w:sz w:val="14"/>
          <w:szCs w:val="14"/>
          <w:lang w:eastAsia="es-MX"/>
        </w:rPr>
        <w:t xml:space="preserve">, EN CUMPLIMIENTO A LO DISPUESTO EN EL ARTÍCULO 137 DE LA CONSTITUCIÓN POLÍTICA DEL ESTADO LIBRE Y SOBERANO DE OAXACA Y ARTÍCULO 25 FRACCIÓN I DE LA LEY DE OBRAS PÚBLICAS Y SERVICIOS RELACIONADOS DEL ESTADO DE OAXACA, LO INVITA A PRESENTAR PROPOSICIONES EN SOBRES SELLADOS, ELABORADAS EN IDIOMA ESPAÑOL Y MONEDA NACIONAL PARA LA ADJUDICACIÓN DEL </w:t>
      </w:r>
      <w:r w:rsidRPr="000C7A21">
        <w:rPr>
          <w:rFonts w:ascii="Arial" w:hAnsi="Arial" w:cs="Arial"/>
          <w:b/>
          <w:bCs/>
          <w:snapToGrid/>
          <w:color w:val="000000"/>
          <w:sz w:val="14"/>
          <w:szCs w:val="14"/>
          <w:lang w:eastAsia="es-MX"/>
        </w:rPr>
        <w:t xml:space="preserve">CONTRATO DE OBRA PÚBLICA A PRECIOS UNITARIOS Y TIEMPO DETERMINADO </w:t>
      </w:r>
      <w:r w:rsidRPr="000C7A21">
        <w:rPr>
          <w:rFonts w:ascii="Arial" w:hAnsi="Arial" w:cs="Arial"/>
          <w:snapToGrid/>
          <w:color w:val="000000"/>
          <w:sz w:val="14"/>
          <w:szCs w:val="14"/>
          <w:lang w:eastAsia="es-MX"/>
        </w:rPr>
        <w:t xml:space="preserve">MEDIANTE EL PROCEDIMIENTO DE </w:t>
      </w:r>
      <w:r w:rsidRPr="000C7A21">
        <w:rPr>
          <w:rFonts w:ascii="Arial" w:hAnsi="Arial" w:cs="Arial"/>
          <w:snapToGrid/>
          <w:color w:val="000000" w:themeColor="text1"/>
          <w:sz w:val="14"/>
          <w:szCs w:val="14"/>
          <w:lang w:eastAsia="es-MX"/>
        </w:rPr>
        <w:t>LICITACIÓN PÚBLICA ESTATAL No.</w:t>
      </w:r>
      <w:r w:rsidRPr="000C7A21">
        <w:rPr>
          <w:rFonts w:ascii="Arial" w:hAnsi="Arial" w:cs="Arial"/>
          <w:b/>
          <w:snapToGrid/>
          <w:color w:val="000099"/>
          <w:sz w:val="14"/>
          <w:szCs w:val="14"/>
          <w:lang w:eastAsia="es-MX"/>
        </w:rPr>
        <w:t xml:space="preserve"> </w:t>
      </w:r>
      <w:r w:rsidRPr="000C7A21">
        <w:rPr>
          <w:rFonts w:ascii="Arial" w:hAnsi="Arial" w:cs="Arial"/>
          <w:b/>
          <w:caps/>
          <w:noProof/>
          <w:color w:val="000099"/>
          <w:sz w:val="14"/>
          <w:szCs w:val="14"/>
        </w:rPr>
        <w:t>EO-XX66-2023</w:t>
      </w:r>
      <w:r w:rsidRPr="000C7A21">
        <w:rPr>
          <w:rFonts w:ascii="Arial" w:hAnsi="Arial" w:cs="Arial"/>
          <w:b/>
          <w:color w:val="000099"/>
          <w:sz w:val="14"/>
          <w:szCs w:val="14"/>
        </w:rPr>
        <w:t xml:space="preserve">, </w:t>
      </w:r>
      <w:r w:rsidRPr="000C7A21">
        <w:rPr>
          <w:rFonts w:ascii="Arial" w:hAnsi="Arial" w:cs="Arial"/>
          <w:b/>
          <w:sz w:val="14"/>
          <w:szCs w:val="14"/>
          <w:lang w:eastAsia="es-MX"/>
        </w:rPr>
        <w:t>DE FECHA</w:t>
      </w:r>
      <w:r w:rsidRPr="000C7A21">
        <w:rPr>
          <w:rFonts w:ascii="Arial" w:hAnsi="Arial" w:cs="Arial"/>
          <w:b/>
          <w:sz w:val="14"/>
          <w:szCs w:val="14"/>
        </w:rPr>
        <w:t xml:space="preserve">: </w:t>
      </w:r>
      <w:r w:rsidR="006D71A4">
        <w:rPr>
          <w:rFonts w:ascii="Arial" w:hAnsi="Arial" w:cs="Arial"/>
          <w:b/>
          <w:caps/>
          <w:noProof/>
          <w:color w:val="000099"/>
          <w:sz w:val="14"/>
          <w:szCs w:val="14"/>
        </w:rPr>
        <w:t>02 DE NOVIEMBRE DE 2023</w:t>
      </w:r>
      <w:r w:rsidRPr="000C7A21">
        <w:rPr>
          <w:rFonts w:ascii="Arial" w:eastAsia="Calibri" w:hAnsi="Arial" w:cs="Arial"/>
          <w:b/>
          <w:caps/>
          <w:noProof/>
          <w:snapToGrid/>
          <w:color w:val="000099"/>
          <w:sz w:val="14"/>
          <w:szCs w:val="14"/>
          <w:lang w:val="es-ES" w:eastAsia="en-US"/>
        </w:rPr>
        <w:t>.</w:t>
      </w:r>
    </w:p>
    <w:p w14:paraId="2A8AD4F7" w14:textId="77777777" w:rsidR="00C91E0F" w:rsidRPr="000C7A21" w:rsidRDefault="00C91E0F" w:rsidP="00811DC0">
      <w:pPr>
        <w:pStyle w:val="Default"/>
        <w:jc w:val="both"/>
        <w:rPr>
          <w:caps/>
          <w:noProof/>
          <w:color w:val="0000FF"/>
          <w:sz w:val="14"/>
          <w:szCs w:val="14"/>
        </w:rPr>
      </w:pPr>
    </w:p>
    <w:p w14:paraId="2B18C8FF" w14:textId="15C1401F" w:rsidR="00C91E0F" w:rsidRPr="000C7A21" w:rsidRDefault="00C91E0F" w:rsidP="008C46BB">
      <w:pPr>
        <w:pStyle w:val="Default"/>
        <w:jc w:val="both"/>
        <w:rPr>
          <w:rFonts w:eastAsia="Times New Roman"/>
          <w:color w:val="000000" w:themeColor="text1"/>
          <w:sz w:val="14"/>
          <w:szCs w:val="14"/>
          <w:lang w:val="es-MX" w:eastAsia="es-MX"/>
        </w:rPr>
      </w:pPr>
      <w:r w:rsidRPr="000C7A21">
        <w:rPr>
          <w:color w:val="000000" w:themeColor="text1"/>
          <w:sz w:val="14"/>
          <w:szCs w:val="14"/>
          <w:lang w:eastAsia="es-MX"/>
        </w:rPr>
        <w:t xml:space="preserve">LA PRESENTE LICITACIÓN PÚBLICA ESTATAL TIENE COMO FINALIDAD, PRESENTAR LAS PROPOSICIONES TÉCNICAS Y ECONÓMICAS PARA LOS TRABAJOS CONCERNIENTES AL PROYECTO DENOMINADO: </w:t>
      </w:r>
      <w:r w:rsidRPr="000C7A21">
        <w:rPr>
          <w:rFonts w:eastAsia="Times New Roman"/>
          <w:b/>
          <w:bCs/>
          <w:color w:val="000099"/>
          <w:sz w:val="14"/>
          <w:szCs w:val="14"/>
          <w:lang w:val="es-MX" w:eastAsia="es-MX"/>
        </w:rPr>
        <w:t>“</w:t>
      </w:r>
      <w:r w:rsidR="00990AA0" w:rsidRPr="000C7A21">
        <w:rPr>
          <w:b/>
          <w:bCs/>
          <w:noProof/>
          <w:color w:val="000099"/>
          <w:sz w:val="13"/>
          <w:szCs w:val="13"/>
          <w:lang w:eastAsia="es-MX"/>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0C7A21">
        <w:rPr>
          <w:rFonts w:eastAsia="Times New Roman"/>
          <w:b/>
          <w:bCs/>
          <w:color w:val="000099"/>
          <w:sz w:val="14"/>
          <w:szCs w:val="14"/>
          <w:lang w:val="es-MX" w:eastAsia="es-MX"/>
        </w:rPr>
        <w:t>”</w:t>
      </w:r>
      <w:r w:rsidRPr="000C7A21">
        <w:rPr>
          <w:b/>
          <w:color w:val="000000" w:themeColor="text1"/>
          <w:sz w:val="14"/>
          <w:szCs w:val="14"/>
          <w:lang w:eastAsia="es-MX"/>
        </w:rPr>
        <w:t xml:space="preserve">; </w:t>
      </w:r>
      <w:r w:rsidRPr="000C7A21">
        <w:rPr>
          <w:rFonts w:eastAsia="Times New Roman"/>
          <w:color w:val="000000" w:themeColor="text1"/>
          <w:sz w:val="14"/>
          <w:szCs w:val="14"/>
          <w:lang w:val="es-MX" w:eastAsia="es-MX"/>
        </w:rPr>
        <w:t xml:space="preserve">BAJO LAS SIGUIENTES: </w:t>
      </w:r>
    </w:p>
    <w:p w14:paraId="70E39A21" w14:textId="77777777" w:rsidR="00C91E0F" w:rsidRPr="000C7A21" w:rsidRDefault="00C91E0F" w:rsidP="00400572">
      <w:pPr>
        <w:widowControl/>
        <w:autoSpaceDE w:val="0"/>
        <w:autoSpaceDN w:val="0"/>
        <w:adjustRightInd w:val="0"/>
        <w:jc w:val="center"/>
        <w:rPr>
          <w:rFonts w:ascii="Arial" w:hAnsi="Arial" w:cs="Arial"/>
          <w:b/>
          <w:bCs/>
          <w:snapToGrid/>
          <w:color w:val="000000"/>
          <w:sz w:val="14"/>
          <w:szCs w:val="14"/>
          <w:lang w:eastAsia="es-MX"/>
        </w:rPr>
      </w:pPr>
    </w:p>
    <w:p w14:paraId="669CC65E" w14:textId="77777777" w:rsidR="00C91E0F" w:rsidRPr="000C7A21" w:rsidRDefault="00C91E0F" w:rsidP="00400572">
      <w:pPr>
        <w:widowControl/>
        <w:autoSpaceDE w:val="0"/>
        <w:autoSpaceDN w:val="0"/>
        <w:adjustRightInd w:val="0"/>
        <w:jc w:val="center"/>
        <w:rPr>
          <w:rFonts w:ascii="Arial" w:hAnsi="Arial" w:cs="Arial"/>
          <w:b/>
          <w:bCs/>
          <w:snapToGrid/>
          <w:color w:val="000000"/>
          <w:sz w:val="14"/>
          <w:szCs w:val="14"/>
          <w:lang w:eastAsia="es-MX"/>
        </w:rPr>
      </w:pPr>
      <w:r w:rsidRPr="000C7A21">
        <w:rPr>
          <w:rFonts w:ascii="Arial" w:hAnsi="Arial" w:cs="Arial"/>
          <w:b/>
          <w:bCs/>
          <w:snapToGrid/>
          <w:color w:val="000000"/>
          <w:sz w:val="14"/>
          <w:szCs w:val="14"/>
          <w:lang w:eastAsia="es-MX"/>
        </w:rPr>
        <w:t>B A S E S</w:t>
      </w:r>
    </w:p>
    <w:p w14:paraId="2772F105" w14:textId="77777777" w:rsidR="00C91E0F" w:rsidRPr="000C7A21" w:rsidRDefault="00C91E0F" w:rsidP="00400572">
      <w:pPr>
        <w:widowControl/>
        <w:autoSpaceDE w:val="0"/>
        <w:autoSpaceDN w:val="0"/>
        <w:adjustRightInd w:val="0"/>
        <w:jc w:val="center"/>
        <w:rPr>
          <w:rFonts w:ascii="Arial" w:hAnsi="Arial" w:cs="Arial"/>
          <w:b/>
          <w:bCs/>
          <w:snapToGrid/>
          <w:color w:val="000000"/>
          <w:sz w:val="14"/>
          <w:szCs w:val="14"/>
          <w:lang w:eastAsia="es-MX"/>
        </w:rPr>
      </w:pPr>
    </w:p>
    <w:p w14:paraId="7F9523BB" w14:textId="77777777" w:rsidR="00C91E0F" w:rsidRPr="000C7A21" w:rsidRDefault="00C91E0F" w:rsidP="00EF7B73">
      <w:pPr>
        <w:pStyle w:val="Default"/>
        <w:jc w:val="both"/>
        <w:rPr>
          <w:noProof/>
          <w:sz w:val="14"/>
          <w:szCs w:val="14"/>
          <w:lang w:val="pt-BR"/>
        </w:rPr>
      </w:pPr>
      <w:r w:rsidRPr="000C7A21">
        <w:rPr>
          <w:noProof/>
          <w:sz w:val="14"/>
          <w:szCs w:val="14"/>
          <w:lang w:val="pt-BR"/>
        </w:rPr>
        <w:t xml:space="preserve">LOS TRABAJOS OBJETO DE ESTA LICITACIÓN PÚBLICA ESTATAL, TIENEN  ASIGNADOS RECURSOS PARA EL PRESENTE EJERCICIO, MEDIANTE LA FUENTE DE FINANCIAMIENTO </w:t>
      </w:r>
      <w:r w:rsidRPr="000C7A21">
        <w:rPr>
          <w:b/>
          <w:caps/>
          <w:noProof/>
          <w:color w:val="000099"/>
          <w:sz w:val="14"/>
          <w:szCs w:val="14"/>
        </w:rPr>
        <w:t>FONDO DE APORTACIONES PARA LA INFRAESTRUCTURA SOCIAL ESTATAL, FAIS-FISE CAPITAL 2023</w:t>
      </w:r>
      <w:r w:rsidRPr="000C7A21">
        <w:rPr>
          <w:b/>
          <w:noProof/>
          <w:color w:val="000099"/>
          <w:sz w:val="14"/>
          <w:szCs w:val="14"/>
          <w:lang w:val="pt-BR"/>
        </w:rPr>
        <w:t>.</w:t>
      </w:r>
      <w:r w:rsidRPr="000C7A21">
        <w:rPr>
          <w:noProof/>
          <w:sz w:val="14"/>
          <w:szCs w:val="14"/>
          <w:lang w:val="pt-BR"/>
        </w:rPr>
        <w:t xml:space="preserve"> AUTORIZADO MEDIANTE OFICIO NÚMERO </w:t>
      </w:r>
      <w:r w:rsidRPr="000C7A21">
        <w:rPr>
          <w:b/>
          <w:caps/>
          <w:noProof/>
          <w:color w:val="000099"/>
          <w:sz w:val="14"/>
          <w:szCs w:val="14"/>
        </w:rPr>
        <w:t>SF/SPIP/DPIP/FISE/0663/2023, SF/SPIP/DPIP/FISE/0664/2023, SF/SPIP/DPIP/FISE/0665/2023, SF/SPIP/DPIP/FISE/0677/2023, SF/SPIP/DPIP/FISE/0678/2023, SF/SPIP/DPIP/FISE/0684/2023, SF/SPIP/DPIP/FISE/0685/2023, SF/SPIP/DPIP/FISE/0686/2023, SF/SPIP/DPIP/FISE/0687/</w:t>
      </w:r>
      <w:r w:rsidRPr="000C7A21">
        <w:rPr>
          <w:b/>
          <w:noProof/>
          <w:color w:val="000099"/>
          <w:sz w:val="14"/>
          <w:szCs w:val="14"/>
          <w:lang w:val="pt-BR"/>
        </w:rPr>
        <w:t xml:space="preserve"> </w:t>
      </w:r>
      <w:r w:rsidRPr="000C7A21">
        <w:rPr>
          <w:noProof/>
          <w:color w:val="auto"/>
          <w:sz w:val="14"/>
          <w:szCs w:val="14"/>
          <w:lang w:val="pt-BR"/>
        </w:rPr>
        <w:t>DE FECHA</w:t>
      </w:r>
      <w:r w:rsidRPr="000C7A21">
        <w:rPr>
          <w:b/>
          <w:noProof/>
          <w:color w:val="auto"/>
          <w:sz w:val="14"/>
          <w:szCs w:val="14"/>
          <w:lang w:val="pt-BR"/>
        </w:rPr>
        <w:t xml:space="preserve"> </w:t>
      </w:r>
      <w:r w:rsidRPr="000C7A21">
        <w:rPr>
          <w:b/>
          <w:caps/>
          <w:noProof/>
          <w:color w:val="000099"/>
          <w:sz w:val="14"/>
          <w:szCs w:val="14"/>
        </w:rPr>
        <w:t>09 DE SEPTIEMBRE DE 2023</w:t>
      </w:r>
      <w:r w:rsidRPr="000C7A21">
        <w:rPr>
          <w:b/>
          <w:noProof/>
          <w:color w:val="000099"/>
          <w:sz w:val="14"/>
          <w:szCs w:val="14"/>
          <w:lang w:val="pt-BR"/>
        </w:rPr>
        <w:t>,</w:t>
      </w:r>
      <w:r w:rsidRPr="000C7A21">
        <w:rPr>
          <w:noProof/>
          <w:sz w:val="14"/>
          <w:szCs w:val="14"/>
          <w:lang w:val="pt-BR"/>
        </w:rPr>
        <w:t xml:space="preserve"> POR EL SUBSECRETARIO DE PLANEACIÓN E INVERSIÓN PÚBLICA DE LA SECRETARÍA DE FINANZAS DEL ESTADO DE OAXACA.</w:t>
      </w:r>
    </w:p>
    <w:p w14:paraId="1788B1C0" w14:textId="77777777" w:rsidR="00C91E0F" w:rsidRPr="000C7A21" w:rsidRDefault="00C91E0F" w:rsidP="00EF7B73">
      <w:pPr>
        <w:pStyle w:val="Default"/>
        <w:jc w:val="both"/>
        <w:rPr>
          <w:noProof/>
          <w:sz w:val="14"/>
          <w:szCs w:val="14"/>
          <w:lang w:val="pt-BR"/>
        </w:rPr>
      </w:pPr>
    </w:p>
    <w:p w14:paraId="7217CD1E" w14:textId="77777777" w:rsidR="00C91E0F" w:rsidRPr="000C7A21" w:rsidRDefault="00C91E0F" w:rsidP="00DC7C47">
      <w:pPr>
        <w:pStyle w:val="Default"/>
        <w:numPr>
          <w:ilvl w:val="0"/>
          <w:numId w:val="30"/>
        </w:numPr>
        <w:jc w:val="both"/>
        <w:rPr>
          <w:b/>
          <w:noProof/>
          <w:sz w:val="14"/>
          <w:szCs w:val="14"/>
          <w:lang w:val="pt-BR"/>
        </w:rPr>
      </w:pPr>
      <w:r w:rsidRPr="000C7A21">
        <w:rPr>
          <w:b/>
          <w:noProof/>
          <w:sz w:val="14"/>
          <w:szCs w:val="14"/>
          <w:lang w:val="pt-BR"/>
        </w:rPr>
        <w:t>COSTO Y VENTA DE BASES (ART. 29 FRACCIÓN I DE LA LEY DE OBRAS PÚBLICAS Y SERVICIOS RELACIONADOS DEL ESTADO DE OAXACA).</w:t>
      </w:r>
    </w:p>
    <w:p w14:paraId="1624E4D9" w14:textId="77777777" w:rsidR="00C91E0F" w:rsidRPr="000C7A21" w:rsidRDefault="00C91E0F" w:rsidP="00EF7B73">
      <w:pPr>
        <w:pStyle w:val="Default"/>
        <w:jc w:val="both"/>
        <w:rPr>
          <w:b/>
          <w:noProof/>
          <w:sz w:val="10"/>
          <w:szCs w:val="10"/>
          <w:lang w:val="pt-BR"/>
        </w:rPr>
      </w:pPr>
    </w:p>
    <w:p w14:paraId="206C1082" w14:textId="57956EDD" w:rsidR="00C91E0F" w:rsidRPr="000C7A21" w:rsidRDefault="00C91E0F" w:rsidP="00EF7B73">
      <w:pPr>
        <w:pStyle w:val="Default"/>
        <w:jc w:val="both"/>
        <w:rPr>
          <w:noProof/>
          <w:color w:val="auto"/>
          <w:sz w:val="14"/>
          <w:szCs w:val="14"/>
          <w:lang w:val="pt-BR"/>
        </w:rPr>
      </w:pPr>
      <w:r w:rsidRPr="000C7A21">
        <w:rPr>
          <w:noProof/>
          <w:color w:val="auto"/>
          <w:sz w:val="14"/>
          <w:szCs w:val="14"/>
          <w:lang w:val="pt-BR"/>
        </w:rPr>
        <w:t xml:space="preserve">ESTAS BASES ÉSTAN DISPONIBLES PARA CONSULTA EN LA PÁGINA ELECTRÓNICA OFICIAL DE VIVIENDA BIENESTAR </w:t>
      </w:r>
      <w:hyperlink r:id="rId8" w:history="1">
        <w:r w:rsidRPr="000C7A21">
          <w:rPr>
            <w:rStyle w:val="Hipervnculo"/>
            <w:noProof/>
            <w:sz w:val="14"/>
            <w:szCs w:val="14"/>
            <w:lang w:val="pt-BR"/>
          </w:rPr>
          <w:t>www.oaxaca.gob.mx/cevi/</w:t>
        </w:r>
      </w:hyperlink>
      <w:r w:rsidRPr="000C7A21">
        <w:rPr>
          <w:noProof/>
          <w:color w:val="auto"/>
          <w:sz w:val="14"/>
          <w:szCs w:val="14"/>
          <w:lang w:val="pt-BR"/>
        </w:rPr>
        <w:t xml:space="preserve">, Y EN EL DOMICILIO DE LA CONVOCANTE, SITA EN EL CENTRO ADMINISTRATIVO DEL PODER EJECUTIVO Y JUDICIAL “GRAL. PORFIRIO DÍAZ,  SOLDADO DE LA PATRIA”, EDIFICIO “E” RICARDO FLORES MAGÓN, NIVEL 2, AV. GERARDO PANDAL GRAFF # 1, REYES MANTECÓN, SAN BARTOLO COYOTEPEC, OAXACA, C.P. 71295, CON NÚMERO TELEFÓNICO (951) 501-69-00 EXT. 24786, DEL DÍA </w:t>
      </w:r>
      <w:r w:rsidR="006D71A4">
        <w:rPr>
          <w:b/>
          <w:caps/>
          <w:noProof/>
          <w:color w:val="000099"/>
          <w:sz w:val="14"/>
          <w:szCs w:val="14"/>
        </w:rPr>
        <w:t>03 DE NOVIEMBRE DE 2023</w:t>
      </w:r>
      <w:r w:rsidRPr="000C7A21">
        <w:rPr>
          <w:b/>
          <w:noProof/>
          <w:color w:val="000099"/>
          <w:sz w:val="14"/>
          <w:szCs w:val="14"/>
        </w:rPr>
        <w:t xml:space="preserve"> </w:t>
      </w:r>
      <w:r w:rsidRPr="000C7A21">
        <w:rPr>
          <w:noProof/>
          <w:color w:val="auto"/>
          <w:sz w:val="14"/>
          <w:szCs w:val="14"/>
        </w:rPr>
        <w:t xml:space="preserve">AL </w:t>
      </w:r>
      <w:r w:rsidR="006D71A4">
        <w:rPr>
          <w:b/>
          <w:caps/>
          <w:noProof/>
          <w:color w:val="000099"/>
          <w:sz w:val="14"/>
          <w:szCs w:val="14"/>
        </w:rPr>
        <w:t>12</w:t>
      </w:r>
      <w:r w:rsidRPr="000C7A21">
        <w:rPr>
          <w:b/>
          <w:caps/>
          <w:noProof/>
          <w:color w:val="000099"/>
          <w:sz w:val="14"/>
          <w:szCs w:val="14"/>
        </w:rPr>
        <w:t xml:space="preserve"> DE NOVIEMBRE DE 2023</w:t>
      </w:r>
      <w:r w:rsidRPr="000C7A21">
        <w:rPr>
          <w:noProof/>
          <w:color w:val="000099"/>
          <w:sz w:val="14"/>
          <w:szCs w:val="14"/>
        </w:rPr>
        <w:t xml:space="preserve"> </w:t>
      </w:r>
      <w:r w:rsidRPr="000C7A21">
        <w:rPr>
          <w:noProof/>
          <w:color w:val="auto"/>
          <w:sz w:val="14"/>
          <w:szCs w:val="14"/>
          <w:lang w:val="pt-BR"/>
        </w:rPr>
        <w:t>DE 9:00 A 16:00 HORAS, POR LO QUE BAJO SU RESPONSABILIDAD LOS LICITANTES PODRÁN ADQUIRIRLAS CONFORME AL PROCEDIMIENTO SIGUIENTE:</w:t>
      </w:r>
    </w:p>
    <w:p w14:paraId="6CC1FD20" w14:textId="77777777" w:rsidR="00C91E0F" w:rsidRPr="000C7A21" w:rsidRDefault="00C91E0F" w:rsidP="00EF7B73">
      <w:pPr>
        <w:pStyle w:val="Default"/>
        <w:jc w:val="both"/>
        <w:rPr>
          <w:noProof/>
          <w:sz w:val="14"/>
          <w:szCs w:val="14"/>
          <w:lang w:val="pt-BR"/>
        </w:rPr>
      </w:pPr>
    </w:p>
    <w:p w14:paraId="6918B3C7" w14:textId="77777777" w:rsidR="00C91E0F" w:rsidRPr="000C7A21" w:rsidRDefault="00C91E0F" w:rsidP="00D805F1">
      <w:pPr>
        <w:pStyle w:val="Default"/>
        <w:numPr>
          <w:ilvl w:val="0"/>
          <w:numId w:val="43"/>
        </w:numPr>
        <w:jc w:val="both"/>
        <w:rPr>
          <w:noProof/>
          <w:sz w:val="14"/>
          <w:szCs w:val="14"/>
          <w:lang w:val="pt-BR"/>
        </w:rPr>
      </w:pPr>
      <w:r w:rsidRPr="000C7A21">
        <w:rPr>
          <w:b/>
          <w:noProof/>
          <w:sz w:val="14"/>
          <w:szCs w:val="14"/>
          <w:lang w:val="pt-BR"/>
        </w:rPr>
        <w:t>EN VIVIENDA BIENESTAR.</w:t>
      </w:r>
    </w:p>
    <w:p w14:paraId="73B5BC92" w14:textId="77777777" w:rsidR="00C91E0F" w:rsidRPr="000C7A21" w:rsidRDefault="00C91E0F" w:rsidP="001A4A56">
      <w:pPr>
        <w:pStyle w:val="Default"/>
        <w:jc w:val="both"/>
        <w:rPr>
          <w:noProof/>
          <w:color w:val="auto"/>
          <w:sz w:val="14"/>
          <w:szCs w:val="14"/>
          <w:lang w:val="pt-BR"/>
        </w:rPr>
      </w:pPr>
      <w:r w:rsidRPr="000C7A21">
        <w:rPr>
          <w:noProof/>
          <w:sz w:val="14"/>
          <w:szCs w:val="14"/>
          <w:lang w:val="pt-BR"/>
        </w:rPr>
        <w:t xml:space="preserve"> </w:t>
      </w:r>
    </w:p>
    <w:p w14:paraId="1E1020BB" w14:textId="77777777" w:rsidR="00C91E0F" w:rsidRPr="000C7A21" w:rsidRDefault="00C91E0F" w:rsidP="00EF7B73">
      <w:pPr>
        <w:pStyle w:val="Default"/>
        <w:jc w:val="both"/>
        <w:rPr>
          <w:b/>
          <w:noProof/>
          <w:color w:val="auto"/>
          <w:sz w:val="14"/>
          <w:szCs w:val="14"/>
          <w:lang w:val="pt-BR"/>
        </w:rPr>
      </w:pPr>
      <w:r w:rsidRPr="000C7A21">
        <w:rPr>
          <w:b/>
          <w:noProof/>
          <w:color w:val="auto"/>
          <w:sz w:val="14"/>
          <w:szCs w:val="14"/>
          <w:lang w:val="pt-BR"/>
        </w:rPr>
        <w:t>El costo de las bases es de $2,000.00 (DOS MIL PESOS 00/100 M.N.)</w:t>
      </w:r>
    </w:p>
    <w:p w14:paraId="6BC46ACA" w14:textId="77777777" w:rsidR="00C91E0F" w:rsidRPr="000C7A21" w:rsidRDefault="00C91E0F" w:rsidP="00EF7B73">
      <w:pPr>
        <w:pStyle w:val="Default"/>
        <w:jc w:val="both"/>
        <w:rPr>
          <w:noProof/>
          <w:sz w:val="14"/>
          <w:szCs w:val="14"/>
          <w:lang w:val="pt-BR"/>
        </w:rPr>
      </w:pPr>
    </w:p>
    <w:p w14:paraId="6941C4D0" w14:textId="43E29AB7" w:rsidR="00C91E0F" w:rsidRPr="000C7A21" w:rsidRDefault="00C91E0F" w:rsidP="002A722E">
      <w:pPr>
        <w:pStyle w:val="Default"/>
        <w:jc w:val="both"/>
        <w:rPr>
          <w:noProof/>
          <w:sz w:val="14"/>
          <w:szCs w:val="14"/>
          <w:lang w:val="pt-BR"/>
        </w:rPr>
      </w:pPr>
      <w:r w:rsidRPr="000C7A21">
        <w:rPr>
          <w:noProof/>
          <w:sz w:val="14"/>
          <w:szCs w:val="14"/>
          <w:lang w:val="pt-BR"/>
        </w:rPr>
        <w:t xml:space="preserve">LOS LICITANTES DEBERÁN DE REALIZAR SU PAGO EN EL PLAZO ESTABLECIDO EN LA CONVOCATORIA, A PARTIR  DEL </w:t>
      </w:r>
      <w:r w:rsidR="006D71A4">
        <w:rPr>
          <w:b/>
          <w:caps/>
          <w:noProof/>
          <w:color w:val="000099"/>
          <w:sz w:val="14"/>
          <w:szCs w:val="14"/>
        </w:rPr>
        <w:t>03 DE NOVIEMBRE DE 2023</w:t>
      </w:r>
      <w:r w:rsidRPr="000C7A21">
        <w:rPr>
          <w:noProof/>
          <w:sz w:val="14"/>
          <w:szCs w:val="14"/>
          <w:lang w:val="pt-BR"/>
        </w:rPr>
        <w:t xml:space="preserve"> AL</w:t>
      </w:r>
      <w:r w:rsidRPr="000C7A21">
        <w:rPr>
          <w:noProof/>
          <w:color w:val="FF0000"/>
          <w:sz w:val="14"/>
          <w:szCs w:val="14"/>
          <w:lang w:val="pt-BR"/>
        </w:rPr>
        <w:t xml:space="preserve"> </w:t>
      </w:r>
      <w:r w:rsidR="006D71A4">
        <w:rPr>
          <w:b/>
          <w:caps/>
          <w:noProof/>
          <w:color w:val="000099"/>
          <w:sz w:val="14"/>
          <w:szCs w:val="14"/>
        </w:rPr>
        <w:t>12</w:t>
      </w:r>
      <w:r w:rsidRPr="000C7A21">
        <w:rPr>
          <w:b/>
          <w:caps/>
          <w:noProof/>
          <w:color w:val="000099"/>
          <w:sz w:val="14"/>
          <w:szCs w:val="14"/>
        </w:rPr>
        <w:t xml:space="preserve"> DE NOVIEMBRE DE 2023</w:t>
      </w:r>
      <w:r w:rsidRPr="000C7A21">
        <w:rPr>
          <w:noProof/>
          <w:sz w:val="14"/>
          <w:szCs w:val="14"/>
          <w:lang w:val="pt-BR"/>
        </w:rPr>
        <w:t>, EN LA VENTANILLA DE LA SECRETARÍA DE FINANZAS DEL GOBIERNO DEL ESTADO.</w:t>
      </w:r>
    </w:p>
    <w:p w14:paraId="1B283C1A" w14:textId="77777777" w:rsidR="00C91E0F" w:rsidRPr="000C7A21" w:rsidRDefault="00C91E0F" w:rsidP="00EF7B73">
      <w:pPr>
        <w:pStyle w:val="Default"/>
        <w:jc w:val="both"/>
        <w:rPr>
          <w:noProof/>
          <w:sz w:val="14"/>
          <w:szCs w:val="14"/>
          <w:lang w:val="pt-BR"/>
        </w:rPr>
      </w:pPr>
    </w:p>
    <w:p w14:paraId="7196716E" w14:textId="77777777" w:rsidR="00C91E0F" w:rsidRPr="000C7A21" w:rsidRDefault="00C91E0F" w:rsidP="00DC7C47">
      <w:pPr>
        <w:pStyle w:val="Default"/>
        <w:numPr>
          <w:ilvl w:val="0"/>
          <w:numId w:val="23"/>
        </w:numPr>
        <w:jc w:val="both"/>
        <w:rPr>
          <w:noProof/>
          <w:sz w:val="14"/>
          <w:szCs w:val="14"/>
          <w:lang w:val="pt-BR"/>
        </w:rPr>
      </w:pPr>
      <w:r w:rsidRPr="000C7A21">
        <w:rPr>
          <w:noProof/>
          <w:sz w:val="14"/>
          <w:szCs w:val="14"/>
          <w:lang w:val="pt-BR"/>
        </w:rPr>
        <w:t>NOMBRE O RAZÓN SOCIAL.</w:t>
      </w:r>
    </w:p>
    <w:p w14:paraId="338A8DCF" w14:textId="77777777" w:rsidR="00C91E0F" w:rsidRPr="000C7A21" w:rsidRDefault="00C91E0F" w:rsidP="00DC7C47">
      <w:pPr>
        <w:pStyle w:val="Default"/>
        <w:numPr>
          <w:ilvl w:val="0"/>
          <w:numId w:val="23"/>
        </w:numPr>
        <w:jc w:val="both"/>
        <w:rPr>
          <w:noProof/>
          <w:sz w:val="14"/>
          <w:szCs w:val="14"/>
          <w:lang w:val="pt-BR"/>
        </w:rPr>
      </w:pPr>
      <w:r w:rsidRPr="000C7A21">
        <w:rPr>
          <w:noProof/>
          <w:sz w:val="14"/>
          <w:szCs w:val="14"/>
          <w:lang w:val="pt-BR"/>
        </w:rPr>
        <w:t>No. DE REGISTRO FEDERAL DE CONTRIBUYENTES (RFC) DEL LICITANTE INTERESADO.</w:t>
      </w:r>
    </w:p>
    <w:p w14:paraId="656F19FC" w14:textId="77777777" w:rsidR="00C91E0F" w:rsidRPr="000C7A21" w:rsidRDefault="00C91E0F" w:rsidP="00DC7C47">
      <w:pPr>
        <w:pStyle w:val="Default"/>
        <w:numPr>
          <w:ilvl w:val="0"/>
          <w:numId w:val="23"/>
        </w:numPr>
        <w:jc w:val="both"/>
        <w:rPr>
          <w:noProof/>
          <w:sz w:val="14"/>
          <w:szCs w:val="14"/>
          <w:lang w:val="pt-BR"/>
        </w:rPr>
      </w:pPr>
      <w:r w:rsidRPr="000C7A21">
        <w:rPr>
          <w:noProof/>
          <w:sz w:val="14"/>
          <w:szCs w:val="14"/>
          <w:lang w:val="pt-BR"/>
        </w:rPr>
        <w:t>CONCEPTO A PAGAR: (VENTA DE BASES DE LICITACIÓN PÚBLICA ESTATAL).</w:t>
      </w:r>
    </w:p>
    <w:p w14:paraId="7244C5F0" w14:textId="77777777" w:rsidR="00C91E0F" w:rsidRPr="000C7A21" w:rsidRDefault="00C91E0F" w:rsidP="00DC7C47">
      <w:pPr>
        <w:pStyle w:val="Default"/>
        <w:numPr>
          <w:ilvl w:val="0"/>
          <w:numId w:val="23"/>
        </w:numPr>
        <w:jc w:val="both"/>
        <w:rPr>
          <w:noProof/>
          <w:sz w:val="14"/>
          <w:szCs w:val="14"/>
          <w:lang w:val="pt-BR"/>
        </w:rPr>
      </w:pPr>
      <w:r w:rsidRPr="000C7A21">
        <w:rPr>
          <w:noProof/>
          <w:sz w:val="14"/>
          <w:szCs w:val="14"/>
          <w:lang w:val="pt-BR"/>
        </w:rPr>
        <w:t xml:space="preserve">DESCRIPCIÓN DEL PAGO: (DESCRIBA BREVEMENTE EL DETALLE DEL CONCURSO QUE LICITA, QUIEN LA EMITE, No.  DE REFERENCIA, FECHA DE PUBLICACIÓN). </w:t>
      </w:r>
    </w:p>
    <w:p w14:paraId="536A8FE2" w14:textId="77777777" w:rsidR="00C91E0F" w:rsidRPr="000C7A21" w:rsidRDefault="00C91E0F" w:rsidP="00312929">
      <w:pPr>
        <w:pStyle w:val="Default"/>
        <w:jc w:val="both"/>
        <w:rPr>
          <w:noProof/>
          <w:sz w:val="6"/>
          <w:szCs w:val="6"/>
          <w:lang w:val="pt-BR"/>
        </w:rPr>
      </w:pPr>
    </w:p>
    <w:p w14:paraId="3A1EA925" w14:textId="77777777" w:rsidR="00C91E0F" w:rsidRPr="000C7A21" w:rsidRDefault="00C91E0F" w:rsidP="007A091F">
      <w:pPr>
        <w:pStyle w:val="Lista"/>
        <w:numPr>
          <w:ilvl w:val="0"/>
          <w:numId w:val="6"/>
        </w:numPr>
        <w:jc w:val="both"/>
        <w:rPr>
          <w:rFonts w:ascii="Arial" w:hAnsi="Arial" w:cs="Arial"/>
          <w:sz w:val="14"/>
          <w:szCs w:val="14"/>
        </w:rPr>
      </w:pPr>
      <w:r w:rsidRPr="000C7A21">
        <w:rPr>
          <w:rFonts w:ascii="Arial" w:hAnsi="Arial" w:cs="Arial"/>
          <w:b/>
          <w:sz w:val="14"/>
          <w:szCs w:val="14"/>
        </w:rPr>
        <w:t>DE LA OBRA PÚBLICA</w:t>
      </w:r>
      <w:r w:rsidRPr="000C7A21">
        <w:rPr>
          <w:rFonts w:ascii="Arial" w:hAnsi="Arial" w:cs="Arial"/>
          <w:sz w:val="14"/>
          <w:szCs w:val="14"/>
        </w:rPr>
        <w:t>.</w:t>
      </w:r>
    </w:p>
    <w:p w14:paraId="454BB454" w14:textId="6DC2C6ED" w:rsidR="00C91E0F" w:rsidRPr="000C7A21" w:rsidRDefault="00C91E0F" w:rsidP="00106C95">
      <w:pPr>
        <w:numPr>
          <w:ilvl w:val="1"/>
          <w:numId w:val="5"/>
        </w:numPr>
        <w:tabs>
          <w:tab w:val="clear" w:pos="1713"/>
        </w:tabs>
        <w:ind w:left="993" w:hanging="426"/>
        <w:jc w:val="both"/>
        <w:rPr>
          <w:rFonts w:ascii="Arial" w:hAnsi="Arial" w:cs="Arial"/>
          <w:color w:val="FF0000"/>
          <w:sz w:val="14"/>
          <w:szCs w:val="14"/>
        </w:rPr>
      </w:pPr>
      <w:r w:rsidRPr="000C7A21">
        <w:rPr>
          <w:rFonts w:ascii="Arial" w:hAnsi="Arial" w:cs="Arial"/>
          <w:b/>
          <w:sz w:val="14"/>
          <w:szCs w:val="14"/>
        </w:rPr>
        <w:t>DESCRIPCIÓN GENERAL DE LOS TRABAJOS</w:t>
      </w:r>
      <w:r w:rsidRPr="000C7A21">
        <w:rPr>
          <w:rFonts w:ascii="Arial" w:hAnsi="Arial" w:cs="Arial"/>
          <w:sz w:val="14"/>
          <w:szCs w:val="14"/>
        </w:rPr>
        <w:t xml:space="preserve">. RELATIVOS AL PROYECTO DENOMINADO: </w:t>
      </w:r>
      <w:r w:rsidRPr="000C7A21">
        <w:rPr>
          <w:rFonts w:ascii="Arial" w:hAnsi="Arial" w:cs="Arial"/>
          <w:b/>
          <w:noProof/>
          <w:color w:val="0000CC"/>
          <w:sz w:val="14"/>
          <w:szCs w:val="14"/>
        </w:rPr>
        <w:t>“</w:t>
      </w:r>
      <w:r w:rsidR="00990AA0" w:rsidRPr="000C7A21">
        <w:rPr>
          <w:rFonts w:ascii="Arial" w:hAnsi="Arial" w:cs="Arial"/>
          <w:b/>
          <w:noProof/>
          <w:color w:val="0000CC"/>
          <w:sz w:val="13"/>
          <w:szCs w:val="13"/>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0C7A21">
        <w:rPr>
          <w:rFonts w:ascii="Arial" w:hAnsi="Arial" w:cs="Arial"/>
          <w:b/>
          <w:noProof/>
          <w:color w:val="0000CC"/>
          <w:sz w:val="13"/>
          <w:szCs w:val="13"/>
        </w:rPr>
        <w:t>”</w:t>
      </w:r>
      <w:r w:rsidRPr="000C7A21">
        <w:rPr>
          <w:rFonts w:ascii="Arial" w:hAnsi="Arial" w:cs="Arial"/>
          <w:b/>
          <w:noProof/>
          <w:color w:val="0000CC"/>
          <w:sz w:val="14"/>
          <w:szCs w:val="14"/>
        </w:rPr>
        <w:t>.</w:t>
      </w:r>
    </w:p>
    <w:p w14:paraId="0451C3B9" w14:textId="77777777" w:rsidR="00C91E0F" w:rsidRPr="000C7A21" w:rsidRDefault="00C91E0F" w:rsidP="00902A30">
      <w:pPr>
        <w:tabs>
          <w:tab w:val="num" w:pos="1713"/>
        </w:tabs>
        <w:ind w:left="1571"/>
        <w:jc w:val="both"/>
        <w:rPr>
          <w:rFonts w:ascii="Arial" w:hAnsi="Arial" w:cs="Arial"/>
          <w:b/>
          <w:sz w:val="14"/>
          <w:szCs w:val="14"/>
        </w:rPr>
      </w:pPr>
    </w:p>
    <w:p w14:paraId="4FCE5571" w14:textId="77777777" w:rsidR="00C91E0F" w:rsidRPr="000C7A21" w:rsidRDefault="00C91E0F" w:rsidP="00DC7C47">
      <w:pPr>
        <w:pStyle w:val="Default"/>
        <w:numPr>
          <w:ilvl w:val="0"/>
          <w:numId w:val="23"/>
        </w:numPr>
        <w:jc w:val="both"/>
        <w:rPr>
          <w:noProof/>
          <w:sz w:val="14"/>
          <w:szCs w:val="14"/>
          <w:lang w:val="pt-BR"/>
        </w:rPr>
      </w:pPr>
      <w:r w:rsidRPr="000C7A21">
        <w:rPr>
          <w:noProof/>
          <w:sz w:val="14"/>
          <w:szCs w:val="14"/>
          <w:lang w:val="pt-BR"/>
        </w:rPr>
        <w:t>EL CUAL SE DESGLOSA DE LAS SIGUIENTES ETAPAS: (RECUADRO).</w:t>
      </w:r>
    </w:p>
    <w:p w14:paraId="39B0A399" w14:textId="77777777" w:rsidR="00C91E0F" w:rsidRPr="00DB06C6" w:rsidRDefault="00C91E0F" w:rsidP="00860843">
      <w:pPr>
        <w:pStyle w:val="Default"/>
        <w:jc w:val="both"/>
        <w:rPr>
          <w:noProof/>
          <w:sz w:val="14"/>
          <w:szCs w:val="14"/>
          <w:lang w:val="pt-BR"/>
        </w:rPr>
      </w:pPr>
    </w:p>
    <w:tbl>
      <w:tblPr>
        <w:tblW w:w="0" w:type="auto"/>
        <w:tblCellMar>
          <w:left w:w="70" w:type="dxa"/>
          <w:right w:w="70" w:type="dxa"/>
        </w:tblCellMar>
        <w:tblLook w:val="04A0" w:firstRow="1" w:lastRow="0" w:firstColumn="1" w:lastColumn="0" w:noHBand="0" w:noVBand="1"/>
      </w:tblPr>
      <w:tblGrid>
        <w:gridCol w:w="1330"/>
        <w:gridCol w:w="1637"/>
        <w:gridCol w:w="838"/>
        <w:gridCol w:w="934"/>
        <w:gridCol w:w="840"/>
        <w:gridCol w:w="790"/>
        <w:gridCol w:w="3301"/>
      </w:tblGrid>
      <w:tr w:rsidR="00C91E0F" w:rsidRPr="00DB06C6" w14:paraId="734695CB" w14:textId="77777777" w:rsidTr="002D46A6">
        <w:trPr>
          <w:trHeight w:val="317"/>
          <w:tblHeader/>
        </w:trPr>
        <w:tc>
          <w:tcPr>
            <w:tcW w:w="0" w:type="auto"/>
            <w:tcBorders>
              <w:top w:val="single" w:sz="8" w:space="0" w:color="auto"/>
              <w:left w:val="single" w:sz="8" w:space="0" w:color="auto"/>
              <w:bottom w:val="single" w:sz="8" w:space="0" w:color="auto"/>
              <w:right w:val="single" w:sz="8" w:space="0" w:color="auto"/>
            </w:tcBorders>
            <w:shd w:val="clear" w:color="000000" w:fill="FFC000"/>
            <w:vAlign w:val="center"/>
            <w:hideMark/>
          </w:tcPr>
          <w:p w14:paraId="4880EC5D"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 xml:space="preserve">NÚMERO DE OBRA </w:t>
            </w:r>
          </w:p>
        </w:tc>
        <w:tc>
          <w:tcPr>
            <w:tcW w:w="1637" w:type="dxa"/>
            <w:tcBorders>
              <w:top w:val="single" w:sz="8" w:space="0" w:color="auto"/>
              <w:left w:val="nil"/>
              <w:bottom w:val="single" w:sz="8" w:space="0" w:color="auto"/>
              <w:right w:val="single" w:sz="8" w:space="0" w:color="auto"/>
            </w:tcBorders>
            <w:shd w:val="clear" w:color="000000" w:fill="FFC000"/>
            <w:vAlign w:val="center"/>
            <w:hideMark/>
          </w:tcPr>
          <w:p w14:paraId="14F88614"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ACCIÓN/OBRA</w:t>
            </w:r>
          </w:p>
        </w:tc>
        <w:tc>
          <w:tcPr>
            <w:tcW w:w="838" w:type="dxa"/>
            <w:tcBorders>
              <w:top w:val="single" w:sz="8" w:space="0" w:color="auto"/>
              <w:left w:val="nil"/>
              <w:bottom w:val="single" w:sz="8" w:space="0" w:color="auto"/>
              <w:right w:val="single" w:sz="8" w:space="0" w:color="auto"/>
            </w:tcBorders>
            <w:shd w:val="clear" w:color="000000" w:fill="FFC000"/>
            <w:vAlign w:val="center"/>
            <w:hideMark/>
          </w:tcPr>
          <w:p w14:paraId="1D3C5C06"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REGIÓN</w:t>
            </w:r>
          </w:p>
        </w:tc>
        <w:tc>
          <w:tcPr>
            <w:tcW w:w="934" w:type="dxa"/>
            <w:tcBorders>
              <w:top w:val="single" w:sz="8" w:space="0" w:color="auto"/>
              <w:left w:val="nil"/>
              <w:bottom w:val="single" w:sz="8" w:space="0" w:color="auto"/>
              <w:right w:val="single" w:sz="8" w:space="0" w:color="auto"/>
            </w:tcBorders>
            <w:shd w:val="clear" w:color="000000" w:fill="FFC000"/>
            <w:vAlign w:val="center"/>
            <w:hideMark/>
          </w:tcPr>
          <w:p w14:paraId="2FA312D8"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MUNICIPIO</w:t>
            </w:r>
          </w:p>
        </w:tc>
        <w:tc>
          <w:tcPr>
            <w:tcW w:w="840" w:type="dxa"/>
            <w:tcBorders>
              <w:top w:val="single" w:sz="8" w:space="0" w:color="auto"/>
              <w:left w:val="nil"/>
              <w:bottom w:val="single" w:sz="8" w:space="0" w:color="auto"/>
              <w:right w:val="single" w:sz="8" w:space="0" w:color="auto"/>
            </w:tcBorders>
            <w:shd w:val="clear" w:color="000000" w:fill="FFC000"/>
            <w:vAlign w:val="center"/>
            <w:hideMark/>
          </w:tcPr>
          <w:p w14:paraId="1E16B8F2"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LOCALIDAD</w:t>
            </w:r>
          </w:p>
        </w:tc>
        <w:tc>
          <w:tcPr>
            <w:tcW w:w="790" w:type="dxa"/>
            <w:tcBorders>
              <w:top w:val="single" w:sz="8" w:space="0" w:color="auto"/>
              <w:left w:val="nil"/>
              <w:bottom w:val="single" w:sz="8" w:space="0" w:color="auto"/>
              <w:right w:val="single" w:sz="8" w:space="0" w:color="auto"/>
            </w:tcBorders>
            <w:shd w:val="clear" w:color="000000" w:fill="FFC000"/>
            <w:vAlign w:val="center"/>
            <w:hideMark/>
          </w:tcPr>
          <w:p w14:paraId="68C1D289"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No. ACCIONES</w:t>
            </w:r>
          </w:p>
        </w:tc>
        <w:tc>
          <w:tcPr>
            <w:tcW w:w="3301" w:type="dxa"/>
            <w:tcBorders>
              <w:top w:val="single" w:sz="8" w:space="0" w:color="auto"/>
              <w:left w:val="nil"/>
              <w:bottom w:val="single" w:sz="8" w:space="0" w:color="auto"/>
              <w:right w:val="single" w:sz="8" w:space="0" w:color="auto"/>
            </w:tcBorders>
            <w:shd w:val="clear" w:color="000000" w:fill="FFC000"/>
            <w:vAlign w:val="center"/>
            <w:hideMark/>
          </w:tcPr>
          <w:p w14:paraId="6EB6BB91" w14:textId="77777777" w:rsidR="00C91E0F" w:rsidRPr="00DB06C6" w:rsidRDefault="00C91E0F" w:rsidP="00860843">
            <w:pPr>
              <w:widowControl/>
              <w:jc w:val="center"/>
              <w:rPr>
                <w:rFonts w:ascii="Calibri" w:hAnsi="Calibri"/>
                <w:b/>
                <w:bCs/>
                <w:snapToGrid/>
                <w:sz w:val="12"/>
                <w:szCs w:val="12"/>
                <w:lang w:eastAsia="es-MX"/>
              </w:rPr>
            </w:pPr>
            <w:r w:rsidRPr="00DB06C6">
              <w:rPr>
                <w:rFonts w:ascii="Calibri" w:hAnsi="Calibri"/>
                <w:b/>
                <w:bCs/>
                <w:snapToGrid/>
                <w:sz w:val="12"/>
                <w:szCs w:val="12"/>
                <w:lang w:eastAsia="es-MX"/>
              </w:rPr>
              <w:t>Características Generales</w:t>
            </w:r>
          </w:p>
        </w:tc>
      </w:tr>
      <w:tr w:rsidR="00497BCC" w:rsidRPr="00DB06C6" w14:paraId="1D10E121"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677D830"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FISE/0663/231298/2023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EAD5B0B"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LA UNIÓN, MUNICIPIO MIAHUATLÁN DE PORFIRIO DÍAZ</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2B8A71EA"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07- SIERRA SUR</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7940EB5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059- MIAHUATLÁN DE PORFIRIO DÍAZ</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4A91071A"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0040- LA UNIÓN</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38CA4796"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32928D9"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15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733E898E"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2B996FBA"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FISE/0664/231299/2023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8600A03"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HIDALGO, MUNICIPIO SANTIAGO NUNDICHE</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576CEDF4"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04- MIXTECA</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08F193D1"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480- SANTIAGO NUNDICHE</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36C07B2A"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0008- HIDALGO</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1141C39E"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10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2FA3135"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10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0DFAD6F2"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12FFB7B"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FISE/0665/231300/2023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68CF70ED"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SANTA MARÍA VELATÓ, MUNICIPIO MONJAS</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792C2CBB"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07 - SIERRA SUR</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2EBCECB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061.- MONJAS</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20D1AF73"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0002.</w:t>
            </w:r>
            <w:proofErr w:type="gramStart"/>
            <w:r w:rsidRPr="00DB06C6">
              <w:rPr>
                <w:rFonts w:ascii="Calibri" w:hAnsi="Calibri"/>
                <w:color w:val="000000"/>
                <w:sz w:val="12"/>
                <w:szCs w:val="12"/>
              </w:rPr>
              <w:t>-  SANTA</w:t>
            </w:r>
            <w:proofErr w:type="gramEnd"/>
            <w:r w:rsidRPr="00DB06C6">
              <w:rPr>
                <w:rFonts w:ascii="Calibri" w:hAnsi="Calibri"/>
                <w:color w:val="000000"/>
                <w:sz w:val="12"/>
                <w:szCs w:val="12"/>
              </w:rPr>
              <w:t xml:space="preserve"> MARÍA VELATÓ</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2744A47F"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F676E30"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FIJARA A MUROS ,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47A24E4E"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B14BB88"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FISE/0677/231315/2023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56B4466"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CAÑADA ALEJANDRO, MUNICIPIO HEROICA CIUDAD DE TLAXIACO</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4F2BB76C"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04 - MIXTECA</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5B28972E"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397.- HEROICA CIUDAD DE TLAXIACO</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3F3C9D99"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0054.- CAÑADA ALEJANDRO</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1376C0EA"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10</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DD38BAD"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10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50199C9F"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38A2D3BD"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FISE/0678/231316/2023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59A1C57D"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COLONIA NUEVO VALLE REAL, MUNICIPIO SAN JUAN BAUTISTA VALLE NACIONAL</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2E221F5B"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05 - CUENCA DEL PAPALOAPAN</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6E19C2D1"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559.- SAN JUAN BAUTISTA VALLE NACIONAL</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6D53C72E"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0110.- COLONIA NUEVO VALLE REAL</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420D284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0DCEC2F3"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4B35347C"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019A7062"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FISE/0684/231325/2023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CD6134E"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OCOTLÁN DE MORELOS, MUNICIPIO OCOTLÁN DE MORELOS</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5BAF578D"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08 - VALLES CENTRALES</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70BE94BF"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068.- OCOTLÁN DE MORELOS</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5A5D67B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0001.- OCOTLÁN DE MORELOS</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4C608290"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2D7DB929"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557037D7"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32B43AD"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lastRenderedPageBreak/>
              <w:t>FISE/0685/231326/2023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3DD01A64"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MIAHUATLÁN DE PORFIRIO DÍAZ, MUNICIPIO MIAHUATLÁN DE PORFIRIO DÍAZ</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7391404C"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07 - SIERRA SUR</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265C98E0"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059.- MIAHUATLÁN DE PORFIRIO DÍAZ</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49618731"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0001.- MIAHUATLÁN DE PORFIRIO DÍAZ</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3D8C370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7279AF3"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00A5630D"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4D1B0B98"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FISE/0686/231327/2023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2198B3EA"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EL BEJUCO, MUNICIPIO MIAHUATLÁN DE PORFIRIO DÍAZ</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7A3AEED9"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07 - SIERRA SUR</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41E9E8AD"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059.- MIAHUATLÁN DE PORFIRIO DÍAZ</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459019C7"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0025.- EL BEJUCO</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4439B478"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15</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74CD3CE0"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15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090F026F"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63D59EFF"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FISE/0687/231328/2023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15417C19"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IGNACIO ZARAGOZA, MUNICIPIO SANTIAGO NUNDICHE</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0C4299C3"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04 - MIXTECA</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721176AC"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480.- SANTIAGO NUNDICHE</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2302A477"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0006.- IGNACIO ZARAGOZA</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376C2600"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7</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4AFA8D64"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7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2FD68B72" w14:textId="77777777" w:rsidTr="002D46A6">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1FDD0C48"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FISE/0688/231329/2023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7E2CE338"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CAÑADA TIERRA BLANCA, MUNICIPIO SANTIAGO NUNDICHE</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1B15DCF9"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04 - MIXTECA</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30CAF93A"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480.- SANTIAGO NUNDICHE</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75C7E575"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0007.- CAÑADA TIERRA BLANCA</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10BAACF9"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7</w:t>
            </w:r>
          </w:p>
        </w:tc>
        <w:tc>
          <w:tcPr>
            <w:tcW w:w="3301" w:type="dxa"/>
            <w:tcBorders>
              <w:top w:val="single" w:sz="4" w:space="0" w:color="auto"/>
              <w:left w:val="nil"/>
              <w:bottom w:val="single" w:sz="4" w:space="0" w:color="auto"/>
              <w:right w:val="single" w:sz="4" w:space="0" w:color="auto"/>
            </w:tcBorders>
            <w:shd w:val="clear" w:color="000000" w:fill="FFFFFF"/>
            <w:noWrap/>
            <w:vAlign w:val="center"/>
          </w:tcPr>
          <w:p w14:paraId="648A7C7C"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07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39BAF682" w14:textId="77777777" w:rsidTr="000C7A21">
        <w:trPr>
          <w:trHeight w:val="705"/>
        </w:trPr>
        <w:tc>
          <w:tcPr>
            <w:tcW w:w="0" w:type="auto"/>
            <w:tcBorders>
              <w:top w:val="single" w:sz="4" w:space="0" w:color="auto"/>
              <w:left w:val="single" w:sz="4" w:space="0" w:color="auto"/>
              <w:bottom w:val="single" w:sz="4" w:space="0" w:color="auto"/>
              <w:right w:val="single" w:sz="4" w:space="0" w:color="auto"/>
            </w:tcBorders>
            <w:shd w:val="clear" w:color="000000" w:fill="FFFFFF"/>
            <w:noWrap/>
            <w:vAlign w:val="center"/>
          </w:tcPr>
          <w:p w14:paraId="54B06B8E"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FISE/0705/231360/2023</w:t>
            </w:r>
          </w:p>
        </w:tc>
        <w:tc>
          <w:tcPr>
            <w:tcW w:w="1637" w:type="dxa"/>
            <w:tcBorders>
              <w:top w:val="single" w:sz="4" w:space="0" w:color="auto"/>
              <w:left w:val="nil"/>
              <w:bottom w:val="single" w:sz="4" w:space="0" w:color="auto"/>
              <w:right w:val="single" w:sz="4" w:space="0" w:color="auto"/>
            </w:tcBorders>
            <w:shd w:val="clear" w:color="000000" w:fill="FFFFFF"/>
            <w:noWrap/>
            <w:vAlign w:val="center"/>
          </w:tcPr>
          <w:p w14:paraId="0F1B09F2"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CONSTRUCCIÓN DE TECHO FIRME PARA EL MEJORAMIENTO DE LA VIVIENDA, EN LA LOCALIDAD SANTOS REYES SOLA, MUNICIPIO VILLA SOLA DE VEGA</w:t>
            </w:r>
          </w:p>
        </w:tc>
        <w:tc>
          <w:tcPr>
            <w:tcW w:w="838" w:type="dxa"/>
            <w:tcBorders>
              <w:top w:val="single" w:sz="4" w:space="0" w:color="auto"/>
              <w:left w:val="nil"/>
              <w:bottom w:val="single" w:sz="4" w:space="0" w:color="auto"/>
              <w:right w:val="single" w:sz="4" w:space="0" w:color="auto"/>
            </w:tcBorders>
            <w:shd w:val="clear" w:color="000000" w:fill="FFFFFF"/>
            <w:vAlign w:val="center"/>
          </w:tcPr>
          <w:p w14:paraId="1B5936D9"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07 - SIERRA SUR</w:t>
            </w:r>
          </w:p>
        </w:tc>
        <w:tc>
          <w:tcPr>
            <w:tcW w:w="934" w:type="dxa"/>
            <w:tcBorders>
              <w:top w:val="single" w:sz="4" w:space="0" w:color="auto"/>
              <w:left w:val="nil"/>
              <w:bottom w:val="single" w:sz="4" w:space="0" w:color="auto"/>
              <w:right w:val="single" w:sz="4" w:space="0" w:color="auto"/>
            </w:tcBorders>
            <w:shd w:val="clear" w:color="000000" w:fill="FFFFFF"/>
            <w:vAlign w:val="center"/>
          </w:tcPr>
          <w:p w14:paraId="4899E392"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277.- VILLA SOLA DE VEGA</w:t>
            </w:r>
          </w:p>
        </w:tc>
        <w:tc>
          <w:tcPr>
            <w:tcW w:w="840" w:type="dxa"/>
            <w:tcBorders>
              <w:top w:val="single" w:sz="4" w:space="0" w:color="auto"/>
              <w:left w:val="nil"/>
              <w:bottom w:val="single" w:sz="4" w:space="0" w:color="auto"/>
              <w:right w:val="single" w:sz="4" w:space="0" w:color="auto"/>
            </w:tcBorders>
            <w:shd w:val="clear" w:color="000000" w:fill="FFFFFF"/>
            <w:vAlign w:val="center"/>
          </w:tcPr>
          <w:p w14:paraId="52BC2F7B"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0065.- SANTOS REYES SOLA</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18765A8D"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14</w:t>
            </w:r>
          </w:p>
        </w:tc>
        <w:tc>
          <w:tcPr>
            <w:tcW w:w="3301" w:type="dxa"/>
            <w:tcBorders>
              <w:top w:val="single" w:sz="4" w:space="0" w:color="auto"/>
              <w:left w:val="nil"/>
              <w:bottom w:val="single" w:sz="8" w:space="0" w:color="auto"/>
              <w:right w:val="single" w:sz="4" w:space="0" w:color="auto"/>
            </w:tcBorders>
            <w:shd w:val="clear" w:color="000000" w:fill="FFFFFF"/>
            <w:noWrap/>
            <w:vAlign w:val="center"/>
          </w:tcPr>
          <w:p w14:paraId="0F7C9709" w14:textId="77777777" w:rsidR="00497BCC" w:rsidRPr="00DB06C6" w:rsidRDefault="00497BCC" w:rsidP="00497BCC">
            <w:pPr>
              <w:jc w:val="both"/>
              <w:rPr>
                <w:rFonts w:ascii="Calibri" w:hAnsi="Calibri"/>
                <w:color w:val="000000"/>
                <w:sz w:val="11"/>
                <w:szCs w:val="11"/>
              </w:rPr>
            </w:pPr>
            <w:r w:rsidRPr="00DB06C6">
              <w:rPr>
                <w:rFonts w:ascii="Calibri" w:hAnsi="Calibri"/>
                <w:color w:val="000000"/>
                <w:sz w:val="11"/>
                <w:szCs w:val="11"/>
              </w:rPr>
              <w:t xml:space="preserve">CONSTRUCCIÓN DE 14 TECHOS FIRMES DE 24 M2 A BASE DE LÁMINA GALVANIZADA CAL. 32, PARA EL MEJORAMIENTO DE LA VIVIENDA, CON LAS SIGUIENTES CARACTERÍSTICAS: TECHO FIRME </w:t>
            </w:r>
            <w:proofErr w:type="gramStart"/>
            <w:r w:rsidRPr="00DB06C6">
              <w:rPr>
                <w:rFonts w:ascii="Calibri" w:hAnsi="Calibri"/>
                <w:color w:val="000000"/>
                <w:sz w:val="11"/>
                <w:szCs w:val="11"/>
              </w:rPr>
              <w:t>MEDIANTE  UN</w:t>
            </w:r>
            <w:proofErr w:type="gramEnd"/>
            <w:r w:rsidRPr="00DB06C6">
              <w:rPr>
                <w:rFonts w:ascii="Calibri" w:hAnsi="Calibri"/>
                <w:color w:val="000000"/>
                <w:sz w:val="11"/>
                <w:szCs w:val="11"/>
              </w:rPr>
              <w:t xml:space="preserve">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497BCC" w:rsidRPr="00DB06C6" w14:paraId="620381CA" w14:textId="77777777" w:rsidTr="000C7A21">
        <w:trPr>
          <w:trHeight w:val="523"/>
        </w:trPr>
        <w:tc>
          <w:tcPr>
            <w:tcW w:w="0" w:type="auto"/>
            <w:tcBorders>
              <w:top w:val="single" w:sz="4" w:space="0" w:color="auto"/>
            </w:tcBorders>
            <w:shd w:val="clear" w:color="000000" w:fill="FFFFFF"/>
            <w:noWrap/>
            <w:vAlign w:val="center"/>
          </w:tcPr>
          <w:p w14:paraId="548FA295" w14:textId="77777777" w:rsidR="00497BCC" w:rsidRPr="00DB06C6" w:rsidRDefault="00497BCC" w:rsidP="00497BCC">
            <w:pPr>
              <w:widowControl/>
              <w:jc w:val="center"/>
              <w:rPr>
                <w:rFonts w:ascii="Calibri" w:hAnsi="Calibri"/>
                <w:color w:val="000000"/>
                <w:sz w:val="12"/>
                <w:szCs w:val="12"/>
              </w:rPr>
            </w:pPr>
            <w:r w:rsidRPr="00DB06C6">
              <w:rPr>
                <w:rFonts w:ascii="Calibri" w:hAnsi="Calibri"/>
                <w:color w:val="000000"/>
                <w:sz w:val="12"/>
                <w:szCs w:val="12"/>
              </w:rPr>
              <w:t> </w:t>
            </w:r>
          </w:p>
        </w:tc>
        <w:tc>
          <w:tcPr>
            <w:tcW w:w="1637" w:type="dxa"/>
            <w:tcBorders>
              <w:top w:val="single" w:sz="4" w:space="0" w:color="auto"/>
            </w:tcBorders>
            <w:shd w:val="clear" w:color="000000" w:fill="FFFFFF"/>
            <w:noWrap/>
            <w:vAlign w:val="center"/>
          </w:tcPr>
          <w:p w14:paraId="255D014D"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 </w:t>
            </w:r>
          </w:p>
        </w:tc>
        <w:tc>
          <w:tcPr>
            <w:tcW w:w="838" w:type="dxa"/>
            <w:tcBorders>
              <w:top w:val="single" w:sz="4" w:space="0" w:color="auto"/>
            </w:tcBorders>
            <w:shd w:val="clear" w:color="000000" w:fill="FFFFFF"/>
            <w:vAlign w:val="center"/>
          </w:tcPr>
          <w:p w14:paraId="7C07B246"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 </w:t>
            </w:r>
          </w:p>
        </w:tc>
        <w:tc>
          <w:tcPr>
            <w:tcW w:w="934" w:type="dxa"/>
            <w:tcBorders>
              <w:top w:val="single" w:sz="4" w:space="0" w:color="auto"/>
            </w:tcBorders>
            <w:shd w:val="clear" w:color="000000" w:fill="FFFFFF"/>
            <w:vAlign w:val="center"/>
          </w:tcPr>
          <w:p w14:paraId="4E4F1653"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 </w:t>
            </w:r>
          </w:p>
        </w:tc>
        <w:tc>
          <w:tcPr>
            <w:tcW w:w="840" w:type="dxa"/>
            <w:tcBorders>
              <w:top w:val="single" w:sz="4" w:space="0" w:color="auto"/>
              <w:right w:val="single" w:sz="4" w:space="0" w:color="auto"/>
            </w:tcBorders>
            <w:shd w:val="clear" w:color="000000" w:fill="FFFFFF"/>
            <w:vAlign w:val="center"/>
          </w:tcPr>
          <w:p w14:paraId="4B184166"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 </w:t>
            </w:r>
          </w:p>
        </w:tc>
        <w:tc>
          <w:tcPr>
            <w:tcW w:w="790" w:type="dxa"/>
            <w:tcBorders>
              <w:top w:val="single" w:sz="4" w:space="0" w:color="auto"/>
              <w:left w:val="nil"/>
              <w:bottom w:val="single" w:sz="4" w:space="0" w:color="auto"/>
              <w:right w:val="single" w:sz="4" w:space="0" w:color="auto"/>
            </w:tcBorders>
            <w:shd w:val="clear" w:color="000000" w:fill="FFFFFF"/>
            <w:noWrap/>
            <w:vAlign w:val="center"/>
          </w:tcPr>
          <w:p w14:paraId="7C91B853" w14:textId="77777777" w:rsidR="00497BCC" w:rsidRPr="00DB06C6" w:rsidRDefault="00497BCC" w:rsidP="00497BCC">
            <w:pPr>
              <w:jc w:val="center"/>
              <w:rPr>
                <w:rFonts w:ascii="Calibri" w:hAnsi="Calibri"/>
                <w:color w:val="000000"/>
                <w:sz w:val="12"/>
                <w:szCs w:val="12"/>
              </w:rPr>
            </w:pPr>
            <w:r w:rsidRPr="00DB06C6">
              <w:rPr>
                <w:rFonts w:ascii="Calibri" w:hAnsi="Calibri"/>
                <w:color w:val="000000"/>
                <w:sz w:val="12"/>
                <w:szCs w:val="12"/>
              </w:rPr>
              <w:t>98</w:t>
            </w:r>
          </w:p>
        </w:tc>
        <w:tc>
          <w:tcPr>
            <w:tcW w:w="3301" w:type="dxa"/>
            <w:tcBorders>
              <w:top w:val="single" w:sz="8" w:space="0" w:color="auto"/>
              <w:left w:val="nil"/>
            </w:tcBorders>
            <w:shd w:val="clear" w:color="000000" w:fill="FFFFFF"/>
            <w:noWrap/>
            <w:vAlign w:val="center"/>
          </w:tcPr>
          <w:p w14:paraId="7D5932EC" w14:textId="77777777" w:rsidR="00497BCC" w:rsidRPr="00DB06C6" w:rsidRDefault="00497BCC" w:rsidP="00497BCC">
            <w:pPr>
              <w:jc w:val="both"/>
              <w:rPr>
                <w:rFonts w:ascii="Calibri" w:hAnsi="Calibri"/>
                <w:color w:val="000000"/>
                <w:sz w:val="12"/>
                <w:szCs w:val="12"/>
              </w:rPr>
            </w:pPr>
            <w:r w:rsidRPr="00DB06C6">
              <w:rPr>
                <w:rFonts w:ascii="Calibri" w:hAnsi="Calibri"/>
                <w:color w:val="000000"/>
                <w:sz w:val="12"/>
                <w:szCs w:val="12"/>
              </w:rPr>
              <w:t> </w:t>
            </w:r>
          </w:p>
        </w:tc>
      </w:tr>
    </w:tbl>
    <w:p w14:paraId="709F940A" w14:textId="77777777" w:rsidR="00C91E0F" w:rsidRPr="00DB06C6" w:rsidRDefault="00C91E0F" w:rsidP="00DA61BB">
      <w:pPr>
        <w:pStyle w:val="Default"/>
        <w:tabs>
          <w:tab w:val="left" w:pos="1676"/>
        </w:tabs>
        <w:jc w:val="both"/>
        <w:rPr>
          <w:sz w:val="14"/>
          <w:szCs w:val="14"/>
          <w:lang w:val="es-MX" w:eastAsia="es-MX"/>
        </w:rPr>
      </w:pPr>
      <w:r w:rsidRPr="00DB06C6">
        <w:rPr>
          <w:sz w:val="14"/>
          <w:szCs w:val="14"/>
          <w:lang w:val="es-MX" w:eastAsia="es-MX"/>
        </w:rPr>
        <w:t xml:space="preserve">                        </w:t>
      </w:r>
    </w:p>
    <w:p w14:paraId="34FF3107" w14:textId="77777777" w:rsidR="00C91E0F" w:rsidRPr="00DB06C6" w:rsidRDefault="00C91E0F" w:rsidP="00106C95">
      <w:pPr>
        <w:numPr>
          <w:ilvl w:val="1"/>
          <w:numId w:val="5"/>
        </w:numPr>
        <w:tabs>
          <w:tab w:val="clear" w:pos="1713"/>
        </w:tabs>
        <w:ind w:left="993" w:hanging="425"/>
        <w:jc w:val="both"/>
        <w:rPr>
          <w:rFonts w:ascii="Arial" w:hAnsi="Arial" w:cs="Arial"/>
          <w:sz w:val="14"/>
          <w:szCs w:val="14"/>
        </w:rPr>
      </w:pPr>
      <w:r w:rsidRPr="00DB06C6">
        <w:rPr>
          <w:rFonts w:ascii="Arial" w:hAnsi="Arial" w:cs="Arial"/>
          <w:sz w:val="14"/>
          <w:szCs w:val="14"/>
        </w:rPr>
        <w:t xml:space="preserve">ANTICIPOS. Para los trabajos objeto de esta Licitación Pública Estatal, Vivienda Bienestar otorgará un anticipo del </w:t>
      </w:r>
      <w:r w:rsidRPr="00DB06C6">
        <w:rPr>
          <w:rFonts w:ascii="Arial" w:hAnsi="Arial" w:cs="Arial"/>
          <w:noProof/>
          <w:sz w:val="14"/>
          <w:szCs w:val="14"/>
        </w:rPr>
        <w:t>30%</w:t>
      </w:r>
      <w:r w:rsidRPr="00DB06C6">
        <w:rPr>
          <w:rFonts w:ascii="Arial" w:hAnsi="Arial" w:cs="Arial"/>
          <w:sz w:val="14"/>
          <w:szCs w:val="14"/>
        </w:rPr>
        <w:t xml:space="preserve"> de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 lo anterior con fundamento en los artículos 53 de la Ley de Obras Públicas y Servicios Relacionados del Estado de Oaxaca, 63, 64, 65 y 66 de la Ley Estatal de Hacienda.</w:t>
      </w:r>
    </w:p>
    <w:p w14:paraId="3D08BAE0" w14:textId="77777777" w:rsidR="00C91E0F" w:rsidRPr="00DB06C6" w:rsidRDefault="00C91E0F" w:rsidP="00106C95">
      <w:pPr>
        <w:ind w:left="993" w:hanging="425"/>
        <w:jc w:val="both"/>
        <w:rPr>
          <w:rFonts w:ascii="Arial" w:hAnsi="Arial" w:cs="Arial"/>
          <w:color w:val="000000" w:themeColor="text1"/>
          <w:sz w:val="14"/>
          <w:szCs w:val="14"/>
        </w:rPr>
      </w:pPr>
    </w:p>
    <w:p w14:paraId="12F5FB58" w14:textId="77777777" w:rsidR="00C91E0F" w:rsidRPr="00DB06C6" w:rsidRDefault="00C91E0F" w:rsidP="00106C95">
      <w:pPr>
        <w:numPr>
          <w:ilvl w:val="1"/>
          <w:numId w:val="5"/>
        </w:numPr>
        <w:ind w:left="993" w:hanging="425"/>
        <w:jc w:val="both"/>
        <w:rPr>
          <w:rFonts w:ascii="Arial" w:hAnsi="Arial" w:cs="Arial"/>
          <w:color w:val="FF0000"/>
          <w:sz w:val="14"/>
          <w:szCs w:val="14"/>
        </w:rPr>
      </w:pPr>
      <w:r w:rsidRPr="00DB06C6">
        <w:rPr>
          <w:rFonts w:ascii="Arial" w:hAnsi="Arial" w:cs="Arial"/>
          <w:b/>
          <w:color w:val="000000" w:themeColor="text1"/>
          <w:sz w:val="14"/>
          <w:szCs w:val="14"/>
        </w:rPr>
        <w:t>INICIACIÓN Y TERMINACIÓN</w:t>
      </w:r>
      <w:r w:rsidRPr="00DB06C6">
        <w:rPr>
          <w:color w:val="000000" w:themeColor="text1"/>
          <w:sz w:val="14"/>
          <w:szCs w:val="14"/>
        </w:rPr>
        <w:t xml:space="preserve">. </w:t>
      </w:r>
      <w:r w:rsidRPr="00DB06C6">
        <w:rPr>
          <w:rFonts w:ascii="Arial" w:hAnsi="Arial" w:cs="Arial"/>
          <w:color w:val="000000" w:themeColor="text1"/>
          <w:sz w:val="14"/>
          <w:szCs w:val="14"/>
        </w:rPr>
        <w:t xml:space="preserve">El plazo de ejecución de los trabajos será de </w:t>
      </w:r>
      <w:r w:rsidRPr="00DB06C6">
        <w:rPr>
          <w:rFonts w:ascii="Arial" w:hAnsi="Arial" w:cs="Arial"/>
          <w:b/>
          <w:noProof/>
          <w:color w:val="000099"/>
          <w:sz w:val="14"/>
          <w:szCs w:val="14"/>
        </w:rPr>
        <w:t>60</w:t>
      </w:r>
      <w:r w:rsidRPr="00DB06C6">
        <w:rPr>
          <w:rFonts w:ascii="Arial" w:hAnsi="Arial" w:cs="Arial"/>
          <w:color w:val="000000" w:themeColor="text1"/>
          <w:sz w:val="14"/>
          <w:szCs w:val="14"/>
        </w:rPr>
        <w:t xml:space="preserve"> días naturales. La fecha estimada de inicio será </w:t>
      </w:r>
      <w:r w:rsidRPr="00DB06C6">
        <w:rPr>
          <w:rFonts w:ascii="Arial" w:hAnsi="Arial" w:cs="Arial"/>
          <w:sz w:val="14"/>
          <w:szCs w:val="14"/>
        </w:rPr>
        <w:t xml:space="preserve">el día </w:t>
      </w:r>
      <w:r w:rsidRPr="00DB06C6">
        <w:rPr>
          <w:rFonts w:ascii="Arial" w:hAnsi="Arial" w:cs="Arial"/>
          <w:b/>
          <w:noProof/>
          <w:color w:val="000099"/>
          <w:sz w:val="14"/>
          <w:szCs w:val="14"/>
        </w:rPr>
        <w:t xml:space="preserve">18 DE DICIEMBRE DE 2023 </w:t>
      </w:r>
      <w:r w:rsidRPr="00DB06C6">
        <w:rPr>
          <w:rFonts w:ascii="Arial" w:hAnsi="Arial" w:cs="Arial"/>
          <w:b/>
          <w:noProof/>
          <w:sz w:val="14"/>
          <w:szCs w:val="14"/>
        </w:rPr>
        <w:t xml:space="preserve">y de terminación el día </w:t>
      </w:r>
      <w:r w:rsidRPr="00DB06C6">
        <w:rPr>
          <w:rFonts w:ascii="Arial" w:hAnsi="Arial" w:cs="Arial"/>
          <w:b/>
          <w:noProof/>
          <w:color w:val="000099"/>
          <w:sz w:val="14"/>
          <w:szCs w:val="14"/>
        </w:rPr>
        <w:t>15 DE FEBRERO DE 2024</w:t>
      </w:r>
      <w:r w:rsidRPr="00DB06C6">
        <w:rPr>
          <w:rFonts w:ascii="Arial" w:hAnsi="Arial" w:cs="Arial"/>
          <w:sz w:val="14"/>
          <w:szCs w:val="14"/>
        </w:rPr>
        <w:t>.</w:t>
      </w:r>
      <w:r w:rsidRPr="00DB06C6">
        <w:rPr>
          <w:rFonts w:ascii="Arial" w:hAnsi="Arial" w:cs="Arial"/>
          <w:color w:val="FF0000"/>
          <w:sz w:val="14"/>
          <w:szCs w:val="14"/>
        </w:rPr>
        <w:t xml:space="preserve"> </w:t>
      </w:r>
    </w:p>
    <w:p w14:paraId="01B81BE4" w14:textId="77777777" w:rsidR="00C91E0F" w:rsidRPr="00DB06C6" w:rsidRDefault="00C91E0F" w:rsidP="00106C95">
      <w:pPr>
        <w:pStyle w:val="Default"/>
        <w:ind w:left="993" w:hanging="425"/>
        <w:jc w:val="both"/>
        <w:rPr>
          <w:color w:val="0000FF"/>
          <w:sz w:val="14"/>
          <w:szCs w:val="14"/>
        </w:rPr>
      </w:pPr>
      <w:r w:rsidRPr="00DB06C6">
        <w:rPr>
          <w:b/>
          <w:sz w:val="14"/>
          <w:szCs w:val="14"/>
        </w:rPr>
        <w:t xml:space="preserve"> </w:t>
      </w:r>
    </w:p>
    <w:p w14:paraId="0F12A0CB" w14:textId="62FAB5B0" w:rsidR="00C91E0F" w:rsidRPr="00DB06C6" w:rsidRDefault="00C91E0F" w:rsidP="00106C95">
      <w:pPr>
        <w:numPr>
          <w:ilvl w:val="1"/>
          <w:numId w:val="5"/>
        </w:numPr>
        <w:ind w:left="993" w:hanging="425"/>
        <w:jc w:val="both"/>
        <w:rPr>
          <w:rFonts w:ascii="Arial" w:hAnsi="Arial" w:cs="Arial"/>
          <w:sz w:val="14"/>
          <w:szCs w:val="14"/>
        </w:rPr>
      </w:pPr>
      <w:r w:rsidRPr="00DB06C6">
        <w:rPr>
          <w:rFonts w:ascii="Arial" w:hAnsi="Arial" w:cs="Arial"/>
          <w:b/>
          <w:sz w:val="14"/>
          <w:szCs w:val="14"/>
        </w:rPr>
        <w:t>DE LA VISITA AL SITIO DE REALIZACIÓN DE LOS TRABAJOS</w:t>
      </w:r>
      <w:r w:rsidRPr="00DB06C6">
        <w:rPr>
          <w:rFonts w:ascii="Arial" w:hAnsi="Arial" w:cs="Arial"/>
          <w:sz w:val="14"/>
          <w:szCs w:val="14"/>
        </w:rPr>
        <w:t xml:space="preserve">. </w:t>
      </w:r>
      <w:r w:rsidRPr="00DB06C6">
        <w:rPr>
          <w:rFonts w:ascii="Arial" w:hAnsi="Arial" w:cs="Arial"/>
          <w:b/>
          <w:sz w:val="14"/>
          <w:szCs w:val="14"/>
        </w:rPr>
        <w:t xml:space="preserve">Los LICITANTES que expresen su interés en participar en la </w:t>
      </w:r>
      <w:r w:rsidRPr="00DB06C6">
        <w:rPr>
          <w:rFonts w:ascii="Arial" w:hAnsi="Arial" w:cs="Arial"/>
          <w:b/>
          <w:sz w:val="14"/>
          <w:szCs w:val="14"/>
        </w:rPr>
        <w:lastRenderedPageBreak/>
        <w:t>LICITACIÓN PÚBLICA ESTATAL</w:t>
      </w:r>
      <w:r w:rsidRPr="00DB06C6">
        <w:rPr>
          <w:rFonts w:ascii="Arial" w:hAnsi="Arial" w:cs="Arial"/>
          <w:sz w:val="14"/>
          <w:szCs w:val="14"/>
        </w:rPr>
        <w:t xml:space="preserve">, deberán considerar lo siguiente; la visita al sitio de realización de los trabajos se efectuará el día </w:t>
      </w:r>
      <w:r w:rsidR="006D71A4">
        <w:rPr>
          <w:rFonts w:ascii="Arial" w:hAnsi="Arial" w:cs="Arial"/>
          <w:b/>
          <w:noProof/>
          <w:color w:val="000099"/>
          <w:sz w:val="14"/>
          <w:szCs w:val="14"/>
        </w:rPr>
        <w:t>13</w:t>
      </w:r>
      <w:r w:rsidRPr="00DB06C6">
        <w:rPr>
          <w:rFonts w:ascii="Arial" w:hAnsi="Arial" w:cs="Arial"/>
          <w:b/>
          <w:noProof/>
          <w:color w:val="000099"/>
          <w:sz w:val="14"/>
          <w:szCs w:val="14"/>
        </w:rPr>
        <w:t xml:space="preserve"> DE NOVIEMBRE DE 2023</w:t>
      </w:r>
      <w:r w:rsidRPr="00DB06C6">
        <w:rPr>
          <w:rFonts w:ascii="Arial" w:hAnsi="Arial" w:cs="Arial"/>
          <w:noProof/>
          <w:color w:val="000099"/>
          <w:sz w:val="14"/>
          <w:szCs w:val="14"/>
        </w:rPr>
        <w:t xml:space="preserve"> </w:t>
      </w:r>
      <w:r w:rsidRPr="00DB06C6">
        <w:rPr>
          <w:rFonts w:ascii="Arial" w:hAnsi="Arial" w:cs="Arial"/>
          <w:noProof/>
          <w:sz w:val="14"/>
          <w:szCs w:val="14"/>
        </w:rPr>
        <w:t xml:space="preserve">a las </w:t>
      </w:r>
      <w:r w:rsidRPr="00DB06C6">
        <w:rPr>
          <w:rFonts w:ascii="Arial" w:hAnsi="Arial" w:cs="Arial"/>
          <w:b/>
          <w:noProof/>
          <w:color w:val="000099"/>
          <w:sz w:val="14"/>
          <w:szCs w:val="14"/>
        </w:rPr>
        <w:t>10:00 HRS</w:t>
      </w:r>
      <w:r w:rsidRPr="00DB06C6">
        <w:rPr>
          <w:rFonts w:ascii="Arial" w:hAnsi="Arial"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DB06C6">
        <w:rPr>
          <w:rFonts w:ascii="Arial" w:hAnsi="Arial" w:cs="Arial"/>
          <w:sz w:val="14"/>
          <w:szCs w:val="14"/>
        </w:rPr>
        <w:t>Pandal</w:t>
      </w:r>
      <w:proofErr w:type="spellEnd"/>
      <w:r w:rsidRPr="00DB06C6">
        <w:rPr>
          <w:rFonts w:ascii="Arial" w:hAnsi="Arial" w:cs="Arial"/>
          <w:sz w:val="14"/>
          <w:szCs w:val="14"/>
        </w:rPr>
        <w:t xml:space="preserve"> Graff #1, Reyes Mantecón, San Bartolo Coyotepec, Oaxaca, C.P. 71295, para posteriormente partir a la</w:t>
      </w:r>
      <w:r w:rsidR="00990AA0" w:rsidRPr="00DB06C6">
        <w:rPr>
          <w:rFonts w:ascii="Arial" w:hAnsi="Arial" w:cs="Arial"/>
          <w:sz w:val="14"/>
          <w:szCs w:val="14"/>
        </w:rPr>
        <w:t>s</w:t>
      </w:r>
      <w:r w:rsidRPr="00DB06C6">
        <w:rPr>
          <w:rFonts w:ascii="Arial" w:hAnsi="Arial" w:cs="Arial"/>
          <w:sz w:val="14"/>
          <w:szCs w:val="14"/>
        </w:rPr>
        <w:t xml:space="preserve"> localidad</w:t>
      </w:r>
      <w:r w:rsidR="00990AA0" w:rsidRPr="00DB06C6">
        <w:rPr>
          <w:rFonts w:ascii="Arial" w:hAnsi="Arial" w:cs="Arial"/>
          <w:sz w:val="14"/>
          <w:szCs w:val="14"/>
        </w:rPr>
        <w:t>es</w:t>
      </w:r>
      <w:r w:rsidRPr="00DB06C6">
        <w:rPr>
          <w:rFonts w:ascii="Arial" w:hAnsi="Arial" w:cs="Arial"/>
          <w:sz w:val="14"/>
          <w:szCs w:val="14"/>
        </w:rPr>
        <w:t xml:space="preserve"> de</w:t>
      </w:r>
      <w:r w:rsidR="00990AA0" w:rsidRPr="00DB06C6">
        <w:rPr>
          <w:rFonts w:ascii="Arial" w:hAnsi="Arial" w:cs="Arial"/>
          <w:sz w:val="14"/>
          <w:szCs w:val="14"/>
        </w:rPr>
        <w:t>:</w:t>
      </w:r>
      <w:r w:rsidRPr="00DB06C6">
        <w:rPr>
          <w:rFonts w:ascii="Arial" w:hAnsi="Arial" w:cs="Arial"/>
          <w:sz w:val="14"/>
          <w:szCs w:val="14"/>
        </w:rPr>
        <w:t xml:space="preserve"> </w:t>
      </w:r>
      <w:r w:rsidR="00990AA0" w:rsidRPr="00DB06C6">
        <w:rPr>
          <w:rFonts w:ascii="Arial" w:hAnsi="Arial" w:cs="Arial"/>
          <w:b/>
          <w:noProof/>
          <w:color w:val="000099"/>
          <w:sz w:val="14"/>
          <w:szCs w:val="14"/>
        </w:rPr>
        <w:t xml:space="preserve">La Unión, Municipio Miahuatlán de Porfirio Díaz; Hidalgo, Municipio Santiago Nundiche; Santa María Velató, Municipio Monjas; Cañada Alejandro, Municipio Heroica Ciudad de Tlaxiaco; Colonia Nuevo Valle Real, Municipio San Juan Bautista Valle Nacional; Ocotlán de Morelos, Municipio Ocotlán de Morelos; Miahuatlán de Porfirio Díaz, Municipio Miahuatlán de Porfirio Díaz; El Bejuco, Municipio Miahuatlán de Porfirio Díaz; Ignacio Zaragoza, Municipio Santiago Nundiche; Cañada Tierra Blanca, Municipio Santiago Nundiche; Santos Reyes Sola, Municipio Villa Sola de Vega, en las Regiones de la Sierra Sur, Mixteca, Cuenca del Papaloapan y Valles Centrales, en el Estado de Oaxaca, </w:t>
      </w:r>
      <w:r w:rsidRPr="00DB06C6">
        <w:rPr>
          <w:rFonts w:ascii="Arial" w:hAnsi="Arial" w:cs="Arial"/>
          <w:b/>
          <w:noProof/>
          <w:color w:val="000099"/>
          <w:sz w:val="14"/>
          <w:szCs w:val="14"/>
        </w:rPr>
        <w:t>lugares donde se realizarán las obras en mención</w:t>
      </w:r>
      <w:r w:rsidRPr="00DB06C6">
        <w:rPr>
          <w:rFonts w:ascii="Arial" w:hAnsi="Arial" w:cs="Arial"/>
          <w:sz w:val="14"/>
          <w:szCs w:val="14"/>
        </w:rPr>
        <w:t xml:space="preserve">. Los LICITANTES que opten por asistir, serán atendidos por el supervisor designado por la Dirección de Obras y Adquisiciones de Vivienda Bienestar. La citada visita tendrá por objeto para los LICITANTES que asistan, el que, considerando las especificaciones y documentación relativa, inspeccionen los lugares donde se desarrollarán los trabajos, hagan las valoraciones de los elementos que se requieran y los grados de dificultad de la ejecución de la obra objeto de la Licitación Pública Estatal; estimen las condiciones locales, climatológicas o cualquier otra que pudiera afectar la ejecución de los trabajos. En ningún caso Vivienda Bienestar asumirá responsabilidad por las conclusiones que los LICITANTES obtengan al examinar los lugares y circunstancias antes señaladas y el hecho de que un licitante no se familiarice con las condiciones imperantes tanto físicas como ambientales, no lo exime de su obligación para ejecutar y concluir los trabajos en la forma y términos convenidos, en el caso de que Vivienda Bienestar decida encomendárselos, así mismo no podrá invocar su desconocimiento o solicitar modificaciones al contrato por este motivo. Al término de este acto, se levantará el acta correspondiente, la cual estará a disposición de los LICITANTES a partir de esta fecha, este documento es parte de la proposición técnica. </w:t>
      </w:r>
    </w:p>
    <w:p w14:paraId="58AF509B" w14:textId="77777777" w:rsidR="00C91E0F" w:rsidRPr="00DB06C6" w:rsidRDefault="00C91E0F" w:rsidP="00106C95">
      <w:pPr>
        <w:tabs>
          <w:tab w:val="num" w:pos="1713"/>
        </w:tabs>
        <w:ind w:left="993" w:hanging="425"/>
        <w:jc w:val="both"/>
        <w:rPr>
          <w:rFonts w:ascii="Arial" w:hAnsi="Arial" w:cs="Arial"/>
          <w:b/>
          <w:sz w:val="14"/>
          <w:szCs w:val="14"/>
        </w:rPr>
      </w:pPr>
    </w:p>
    <w:p w14:paraId="58B43861" w14:textId="77777777" w:rsidR="00C91E0F" w:rsidRPr="00DB06C6" w:rsidRDefault="00C91E0F" w:rsidP="00106C95">
      <w:pPr>
        <w:tabs>
          <w:tab w:val="num" w:pos="1713"/>
        </w:tabs>
        <w:ind w:left="993"/>
        <w:jc w:val="both"/>
        <w:rPr>
          <w:rFonts w:ascii="Arial" w:hAnsi="Arial" w:cs="Arial"/>
          <w:sz w:val="14"/>
          <w:szCs w:val="14"/>
        </w:rPr>
      </w:pPr>
      <w:r w:rsidRPr="00DB06C6">
        <w:rPr>
          <w:rFonts w:ascii="Arial" w:hAnsi="Arial" w:cs="Arial"/>
          <w:sz w:val="14"/>
          <w:szCs w:val="14"/>
        </w:rPr>
        <w:t xml:space="preserve">El acta correspondiente que se levante en dicho acto, estará a disposición de los licitantes a partir de esta fecha en la página electrónica oficial de Vivienda Bienestar </w:t>
      </w:r>
      <w:hyperlink r:id="rId9" w:history="1">
        <w:r w:rsidRPr="00DB06C6">
          <w:rPr>
            <w:rStyle w:val="Hipervnculo"/>
            <w:rFonts w:ascii="Arial" w:hAnsi="Arial" w:cs="Arial"/>
            <w:noProof/>
            <w:sz w:val="14"/>
            <w:szCs w:val="14"/>
            <w:lang w:val="pt-BR"/>
          </w:rPr>
          <w:t>www.oaxaca.gob.mx/cevi/</w:t>
        </w:r>
      </w:hyperlink>
      <w:r w:rsidRPr="00DB06C6">
        <w:rPr>
          <w:rFonts w:ascii="Arial" w:hAnsi="Arial" w:cs="Arial"/>
          <w:noProof/>
          <w:sz w:val="14"/>
          <w:szCs w:val="14"/>
          <w:lang w:val="pt-BR"/>
        </w:rPr>
        <w:t xml:space="preserve">. </w:t>
      </w:r>
      <w:r w:rsidRPr="00DB06C6">
        <w:rPr>
          <w:rFonts w:ascii="Arial" w:hAnsi="Arial" w:cs="Arial"/>
          <w:sz w:val="14"/>
          <w:szCs w:val="14"/>
        </w:rPr>
        <w:t>Siendo responsabilidad de los LICITANTES la obtención del acta, ya que en ella se establece información importante que se debe considerar en la preparación de la proposición, este documento es parte de la propuesta técnica.</w:t>
      </w:r>
    </w:p>
    <w:p w14:paraId="14E3B490" w14:textId="77777777" w:rsidR="00C91E0F" w:rsidRPr="00DB06C6" w:rsidRDefault="00C91E0F" w:rsidP="00106C95">
      <w:pPr>
        <w:ind w:left="993" w:hanging="425"/>
        <w:jc w:val="both"/>
        <w:rPr>
          <w:rFonts w:ascii="Arial" w:hAnsi="Arial" w:cs="Arial"/>
          <w:sz w:val="14"/>
          <w:szCs w:val="14"/>
        </w:rPr>
      </w:pPr>
    </w:p>
    <w:p w14:paraId="7E92AB2F" w14:textId="0CD23B2A" w:rsidR="00C91E0F" w:rsidRPr="00DB06C6" w:rsidRDefault="00C91E0F" w:rsidP="00106C95">
      <w:pPr>
        <w:numPr>
          <w:ilvl w:val="1"/>
          <w:numId w:val="5"/>
        </w:numPr>
        <w:ind w:left="993" w:hanging="425"/>
        <w:jc w:val="both"/>
        <w:rPr>
          <w:rFonts w:ascii="Arial" w:hAnsi="Arial" w:cs="Arial"/>
          <w:sz w:val="14"/>
          <w:szCs w:val="14"/>
        </w:rPr>
      </w:pPr>
      <w:r w:rsidRPr="00DB06C6">
        <w:rPr>
          <w:rFonts w:ascii="Arial" w:hAnsi="Arial" w:cs="Arial"/>
          <w:b/>
          <w:sz w:val="14"/>
          <w:szCs w:val="14"/>
        </w:rPr>
        <w:t>JUNTA DE ACLARACIONES</w:t>
      </w:r>
      <w:r w:rsidRPr="00DB06C6">
        <w:rPr>
          <w:rFonts w:ascii="Arial" w:hAnsi="Arial" w:cs="Arial"/>
          <w:sz w:val="14"/>
          <w:szCs w:val="14"/>
        </w:rPr>
        <w:t>. La junta de aclaraciones a la convocatoria de la Licitación Pública Estatal se celebrará el día</w:t>
      </w:r>
      <w:r w:rsidRPr="00DB06C6">
        <w:rPr>
          <w:rFonts w:ascii="Arial" w:hAnsi="Arial" w:cs="Arial"/>
          <w:color w:val="FF0000"/>
          <w:sz w:val="14"/>
          <w:szCs w:val="14"/>
        </w:rPr>
        <w:t xml:space="preserve"> </w:t>
      </w:r>
      <w:r w:rsidR="006D71A4">
        <w:rPr>
          <w:rFonts w:ascii="Arial" w:hAnsi="Arial" w:cs="Arial"/>
          <w:b/>
          <w:noProof/>
          <w:color w:val="000099"/>
          <w:sz w:val="14"/>
          <w:szCs w:val="14"/>
        </w:rPr>
        <w:t>15</w:t>
      </w:r>
      <w:r w:rsidRPr="00DB06C6">
        <w:rPr>
          <w:rFonts w:ascii="Arial" w:hAnsi="Arial" w:cs="Arial"/>
          <w:b/>
          <w:noProof/>
          <w:color w:val="000099"/>
          <w:sz w:val="14"/>
          <w:szCs w:val="14"/>
        </w:rPr>
        <w:t xml:space="preserve"> DE NOVIEMBRE DE 2023</w:t>
      </w:r>
      <w:r w:rsidRPr="00DB06C6">
        <w:rPr>
          <w:rFonts w:ascii="Arial" w:hAnsi="Arial" w:cs="Arial"/>
          <w:noProof/>
          <w:color w:val="FF0000"/>
          <w:sz w:val="14"/>
          <w:szCs w:val="14"/>
        </w:rPr>
        <w:t xml:space="preserve"> </w:t>
      </w:r>
      <w:r w:rsidRPr="00DB06C6">
        <w:rPr>
          <w:rFonts w:ascii="Arial" w:hAnsi="Arial" w:cs="Arial"/>
          <w:noProof/>
          <w:sz w:val="14"/>
          <w:szCs w:val="14"/>
        </w:rPr>
        <w:t xml:space="preserve">a las </w:t>
      </w:r>
      <w:r w:rsidRPr="00DB06C6">
        <w:rPr>
          <w:rFonts w:ascii="Arial" w:hAnsi="Arial" w:cs="Arial"/>
          <w:b/>
          <w:noProof/>
          <w:color w:val="000099"/>
          <w:sz w:val="14"/>
          <w:szCs w:val="14"/>
        </w:rPr>
        <w:t>13:00 HRS.</w:t>
      </w:r>
      <w:r w:rsidRPr="00DB06C6">
        <w:rPr>
          <w:rFonts w:ascii="Arial" w:hAnsi="Arial" w:cs="Arial"/>
          <w:noProof/>
          <w:color w:val="FF0000"/>
          <w:sz w:val="14"/>
          <w:szCs w:val="14"/>
        </w:rPr>
        <w:t xml:space="preserve">, </w:t>
      </w:r>
      <w:r w:rsidRPr="00DB06C6">
        <w:rPr>
          <w:rFonts w:ascii="Arial" w:hAnsi="Arial" w:cs="Arial"/>
          <w:sz w:val="14"/>
          <w:szCs w:val="14"/>
        </w:rPr>
        <w:t xml:space="preserve">en la </w:t>
      </w:r>
      <w:r w:rsidRPr="00DB06C6">
        <w:rPr>
          <w:rFonts w:ascii="Arial" w:hAnsi="Arial" w:cs="Arial"/>
          <w:b/>
          <w:noProof/>
          <w:color w:val="000099"/>
          <w:sz w:val="14"/>
          <w:szCs w:val="14"/>
        </w:rPr>
        <w:t>SALA DE JUNTAS DEL NIVEL 4</w:t>
      </w:r>
      <w:r w:rsidRPr="00DB06C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B06C6">
        <w:rPr>
          <w:rFonts w:ascii="Arial" w:hAnsi="Arial" w:cs="Arial"/>
          <w:sz w:val="14"/>
          <w:szCs w:val="14"/>
        </w:rPr>
        <w:t>Pandal</w:t>
      </w:r>
      <w:proofErr w:type="spellEnd"/>
      <w:r w:rsidRPr="00DB06C6">
        <w:rPr>
          <w:rFonts w:ascii="Arial" w:hAnsi="Arial" w:cs="Arial"/>
          <w:sz w:val="14"/>
          <w:szCs w:val="14"/>
        </w:rPr>
        <w:t xml:space="preserve"> Graff #1, Reyes Mantecón, San Bartolo Coyotepec, Oaxaca, C.P. 71295.</w:t>
      </w:r>
    </w:p>
    <w:p w14:paraId="5BBE3717" w14:textId="77777777" w:rsidR="00C91E0F" w:rsidRPr="00DB06C6" w:rsidRDefault="00C91E0F" w:rsidP="00106C95">
      <w:pPr>
        <w:tabs>
          <w:tab w:val="num" w:pos="1713"/>
        </w:tabs>
        <w:ind w:left="993" w:hanging="425"/>
        <w:jc w:val="both"/>
        <w:rPr>
          <w:rFonts w:ascii="Arial" w:hAnsi="Arial" w:cs="Arial"/>
          <w:sz w:val="14"/>
          <w:szCs w:val="14"/>
        </w:rPr>
      </w:pPr>
    </w:p>
    <w:p w14:paraId="2B544180" w14:textId="77777777" w:rsidR="00C91E0F" w:rsidRPr="00DB06C6" w:rsidRDefault="00C91E0F" w:rsidP="00BB3E45">
      <w:pPr>
        <w:numPr>
          <w:ilvl w:val="1"/>
          <w:numId w:val="5"/>
        </w:numPr>
        <w:ind w:left="1008" w:hanging="420"/>
        <w:jc w:val="both"/>
        <w:rPr>
          <w:rFonts w:ascii="Arial" w:hAnsi="Arial" w:cs="Arial"/>
          <w:sz w:val="14"/>
          <w:szCs w:val="14"/>
        </w:rPr>
      </w:pPr>
      <w:r w:rsidRPr="00DB06C6">
        <w:rPr>
          <w:rFonts w:ascii="Arial" w:hAnsi="Arial" w:cs="Arial"/>
          <w:b/>
          <w:bCs/>
          <w:sz w:val="14"/>
          <w:szCs w:val="14"/>
        </w:rPr>
        <w:t>SOLICITUD DE ACLARACIONES.</w:t>
      </w:r>
      <w:r w:rsidRPr="00DB06C6">
        <w:rPr>
          <w:rFonts w:ascii="Arial" w:hAnsi="Arial" w:cs="Arial"/>
          <w:bCs/>
          <w:sz w:val="14"/>
          <w:szCs w:val="14"/>
        </w:rPr>
        <w:t xml:space="preserve"> A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DB06C6">
        <w:rPr>
          <w:rFonts w:ascii="Arial" w:hAnsi="Arial"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DB06C6">
        <w:rPr>
          <w:rFonts w:ascii="Arial" w:hAnsi="Arial" w:cs="Arial"/>
          <w:b/>
          <w:bCs/>
          <w:sz w:val="14"/>
          <w:szCs w:val="14"/>
        </w:rPr>
        <w:t>, de Vivienda Bienestar</w:t>
      </w:r>
      <w:r w:rsidRPr="00DB06C6">
        <w:rPr>
          <w:rFonts w:ascii="Arial" w:hAnsi="Arial" w:cs="Arial"/>
          <w:bCs/>
          <w:sz w:val="14"/>
          <w:szCs w:val="14"/>
        </w:rPr>
        <w:t xml:space="preserve">, en el domicilio de la Convocante, asimismo podrán ser enviadas al correo electrónico </w:t>
      </w:r>
      <w:r w:rsidRPr="00DB06C6">
        <w:rPr>
          <w:rFonts w:ascii="Arial" w:hAnsi="Arial" w:cs="Arial"/>
          <w:bCs/>
          <w:sz w:val="14"/>
          <w:szCs w:val="14"/>
          <w:u w:val="single"/>
        </w:rPr>
        <w:t>licitaciones.cevi@gmail.com</w:t>
      </w:r>
      <w:r w:rsidRPr="00DB06C6">
        <w:rPr>
          <w:rFonts w:ascii="Arial" w:hAnsi="Arial"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p w14:paraId="5A61A4AA" w14:textId="77777777" w:rsidR="00C91E0F" w:rsidRPr="00DB06C6" w:rsidRDefault="00C91E0F" w:rsidP="00BB3E45">
      <w:pPr>
        <w:ind w:left="1008"/>
        <w:jc w:val="both"/>
        <w:rPr>
          <w:rFonts w:ascii="Arial" w:hAnsi="Arial" w:cs="Arial"/>
          <w:sz w:val="14"/>
          <w:szCs w:val="14"/>
        </w:rPr>
      </w:pPr>
    </w:p>
    <w:p w14:paraId="6EF6ED70" w14:textId="77777777" w:rsidR="00C91E0F" w:rsidRPr="00DB06C6" w:rsidRDefault="00C91E0F" w:rsidP="00E47ABE">
      <w:pPr>
        <w:numPr>
          <w:ilvl w:val="1"/>
          <w:numId w:val="5"/>
        </w:numPr>
        <w:ind w:left="993" w:hanging="425"/>
        <w:jc w:val="both"/>
        <w:rPr>
          <w:rFonts w:ascii="Arial" w:hAnsi="Arial" w:cs="Arial"/>
          <w:noProof/>
          <w:sz w:val="14"/>
          <w:szCs w:val="14"/>
          <w:lang w:val="pt-BR"/>
        </w:rPr>
      </w:pPr>
      <w:r w:rsidRPr="00DB06C6">
        <w:rPr>
          <w:rFonts w:ascii="Arial" w:hAnsi="Arial" w:cs="Arial"/>
          <w:sz w:val="14"/>
          <w:szCs w:val="14"/>
        </w:rPr>
        <w:t xml:space="preserve">En caso necesario podrá llevarse a cabo en fecha posterior una segunda etapa de dicha junta, con el fin de desahogar las dudas que no hubiere sido posible aclarar durante la primera reunión, siempre y cuando se considere el plazo mínimo de seis días naturales previos al acto de presentación y apertura de proposiciones. De resultar necesario, la fecha señalada en la convocatoria para realizar el acto de presentación y apertura de proposiciones podrá diferirse. La asistencia a estas reuniones es optativa, sin embargo, al término de este acto, se levantará el acta correspondiente, la cual estará a disposición de los LICITANTES a partir de esta fecha en la página electrónica oficial de Vivienda Bienestar </w:t>
      </w:r>
      <w:hyperlink r:id="rId10" w:history="1">
        <w:r w:rsidRPr="00DB06C6">
          <w:rPr>
            <w:rStyle w:val="Hipervnculo"/>
            <w:rFonts w:ascii="Arial" w:hAnsi="Arial" w:cs="Arial"/>
            <w:noProof/>
            <w:sz w:val="14"/>
            <w:szCs w:val="14"/>
            <w:lang w:val="pt-BR"/>
          </w:rPr>
          <w:t>www.oaxaca.gob.mx/cevi/</w:t>
        </w:r>
      </w:hyperlink>
      <w:r w:rsidRPr="00DB06C6">
        <w:rPr>
          <w:rFonts w:ascii="Arial" w:hAnsi="Arial" w:cs="Arial"/>
          <w:noProof/>
          <w:sz w:val="14"/>
          <w:szCs w:val="14"/>
          <w:lang w:val="pt-BR"/>
        </w:rPr>
        <w:t xml:space="preserve">. </w:t>
      </w:r>
      <w:r w:rsidRPr="00DB06C6">
        <w:rPr>
          <w:rFonts w:ascii="Arial" w:hAnsi="Arial" w:cs="Arial"/>
          <w:snapToGrid/>
          <w:sz w:val="14"/>
          <w:szCs w:val="14"/>
        </w:rPr>
        <w:t xml:space="preserve">Será responsabilidad de los LICITANTES la obtención del acta ya que en ella se establece </w:t>
      </w:r>
      <w:r w:rsidRPr="00DB06C6">
        <w:rPr>
          <w:rFonts w:ascii="Arial" w:hAnsi="Arial" w:cs="Arial"/>
          <w:b/>
          <w:snapToGrid/>
          <w:sz w:val="14"/>
          <w:szCs w:val="14"/>
        </w:rPr>
        <w:t>información importante que se debe considerar en la preparación de la proposición</w:t>
      </w:r>
      <w:r w:rsidRPr="00DB06C6">
        <w:rPr>
          <w:rFonts w:ascii="Arial" w:hAnsi="Arial" w:cs="Arial"/>
          <w:sz w:val="14"/>
          <w:szCs w:val="14"/>
        </w:rPr>
        <w:t xml:space="preserve">, este documento es parte de la propuesta técnica. </w:t>
      </w:r>
    </w:p>
    <w:p w14:paraId="11FFE02B" w14:textId="77777777" w:rsidR="00C91E0F" w:rsidRPr="00DB06C6" w:rsidRDefault="00C91E0F" w:rsidP="00811DC0">
      <w:pPr>
        <w:widowControl/>
        <w:autoSpaceDE w:val="0"/>
        <w:autoSpaceDN w:val="0"/>
        <w:adjustRightInd w:val="0"/>
        <w:jc w:val="both"/>
        <w:rPr>
          <w:rFonts w:ascii="Arial" w:hAnsi="Arial" w:cs="Arial"/>
          <w:snapToGrid/>
          <w:color w:val="000000"/>
          <w:sz w:val="14"/>
          <w:szCs w:val="14"/>
          <w:lang w:eastAsia="es-MX"/>
        </w:rPr>
      </w:pPr>
    </w:p>
    <w:p w14:paraId="20479C7A" w14:textId="77777777" w:rsidR="00C91E0F" w:rsidRPr="00DB06C6" w:rsidRDefault="00C91E0F" w:rsidP="007A5BE8">
      <w:pPr>
        <w:widowControl/>
        <w:autoSpaceDE w:val="0"/>
        <w:autoSpaceDN w:val="0"/>
        <w:adjustRightInd w:val="0"/>
        <w:jc w:val="both"/>
        <w:rPr>
          <w:rFonts w:ascii="Arial" w:hAnsi="Arial" w:cs="Arial"/>
          <w:b/>
          <w:sz w:val="14"/>
          <w:szCs w:val="14"/>
        </w:rPr>
      </w:pPr>
      <w:r w:rsidRPr="00DB06C6">
        <w:rPr>
          <w:rFonts w:ascii="Arial" w:hAnsi="Arial" w:cs="Arial"/>
          <w:b/>
          <w:bCs/>
          <w:snapToGrid/>
          <w:color w:val="000000"/>
          <w:sz w:val="14"/>
          <w:szCs w:val="14"/>
          <w:lang w:eastAsia="es-MX"/>
        </w:rPr>
        <w:t xml:space="preserve">2.      </w:t>
      </w:r>
      <w:r w:rsidRPr="00DB06C6">
        <w:rPr>
          <w:rFonts w:ascii="Arial" w:hAnsi="Arial" w:cs="Arial"/>
          <w:b/>
          <w:sz w:val="14"/>
          <w:szCs w:val="14"/>
        </w:rPr>
        <w:t>ACREDITACIÓN DEL LICITANTE</w:t>
      </w:r>
    </w:p>
    <w:p w14:paraId="764AB967" w14:textId="77777777" w:rsidR="00C91E0F" w:rsidRPr="00DB06C6" w:rsidRDefault="00C91E0F" w:rsidP="00151EFB">
      <w:pPr>
        <w:pStyle w:val="Prrafodelista"/>
        <w:widowControl/>
        <w:autoSpaceDE w:val="0"/>
        <w:autoSpaceDN w:val="0"/>
        <w:adjustRightInd w:val="0"/>
        <w:ind w:left="720"/>
        <w:jc w:val="both"/>
        <w:rPr>
          <w:rFonts w:ascii="Arial" w:hAnsi="Arial" w:cs="Arial"/>
          <w:snapToGrid/>
          <w:sz w:val="14"/>
          <w:szCs w:val="14"/>
        </w:rPr>
      </w:pPr>
    </w:p>
    <w:p w14:paraId="2BB79064" w14:textId="77777777" w:rsidR="00C91E0F" w:rsidRPr="00DB06C6" w:rsidRDefault="00C91E0F" w:rsidP="00D878E0">
      <w:pPr>
        <w:pStyle w:val="Prrafodelista"/>
        <w:widowControl/>
        <w:autoSpaceDE w:val="0"/>
        <w:autoSpaceDN w:val="0"/>
        <w:adjustRightInd w:val="0"/>
        <w:ind w:left="567" w:hanging="709"/>
        <w:jc w:val="both"/>
        <w:rPr>
          <w:rFonts w:ascii="Arial" w:hAnsi="Arial" w:cs="Arial"/>
          <w:sz w:val="14"/>
          <w:szCs w:val="14"/>
        </w:rPr>
      </w:pPr>
      <w:r w:rsidRPr="00DB06C6">
        <w:rPr>
          <w:rFonts w:ascii="Arial" w:hAnsi="Arial" w:cs="Arial"/>
          <w:snapToGrid/>
          <w:sz w:val="14"/>
          <w:szCs w:val="14"/>
        </w:rPr>
        <w:tab/>
      </w:r>
      <w:r w:rsidRPr="00DB06C6">
        <w:rPr>
          <w:rFonts w:ascii="Arial" w:hAnsi="Arial" w:cs="Arial"/>
          <w:sz w:val="14"/>
          <w:szCs w:val="14"/>
        </w:rPr>
        <w:t>NO SE ACEPTARÁN PROPUESTAS DE AQUELLAS PERSONAS QUE SE ENCUENTREN EN LOS CASOS PREVISTOS EN EL ARTÍCULO 32 DE LA LEY DE OBRAS PÚBLICAS Y SERVICIOS RELACIONADOS DEL ESTADO DE OAXACA, AUNQUE DICHAS PROPUESTAS SEAN PRESENTADAS POR PERSONAS DIFERENTES Y SE OBSERVE QUE EL CONTRATISTA QUE SE ENCUENTRE EN LAS CONDICIONES DEL SUPUESTO ANTES CITADO VA A INTERVENIR EN DICHO ACTO;</w:t>
      </w:r>
    </w:p>
    <w:p w14:paraId="3C2B1C6D" w14:textId="77777777" w:rsidR="00C91E0F" w:rsidRPr="00DB06C6" w:rsidRDefault="00C91E0F" w:rsidP="00D878E0">
      <w:pPr>
        <w:pStyle w:val="Prrafodelista"/>
        <w:widowControl/>
        <w:autoSpaceDE w:val="0"/>
        <w:autoSpaceDN w:val="0"/>
        <w:adjustRightInd w:val="0"/>
        <w:ind w:left="567"/>
        <w:jc w:val="both"/>
        <w:rPr>
          <w:rFonts w:ascii="Arial" w:hAnsi="Arial" w:cs="Arial"/>
          <w:sz w:val="14"/>
          <w:szCs w:val="14"/>
        </w:rPr>
      </w:pPr>
    </w:p>
    <w:p w14:paraId="5CEE621B" w14:textId="77777777" w:rsidR="00C91E0F" w:rsidRPr="00DB06C6" w:rsidRDefault="00C91E0F" w:rsidP="00D878E0">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720"/>
        <w:jc w:val="both"/>
        <w:rPr>
          <w:rFonts w:ascii="Arial" w:hAnsi="Arial" w:cs="Arial"/>
          <w:sz w:val="14"/>
          <w:szCs w:val="14"/>
        </w:rPr>
      </w:pPr>
      <w:r w:rsidRPr="00DB06C6">
        <w:rPr>
          <w:rFonts w:ascii="Arial" w:hAnsi="Arial" w:cs="Arial"/>
          <w:sz w:val="14"/>
          <w:szCs w:val="14"/>
        </w:rPr>
        <w:tab/>
        <w:t>LOS LICITANTES DEBERÁN ACREDITAR SU EXISTENCIA LEGAL Y PERSONALIDAD JURÍDICA, PARA EFECTOS DE LA SUSCRIPCIÓN DE LAS PROPOSICIONES Y, EN SU CASO, FIRMA DEL CONTRATO. LOS PARTICIPANTES DEBERÁN PRESENTAR LA SIGUIENTE DOCUMENTACIÓN EN LA PROPUESTA TÉCNICA: DICHA DOCUMENTACIÓN PODRÁ INTEGRARSE AL SOBRE DE LA PROPUESTA TÉCNICA, Y DEBERÁ SER FIRMADO Y SELLADO POR TODOS LOS LADOS ÚTILES DE LAS HOJAS (ANVERSO Y REVERSO).</w:t>
      </w:r>
    </w:p>
    <w:p w14:paraId="40367DDA" w14:textId="77777777" w:rsidR="00C91E0F" w:rsidRPr="00DB06C6" w:rsidRDefault="00C91E0F" w:rsidP="00EC42F7">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rPr>
          <w:rFonts w:ascii="Arial" w:hAnsi="Arial" w:cs="Arial"/>
          <w:b/>
          <w:sz w:val="14"/>
          <w:szCs w:val="14"/>
        </w:rPr>
      </w:pPr>
    </w:p>
    <w:p w14:paraId="0586D816" w14:textId="77777777" w:rsidR="00C91E0F" w:rsidRPr="00DB06C6" w:rsidRDefault="00C91E0F" w:rsidP="00D878E0">
      <w:pPr>
        <w:pStyle w:val="Prrafodelista"/>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426" w:right="51"/>
        <w:rPr>
          <w:rFonts w:ascii="Arial" w:hAnsi="Arial" w:cs="Arial"/>
          <w:sz w:val="14"/>
          <w:szCs w:val="14"/>
        </w:rPr>
      </w:pPr>
      <w:r w:rsidRPr="00DB06C6">
        <w:rPr>
          <w:rFonts w:ascii="Arial" w:hAnsi="Arial" w:cs="Arial"/>
          <w:b/>
          <w:sz w:val="14"/>
          <w:szCs w:val="14"/>
        </w:rPr>
        <w:t>CONTENIDO DEL ACREDITAMIENTO DE LA PERSONALIDAD</w:t>
      </w:r>
      <w:r w:rsidRPr="00DB06C6">
        <w:rPr>
          <w:rFonts w:ascii="Arial" w:hAnsi="Arial" w:cs="Arial"/>
          <w:sz w:val="14"/>
          <w:szCs w:val="14"/>
        </w:rPr>
        <w:t>:</w:t>
      </w:r>
    </w:p>
    <w:p w14:paraId="211C66D6" w14:textId="77777777" w:rsidR="00C91E0F" w:rsidRPr="00DB06C6" w:rsidRDefault="00C91E0F" w:rsidP="00292B2F">
      <w:pPr>
        <w:pStyle w:val="Textoindependiente"/>
        <w:tabs>
          <w:tab w:val="clear" w:pos="720"/>
        </w:tabs>
        <w:ind w:left="360" w:right="51"/>
        <w:jc w:val="both"/>
        <w:rPr>
          <w:rFonts w:cs="Arial"/>
          <w:b/>
          <w:sz w:val="14"/>
          <w:szCs w:val="14"/>
        </w:rPr>
      </w:pPr>
    </w:p>
    <w:p w14:paraId="59A1E4FA" w14:textId="77777777" w:rsidR="00C91E0F" w:rsidRPr="00DB06C6" w:rsidRDefault="00C91E0F" w:rsidP="00106C95">
      <w:pPr>
        <w:pStyle w:val="Prrafodelista"/>
        <w:numPr>
          <w:ilvl w:val="0"/>
          <w:numId w:val="33"/>
        </w:numPr>
        <w:tabs>
          <w:tab w:val="left" w:pos="1134"/>
          <w:tab w:val="left" w:pos="2880"/>
          <w:tab w:val="left" w:pos="3600"/>
          <w:tab w:val="left" w:pos="4320"/>
          <w:tab w:val="left" w:pos="5040"/>
          <w:tab w:val="left" w:pos="5760"/>
          <w:tab w:val="left" w:pos="6480"/>
          <w:tab w:val="left" w:pos="7200"/>
          <w:tab w:val="left" w:pos="7920"/>
          <w:tab w:val="left" w:pos="8640"/>
        </w:tabs>
        <w:ind w:left="709" w:right="51" w:hanging="142"/>
        <w:jc w:val="both"/>
        <w:rPr>
          <w:rFonts w:ascii="Arial" w:hAnsi="Arial" w:cs="Arial"/>
          <w:b/>
          <w:sz w:val="14"/>
          <w:szCs w:val="14"/>
        </w:rPr>
      </w:pPr>
      <w:r w:rsidRPr="00DB06C6">
        <w:rPr>
          <w:rFonts w:ascii="Arial" w:hAnsi="Arial" w:cs="Arial"/>
          <w:sz w:val="14"/>
          <w:szCs w:val="14"/>
        </w:rPr>
        <w:t xml:space="preserve">    Manifiesto bajo protesta de decir verdad que los datos asentados en el formato de Acreditación, que se incluye en la guía de llenado, son confiables y que, en el caso de resultar ganador, éste se verá en la obligación de presentar los documentos originales para su cotejo (Formato ANEXO I). </w:t>
      </w:r>
    </w:p>
    <w:p w14:paraId="32DA1E5E" w14:textId="77777777" w:rsidR="00C91E0F" w:rsidRPr="00DB06C6" w:rsidRDefault="00C91E0F" w:rsidP="00106C95">
      <w:pPr>
        <w:pStyle w:val="Prrafodelista"/>
        <w:tabs>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142"/>
        <w:rPr>
          <w:rFonts w:ascii="Arial" w:hAnsi="Arial" w:cs="Arial"/>
          <w:b/>
          <w:sz w:val="14"/>
          <w:szCs w:val="14"/>
        </w:rPr>
      </w:pPr>
    </w:p>
    <w:p w14:paraId="74CBC3ED" w14:textId="77777777" w:rsidR="00C91E0F" w:rsidRPr="00DB06C6" w:rsidRDefault="00C91E0F" w:rsidP="00106C95">
      <w:pPr>
        <w:widowControl/>
        <w:numPr>
          <w:ilvl w:val="0"/>
          <w:numId w:val="33"/>
        </w:numPr>
        <w:ind w:left="709" w:right="57" w:hanging="142"/>
        <w:contextualSpacing/>
        <w:jc w:val="both"/>
        <w:rPr>
          <w:rFonts w:ascii="Arial" w:hAnsi="Arial" w:cs="Arial"/>
          <w:sz w:val="14"/>
          <w:szCs w:val="14"/>
        </w:rPr>
      </w:pPr>
      <w:r w:rsidRPr="00DB06C6">
        <w:rPr>
          <w:rFonts w:ascii="Arial" w:hAnsi="Arial" w:cs="Arial"/>
          <w:sz w:val="14"/>
          <w:szCs w:val="14"/>
        </w:rPr>
        <w:lastRenderedPageBreak/>
        <w:t>Solicitud por escrito, indicando el número y descripción de esta Licitación Pública Estatal, en donde manifieste el domicilio fiscal y un domicilio convencional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 Incluir dirección electrónica, número de teléfono fijo, móvil, anexar comprobantes de domicilio recientes (no mayor a 2 meses de antigüedad a la presentación de la presente licitación), así como el Croquis de ubicación y fotografía del establecimiento (Formato ANEXO II).</w:t>
      </w:r>
    </w:p>
    <w:p w14:paraId="48285BC0" w14:textId="77777777" w:rsidR="00C91E0F" w:rsidRPr="00DB06C6" w:rsidRDefault="00C91E0F" w:rsidP="00106C95">
      <w:pPr>
        <w:pStyle w:val="Prrafodelista"/>
        <w:ind w:left="709" w:hanging="142"/>
        <w:rPr>
          <w:rFonts w:ascii="Arial" w:hAnsi="Arial" w:cs="Arial"/>
          <w:sz w:val="14"/>
          <w:szCs w:val="14"/>
        </w:rPr>
      </w:pPr>
    </w:p>
    <w:p w14:paraId="4F54A9F1" w14:textId="77777777" w:rsidR="00C91E0F" w:rsidRPr="00DB06C6" w:rsidRDefault="00C91E0F" w:rsidP="00106C95">
      <w:pPr>
        <w:widowControl/>
        <w:numPr>
          <w:ilvl w:val="0"/>
          <w:numId w:val="33"/>
        </w:numPr>
        <w:ind w:left="709" w:right="57" w:hanging="142"/>
        <w:contextualSpacing/>
        <w:jc w:val="both"/>
        <w:rPr>
          <w:rFonts w:ascii="Arial" w:hAnsi="Arial" w:cs="Arial"/>
          <w:sz w:val="14"/>
          <w:szCs w:val="14"/>
        </w:rPr>
      </w:pPr>
      <w:r w:rsidRPr="00DB06C6">
        <w:rPr>
          <w:rFonts w:ascii="Arial" w:hAnsi="Arial" w:cs="Arial"/>
          <w:sz w:val="14"/>
          <w:szCs w:val="14"/>
        </w:rPr>
        <w:t>Escrito bajo protesta de decir verdad, de que el participante, representante y demás dependientes del participante no se encuentran en los supuestos que establece el artículo 32 de la Ley de Obras Públicas y Servicios Relacionados del Estado de Oaxaca, en cumplimiento al requisito previsto en el artículo 31, párrafo XXII de la misma Ley (Formato ANEXO III).</w:t>
      </w:r>
    </w:p>
    <w:p w14:paraId="7E08708B" w14:textId="77777777" w:rsidR="00C91E0F" w:rsidRPr="00DB06C6" w:rsidRDefault="00C91E0F" w:rsidP="00106C95">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276" w:right="57" w:hanging="142"/>
        <w:contextualSpacing/>
        <w:jc w:val="both"/>
        <w:rPr>
          <w:rFonts w:ascii="Arial" w:hAnsi="Arial" w:cs="Arial"/>
          <w:bCs/>
          <w:sz w:val="14"/>
          <w:szCs w:val="14"/>
        </w:rPr>
      </w:pPr>
    </w:p>
    <w:p w14:paraId="24D27737" w14:textId="17EF40D6" w:rsidR="00C91E0F" w:rsidRPr="00DB06C6" w:rsidRDefault="00C91E0F" w:rsidP="00106C95">
      <w:pPr>
        <w:widowControl/>
        <w:numPr>
          <w:ilvl w:val="0"/>
          <w:numId w:val="33"/>
        </w:numPr>
        <w:ind w:left="709" w:hanging="142"/>
        <w:contextualSpacing/>
        <w:jc w:val="both"/>
        <w:rPr>
          <w:rFonts w:ascii="Arial" w:hAnsi="Arial" w:cs="Arial"/>
          <w:sz w:val="14"/>
          <w:szCs w:val="14"/>
        </w:rPr>
      </w:pPr>
      <w:r w:rsidRPr="00DB06C6">
        <w:rPr>
          <w:rFonts w:ascii="Arial" w:hAnsi="Arial" w:cs="Arial"/>
          <w:sz w:val="14"/>
          <w:szCs w:val="14"/>
        </w:rPr>
        <w:t xml:space="preserve">Documentación que compruebe el Capital Contable Mínimo requerido, con base en la Declaración Fiscal </w:t>
      </w:r>
      <w:r w:rsidRPr="00DB06C6">
        <w:rPr>
          <w:rFonts w:ascii="Arial" w:hAnsi="Arial" w:cs="Arial"/>
          <w:b/>
          <w:sz w:val="14"/>
          <w:szCs w:val="14"/>
        </w:rPr>
        <w:t>2022</w:t>
      </w:r>
      <w:r w:rsidRPr="00DB06C6">
        <w:rPr>
          <w:rFonts w:ascii="Arial" w:hAnsi="Arial" w:cs="Arial"/>
          <w:sz w:val="14"/>
          <w:szCs w:val="14"/>
        </w:rPr>
        <w:t xml:space="preserve"> (en los formatos electrónicos que genera el S.A.T.) y Estados Financieros auditados al </w:t>
      </w:r>
      <w:r w:rsidRPr="00DB06C6">
        <w:rPr>
          <w:rFonts w:ascii="Arial" w:hAnsi="Arial" w:cs="Arial"/>
          <w:b/>
          <w:noProof/>
          <w:sz w:val="14"/>
          <w:szCs w:val="14"/>
        </w:rPr>
        <w:t>SEGUNDO TRIMESTRE</w:t>
      </w:r>
      <w:r w:rsidRPr="00DB06C6">
        <w:rPr>
          <w:rFonts w:ascii="Arial" w:hAnsi="Arial" w:cs="Arial"/>
          <w:sz w:val="14"/>
          <w:szCs w:val="14"/>
        </w:rPr>
        <w:t xml:space="preserve"> de </w:t>
      </w:r>
      <w:r w:rsidRPr="00DB06C6">
        <w:rPr>
          <w:rFonts w:ascii="Arial" w:hAnsi="Arial" w:cs="Arial"/>
          <w:b/>
          <w:sz w:val="14"/>
          <w:szCs w:val="14"/>
        </w:rPr>
        <w:t>2023</w:t>
      </w:r>
      <w:r w:rsidRPr="00DB06C6">
        <w:rPr>
          <w:rFonts w:ascii="Arial" w:hAnsi="Arial" w:cs="Arial"/>
          <w:sz w:val="14"/>
          <w:szCs w:val="14"/>
        </w:rPr>
        <w:t xml:space="preserve">, debiendo anexar copia de la Cédula Profesional del auditor y el registro de este ante la S.H.C.P. y el balance deberá presentarlo en papel membretado del auditor. Con un Capital Contable mínimo de </w:t>
      </w:r>
      <w:r w:rsidR="00990AA0" w:rsidRPr="00DB06C6">
        <w:rPr>
          <w:rFonts w:ascii="Arial" w:hAnsi="Arial" w:cs="Arial"/>
          <w:sz w:val="14"/>
          <w:szCs w:val="14"/>
        </w:rPr>
        <w:t>$</w:t>
      </w:r>
      <w:r w:rsidRPr="00DB06C6">
        <w:rPr>
          <w:rFonts w:ascii="Arial" w:hAnsi="Arial" w:cs="Arial"/>
          <w:b/>
          <w:noProof/>
          <w:color w:val="000099"/>
          <w:sz w:val="14"/>
          <w:szCs w:val="14"/>
        </w:rPr>
        <w:t>1</w:t>
      </w:r>
      <w:r w:rsidR="00990AA0" w:rsidRPr="00DB06C6">
        <w:rPr>
          <w:rFonts w:ascii="Arial" w:hAnsi="Arial" w:cs="Arial"/>
          <w:b/>
          <w:noProof/>
          <w:color w:val="000099"/>
          <w:sz w:val="14"/>
          <w:szCs w:val="14"/>
        </w:rPr>
        <w:t>,</w:t>
      </w:r>
      <w:r w:rsidRPr="00DB06C6">
        <w:rPr>
          <w:rFonts w:ascii="Arial" w:hAnsi="Arial" w:cs="Arial"/>
          <w:b/>
          <w:noProof/>
          <w:color w:val="000099"/>
          <w:sz w:val="14"/>
          <w:szCs w:val="14"/>
        </w:rPr>
        <w:t>911</w:t>
      </w:r>
      <w:r w:rsidR="00990AA0" w:rsidRPr="00DB06C6">
        <w:rPr>
          <w:rFonts w:ascii="Arial" w:hAnsi="Arial" w:cs="Arial"/>
          <w:b/>
          <w:noProof/>
          <w:color w:val="000099"/>
          <w:sz w:val="14"/>
          <w:szCs w:val="14"/>
        </w:rPr>
        <w:t>,</w:t>
      </w:r>
      <w:r w:rsidRPr="00DB06C6">
        <w:rPr>
          <w:rFonts w:ascii="Arial" w:hAnsi="Arial" w:cs="Arial"/>
          <w:b/>
          <w:noProof/>
          <w:color w:val="000099"/>
          <w:sz w:val="14"/>
          <w:szCs w:val="14"/>
        </w:rPr>
        <w:t>000</w:t>
      </w:r>
      <w:r w:rsidR="00990AA0" w:rsidRPr="00DB06C6">
        <w:rPr>
          <w:rFonts w:ascii="Arial" w:hAnsi="Arial" w:cs="Arial"/>
          <w:b/>
          <w:noProof/>
          <w:color w:val="000099"/>
          <w:sz w:val="14"/>
          <w:szCs w:val="14"/>
        </w:rPr>
        <w:t>.00</w:t>
      </w:r>
      <w:r w:rsidRPr="00DB06C6">
        <w:rPr>
          <w:rFonts w:ascii="Arial" w:hAnsi="Arial" w:cs="Arial"/>
          <w:b/>
          <w:noProof/>
          <w:color w:val="000099"/>
          <w:sz w:val="14"/>
          <w:szCs w:val="14"/>
        </w:rPr>
        <w:t xml:space="preserve">, </w:t>
      </w:r>
      <w:r w:rsidRPr="00DB06C6">
        <w:rPr>
          <w:rFonts w:ascii="Arial" w:hAnsi="Arial" w:cs="Arial"/>
          <w:sz w:val="14"/>
          <w:szCs w:val="14"/>
        </w:rPr>
        <w:t>(Formato ANEXO IV).</w:t>
      </w:r>
    </w:p>
    <w:p w14:paraId="3934300E" w14:textId="77777777" w:rsidR="00C91E0F" w:rsidRPr="00DB06C6" w:rsidRDefault="00C91E0F" w:rsidP="00106C95">
      <w:pPr>
        <w:pStyle w:val="Prrafodelista"/>
        <w:ind w:left="709" w:hanging="142"/>
        <w:rPr>
          <w:rFonts w:ascii="Arial" w:hAnsi="Arial" w:cs="Arial"/>
          <w:sz w:val="14"/>
          <w:szCs w:val="14"/>
        </w:rPr>
      </w:pPr>
    </w:p>
    <w:p w14:paraId="22244FF8" w14:textId="77777777" w:rsidR="00C91E0F" w:rsidRPr="00DB06C6" w:rsidRDefault="00C91E0F" w:rsidP="00106C95">
      <w:pPr>
        <w:widowControl/>
        <w:numPr>
          <w:ilvl w:val="0"/>
          <w:numId w:val="33"/>
        </w:numPr>
        <w:ind w:left="709" w:hanging="142"/>
        <w:contextualSpacing/>
        <w:jc w:val="both"/>
        <w:rPr>
          <w:rFonts w:ascii="Arial" w:hAnsi="Arial" w:cs="Arial"/>
          <w:sz w:val="14"/>
          <w:szCs w:val="14"/>
        </w:rPr>
      </w:pPr>
      <w:r w:rsidRPr="00DB06C6">
        <w:rPr>
          <w:rFonts w:ascii="Arial" w:hAnsi="Arial" w:cs="Arial"/>
          <w:sz w:val="14"/>
          <w:szCs w:val="14"/>
        </w:rPr>
        <w:t>Identificación oficial vigente con fotografía del Representante Legal o de la Persona Física según sea el caso.</w:t>
      </w:r>
    </w:p>
    <w:p w14:paraId="661CB07D" w14:textId="77777777" w:rsidR="00C91E0F" w:rsidRPr="00DB06C6" w:rsidRDefault="00C91E0F" w:rsidP="00106C95">
      <w:pPr>
        <w:widowControl/>
        <w:ind w:left="709" w:hanging="142"/>
        <w:contextualSpacing/>
        <w:jc w:val="both"/>
        <w:rPr>
          <w:rFonts w:ascii="Arial" w:hAnsi="Arial" w:cs="Arial"/>
          <w:sz w:val="14"/>
          <w:szCs w:val="14"/>
        </w:rPr>
      </w:pPr>
    </w:p>
    <w:p w14:paraId="75AB8B9D" w14:textId="77777777" w:rsidR="00C91E0F" w:rsidRPr="00DB06C6" w:rsidRDefault="00C91E0F" w:rsidP="00106C95">
      <w:pPr>
        <w:widowControl/>
        <w:numPr>
          <w:ilvl w:val="0"/>
          <w:numId w:val="33"/>
        </w:numPr>
        <w:ind w:left="709" w:hanging="142"/>
        <w:contextualSpacing/>
        <w:jc w:val="both"/>
        <w:rPr>
          <w:rFonts w:ascii="Arial" w:hAnsi="Arial" w:cs="Arial"/>
          <w:sz w:val="14"/>
          <w:szCs w:val="14"/>
        </w:rPr>
      </w:pPr>
      <w:r w:rsidRPr="00DB06C6">
        <w:rPr>
          <w:rFonts w:ascii="Arial" w:hAnsi="Arial" w:cs="Arial"/>
          <w:sz w:val="14"/>
          <w:szCs w:val="14"/>
        </w:rPr>
        <w:t>Copia simple del Acta de Nacimiento, C.U.R.P., R.F.C y Registro Patronal ante el IMSS, en el caso de las personas físicas.</w:t>
      </w:r>
    </w:p>
    <w:p w14:paraId="51180EEE" w14:textId="77777777" w:rsidR="00C91E0F" w:rsidRPr="00DB06C6" w:rsidRDefault="00C91E0F" w:rsidP="00106C95">
      <w:pPr>
        <w:widowControl/>
        <w:ind w:left="1276" w:hanging="142"/>
        <w:contextualSpacing/>
        <w:jc w:val="both"/>
        <w:rPr>
          <w:rFonts w:ascii="Arial" w:hAnsi="Arial" w:cs="Arial"/>
          <w:sz w:val="14"/>
          <w:szCs w:val="14"/>
        </w:rPr>
      </w:pPr>
    </w:p>
    <w:p w14:paraId="230194E8" w14:textId="77777777" w:rsidR="00C91E0F" w:rsidRPr="00DB06C6" w:rsidRDefault="00C91E0F" w:rsidP="00106C95">
      <w:pPr>
        <w:widowControl/>
        <w:ind w:left="1276" w:hanging="142"/>
        <w:contextualSpacing/>
        <w:jc w:val="both"/>
        <w:rPr>
          <w:rFonts w:ascii="Arial" w:hAnsi="Arial" w:cs="Arial"/>
          <w:sz w:val="14"/>
          <w:szCs w:val="14"/>
        </w:rPr>
      </w:pPr>
    </w:p>
    <w:p w14:paraId="0EBA56F6" w14:textId="77777777" w:rsidR="00C91E0F" w:rsidRPr="00DB06C6" w:rsidRDefault="00C91E0F" w:rsidP="00106C95">
      <w:pPr>
        <w:widowControl/>
        <w:numPr>
          <w:ilvl w:val="0"/>
          <w:numId w:val="33"/>
        </w:numPr>
        <w:ind w:left="709" w:hanging="142"/>
        <w:contextualSpacing/>
        <w:jc w:val="both"/>
        <w:rPr>
          <w:rFonts w:ascii="Arial" w:hAnsi="Arial" w:cs="Arial"/>
          <w:sz w:val="14"/>
          <w:szCs w:val="14"/>
        </w:rPr>
      </w:pPr>
      <w:r w:rsidRPr="00DB06C6">
        <w:rPr>
          <w:rFonts w:ascii="Arial" w:hAnsi="Arial" w:cs="Arial"/>
          <w:sz w:val="14"/>
          <w:szCs w:val="14"/>
        </w:rPr>
        <w:t xml:space="preserve">Actas Constitutivas y Poder Notarial mediante el cual la persona moral manifieste que su representante cuenta con facultades y actos de dominio suficientes como para comprometer a su representada, mismo que contendrá los siguientes datos: </w:t>
      </w:r>
    </w:p>
    <w:p w14:paraId="1DA6C435" w14:textId="77777777" w:rsidR="00C91E0F" w:rsidRPr="00DB06C6" w:rsidRDefault="00C91E0F" w:rsidP="00D878E0">
      <w:pPr>
        <w:widowControl/>
        <w:ind w:left="1276"/>
        <w:contextualSpacing/>
        <w:mirrorIndents/>
        <w:jc w:val="both"/>
        <w:rPr>
          <w:rFonts w:ascii="Arial" w:hAnsi="Arial" w:cs="Arial"/>
          <w:sz w:val="14"/>
          <w:szCs w:val="14"/>
        </w:rPr>
      </w:pPr>
    </w:p>
    <w:p w14:paraId="21C1D882" w14:textId="77777777" w:rsidR="00C91E0F" w:rsidRPr="00DB06C6" w:rsidRDefault="00C91E0F" w:rsidP="00AE2372">
      <w:pPr>
        <w:pStyle w:val="Prrafodelista"/>
        <w:numPr>
          <w:ilvl w:val="0"/>
          <w:numId w:val="46"/>
        </w:numPr>
        <w:tabs>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B06C6">
        <w:rPr>
          <w:rFonts w:ascii="Arial" w:hAnsi="Arial" w:cs="Arial"/>
          <w:bCs/>
          <w:sz w:val="14"/>
          <w:szCs w:val="14"/>
        </w:rPr>
        <w:t xml:space="preserve">De la persona moral: clave del Registro Federal de Contribuyentes, denominación o razón social, descripción del objeto social de </w:t>
      </w:r>
      <w:r w:rsidRPr="00DB06C6">
        <w:rPr>
          <w:rFonts w:ascii="Arial" w:hAnsi="Arial" w:cs="Arial"/>
          <w:b/>
          <w:sz w:val="14"/>
          <w:szCs w:val="14"/>
        </w:rPr>
        <w:t>la empresa, relación de los nombres de los accionistas, número y fecha de las escrituras públicas en las que conste el acta constitutiva y, en su caso, anexar sus reformas o modificaciones, señalando nombre, número y circunscripción del notario o fedatario público que los protocolizó, asimismo los datos de inscripción en el Registro Público de Comercio y  copia del registro patronal</w:t>
      </w:r>
      <w:r w:rsidRPr="00DB06C6">
        <w:rPr>
          <w:rFonts w:ascii="Arial" w:hAnsi="Arial" w:cs="Arial"/>
          <w:bCs/>
          <w:sz w:val="14"/>
          <w:szCs w:val="14"/>
        </w:rPr>
        <w:t xml:space="preserve"> ante el IMSS.</w:t>
      </w:r>
    </w:p>
    <w:p w14:paraId="249BAFFF" w14:textId="77777777" w:rsidR="00C91E0F" w:rsidRPr="00DB06C6" w:rsidRDefault="00C91E0F" w:rsidP="00AE2372">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p>
    <w:p w14:paraId="03BB8908" w14:textId="77777777" w:rsidR="00C91E0F" w:rsidRPr="00DB06C6" w:rsidRDefault="00C91E0F" w:rsidP="00AE2372">
      <w:pPr>
        <w:pStyle w:val="Prrafodelista"/>
        <w:numPr>
          <w:ilvl w:val="0"/>
          <w:numId w:val="46"/>
        </w:numPr>
        <w:tabs>
          <w:tab w:val="left" w:pos="1666"/>
          <w:tab w:val="left" w:pos="2160"/>
          <w:tab w:val="left" w:pos="2880"/>
          <w:tab w:val="left" w:pos="3600"/>
          <w:tab w:val="left" w:pos="4320"/>
          <w:tab w:val="left" w:pos="5040"/>
          <w:tab w:val="left" w:pos="5760"/>
          <w:tab w:val="left" w:pos="6480"/>
          <w:tab w:val="left" w:pos="7200"/>
          <w:tab w:val="left" w:pos="7920"/>
          <w:tab w:val="left" w:pos="8640"/>
        </w:tabs>
        <w:ind w:left="1134" w:hanging="283"/>
        <w:jc w:val="both"/>
        <w:rPr>
          <w:rFonts w:ascii="Arial" w:hAnsi="Arial" w:cs="Arial"/>
          <w:bCs/>
          <w:sz w:val="14"/>
          <w:szCs w:val="14"/>
        </w:rPr>
      </w:pPr>
      <w:r w:rsidRPr="00DB06C6">
        <w:rPr>
          <w:rFonts w:ascii="Arial" w:hAnsi="Arial" w:cs="Arial"/>
          <w:bCs/>
          <w:sz w:val="14"/>
          <w:szCs w:val="14"/>
        </w:rPr>
        <w:t>Del representante: nombre del apoderado; número y fecha de los instrumentos notariales de los que se desprendan las facultades para suscribir la propuesta, señalando nombre, número y circunscripción del notario o fedatario público que los protocolizó.</w:t>
      </w:r>
    </w:p>
    <w:p w14:paraId="4C849EA5" w14:textId="77777777" w:rsidR="00C91E0F" w:rsidRPr="00DB06C6" w:rsidRDefault="00C91E0F" w:rsidP="000958B2">
      <w:pPr>
        <w:widowControl/>
        <w:jc w:val="both"/>
        <w:rPr>
          <w:rFonts w:ascii="Arial" w:hAnsi="Arial" w:cs="Arial"/>
          <w:sz w:val="14"/>
          <w:szCs w:val="14"/>
        </w:rPr>
      </w:pPr>
    </w:p>
    <w:p w14:paraId="16C6F643" w14:textId="77777777" w:rsidR="00C91E0F" w:rsidRPr="00DB06C6" w:rsidRDefault="00C91E0F" w:rsidP="00D878E0">
      <w:pPr>
        <w:ind w:left="567" w:firstLine="11"/>
        <w:jc w:val="both"/>
        <w:rPr>
          <w:rFonts w:ascii="Arial" w:hAnsi="Arial" w:cs="Arial"/>
          <w:sz w:val="14"/>
          <w:szCs w:val="14"/>
        </w:rPr>
      </w:pPr>
      <w:r w:rsidRPr="00DB06C6">
        <w:rPr>
          <w:rFonts w:ascii="Arial" w:hAnsi="Arial" w:cs="Arial"/>
          <w:sz w:val="14"/>
          <w:szCs w:val="14"/>
        </w:rPr>
        <w:t xml:space="preserve">Para los interesados que decidan agruparse para presentar una proposición, deberán acreditar en forma individual los requisitos señalados en el numeral 2, además de entregar una copia del convenio (Formato ANEXO VII), a que se refiere el artículo 48 segundo párrafo de la Ley de Obras Públicas y Servicios Relacionados del Estado de Oaxaca que a la letra dice: </w:t>
      </w:r>
    </w:p>
    <w:p w14:paraId="69E22567" w14:textId="77777777" w:rsidR="00C91E0F" w:rsidRPr="00DB06C6" w:rsidRDefault="00C91E0F" w:rsidP="00D878E0">
      <w:pPr>
        <w:ind w:left="567"/>
        <w:jc w:val="both"/>
        <w:rPr>
          <w:rFonts w:ascii="Arial" w:hAnsi="Arial" w:cs="Arial"/>
          <w:sz w:val="14"/>
          <w:szCs w:val="14"/>
        </w:rPr>
      </w:pPr>
    </w:p>
    <w:p w14:paraId="23C1E20C" w14:textId="77777777" w:rsidR="00C91E0F" w:rsidRPr="00DB06C6" w:rsidRDefault="00C91E0F" w:rsidP="00D878E0">
      <w:pPr>
        <w:widowControl/>
        <w:autoSpaceDE w:val="0"/>
        <w:autoSpaceDN w:val="0"/>
        <w:adjustRightInd w:val="0"/>
        <w:ind w:left="567"/>
        <w:jc w:val="both"/>
        <w:rPr>
          <w:rFonts w:ascii="Arial" w:hAnsi="Arial" w:cs="Arial"/>
          <w:snapToGrid/>
          <w:sz w:val="14"/>
          <w:szCs w:val="14"/>
          <w:lang w:val="es-ES"/>
        </w:rPr>
      </w:pPr>
      <w:r w:rsidRPr="00DB06C6">
        <w:rPr>
          <w:rFonts w:ascii="Arial" w:hAnsi="Arial" w:cs="Arial"/>
          <w:sz w:val="14"/>
          <w:szCs w:val="14"/>
        </w:rPr>
        <w:t>“</w:t>
      </w:r>
      <w:r w:rsidRPr="00DB06C6">
        <w:rPr>
          <w:rFonts w:ascii="Arial" w:hAnsi="Arial" w:cs="Arial"/>
          <w:snapToGrid/>
          <w:sz w:val="14"/>
          <w:szCs w:val="14"/>
          <w:lang w:val="es-ES"/>
        </w:rPr>
        <w:t>Las empresas con que las Dependencias, Entidades o Ayuntamientos, contraten la realización de obras públicas, podrán presentar conjuntamente proposiciones en la correspondiente Licitación Pública Estatal, sin necesidad de constituir una nueva sociedad, siempre que para tales efectos, al celebrar el contrato respectivo se establezcan con precisión a satisfacción de la convocante, las partes de la obra que cada empresa se obligará a ejecutar, así como de la manera en que, en su caso exigirá el cumplimiento de las obligaciones.”</w:t>
      </w:r>
    </w:p>
    <w:p w14:paraId="6009A2FA" w14:textId="77777777" w:rsidR="00C91E0F" w:rsidRPr="00DB06C6" w:rsidRDefault="00C91E0F" w:rsidP="00D878E0">
      <w:pPr>
        <w:pStyle w:val="Texto0"/>
        <w:spacing w:after="24" w:line="198" w:lineRule="exact"/>
        <w:ind w:left="567" w:firstLine="4"/>
        <w:rPr>
          <w:sz w:val="14"/>
          <w:szCs w:val="14"/>
        </w:rPr>
      </w:pPr>
    </w:p>
    <w:p w14:paraId="6CBE28A2" w14:textId="77777777" w:rsidR="00C91E0F" w:rsidRPr="00DB06C6" w:rsidRDefault="00C91E0F" w:rsidP="00D878E0">
      <w:pPr>
        <w:pStyle w:val="Texto0"/>
        <w:spacing w:after="24" w:line="198" w:lineRule="exact"/>
        <w:ind w:left="567" w:firstLine="4"/>
        <w:rPr>
          <w:sz w:val="14"/>
          <w:szCs w:val="14"/>
        </w:rPr>
      </w:pPr>
      <w:r w:rsidRPr="00DB06C6">
        <w:rPr>
          <w:sz w:val="14"/>
          <w:szCs w:val="14"/>
        </w:rPr>
        <w:t xml:space="preserve">En este caso deberán cumplir con los siguientes requisitos: </w:t>
      </w:r>
    </w:p>
    <w:p w14:paraId="5629CA8F" w14:textId="77777777" w:rsidR="00C91E0F" w:rsidRPr="00DB06C6" w:rsidRDefault="00C91E0F" w:rsidP="000958B2">
      <w:pPr>
        <w:pStyle w:val="Texto0"/>
        <w:spacing w:after="24" w:line="198" w:lineRule="exact"/>
        <w:rPr>
          <w:sz w:val="14"/>
          <w:szCs w:val="14"/>
        </w:rPr>
      </w:pPr>
    </w:p>
    <w:p w14:paraId="1C4CA598" w14:textId="77777777" w:rsidR="00C91E0F" w:rsidRPr="00DB06C6" w:rsidRDefault="00C91E0F" w:rsidP="00106C95">
      <w:pPr>
        <w:pStyle w:val="Texto0"/>
        <w:spacing w:after="24" w:line="198" w:lineRule="exact"/>
        <w:ind w:left="993" w:hanging="283"/>
        <w:rPr>
          <w:sz w:val="14"/>
          <w:szCs w:val="14"/>
        </w:rPr>
      </w:pPr>
      <w:r w:rsidRPr="00DB06C6">
        <w:rPr>
          <w:b/>
          <w:sz w:val="14"/>
          <w:szCs w:val="14"/>
        </w:rPr>
        <w:t>1.</w:t>
      </w:r>
      <w:r w:rsidRPr="00DB06C6">
        <w:rPr>
          <w:b/>
          <w:sz w:val="14"/>
          <w:szCs w:val="14"/>
        </w:rPr>
        <w:tab/>
      </w:r>
      <w:r w:rsidRPr="00DB06C6">
        <w:rPr>
          <w:sz w:val="14"/>
          <w:szCs w:val="14"/>
        </w:rPr>
        <w:t>Bastará la adquisición de un solo ejemplar de las bases.</w:t>
      </w:r>
    </w:p>
    <w:p w14:paraId="4379834C" w14:textId="77777777" w:rsidR="00C91E0F" w:rsidRPr="00DB06C6" w:rsidRDefault="00C91E0F" w:rsidP="00106C95">
      <w:pPr>
        <w:pStyle w:val="Texto0"/>
        <w:spacing w:after="24" w:line="198" w:lineRule="exact"/>
        <w:ind w:left="993" w:hanging="283"/>
        <w:rPr>
          <w:sz w:val="14"/>
          <w:szCs w:val="14"/>
        </w:rPr>
      </w:pPr>
      <w:r w:rsidRPr="00DB06C6">
        <w:rPr>
          <w:b/>
          <w:sz w:val="14"/>
          <w:szCs w:val="14"/>
        </w:rPr>
        <w:t>2.</w:t>
      </w:r>
      <w:r w:rsidRPr="00DB06C6">
        <w:rPr>
          <w:b/>
          <w:sz w:val="14"/>
          <w:szCs w:val="14"/>
        </w:rPr>
        <w:tab/>
      </w:r>
      <w:r w:rsidRPr="00DB06C6">
        <w:rPr>
          <w:sz w:val="14"/>
          <w:szCs w:val="14"/>
        </w:rPr>
        <w:t>Deberán celebrar entre sí un convenio privado, el que contendrá lo siguiente:</w:t>
      </w:r>
    </w:p>
    <w:p w14:paraId="27AED49A"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14:paraId="791ED130"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Nombre y domicilio de los representantes de cada una de las personas agrupadas señalando, en su caso, los datos de las escrituras públicas con las que acrediten las facultades de representación;</w:t>
      </w:r>
    </w:p>
    <w:p w14:paraId="2E4C15F3"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Designación de un representante común, otorgándole poder amplio y suficiente para atender todo lo relacionado con la proposición y con el procedimiento de la Licitación Pública Estatal;</w:t>
      </w:r>
    </w:p>
    <w:p w14:paraId="37F2DA54"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Descripción de las partes objeto del contrato que corresponderá cumplir a cada persona integrante, así como la manera en que se exigirá el cumplimiento de las obligaciones, y</w:t>
      </w:r>
    </w:p>
    <w:p w14:paraId="7AAE9431"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Estipulación expresa de que cada uno de los firmantes quedará obligado junto con los demás integrantes, ya sea en forma solidaria o mancomunada, según se convenga, para efectos del procedimiento de contratación y del contrato, en caso de que se les adjudique el mismo;</w:t>
      </w:r>
    </w:p>
    <w:p w14:paraId="1678072D" w14:textId="77777777" w:rsidR="00C91E0F" w:rsidRPr="00DB06C6" w:rsidRDefault="00C91E0F" w:rsidP="00106C95">
      <w:pPr>
        <w:pStyle w:val="Texto0"/>
        <w:numPr>
          <w:ilvl w:val="3"/>
          <w:numId w:val="48"/>
        </w:numPr>
        <w:spacing w:after="24" w:line="198" w:lineRule="exact"/>
        <w:ind w:left="1276" w:hanging="283"/>
        <w:rPr>
          <w:sz w:val="14"/>
          <w:szCs w:val="14"/>
        </w:rPr>
      </w:pPr>
      <w:r w:rsidRPr="00DB06C6">
        <w:rPr>
          <w:sz w:val="14"/>
          <w:szCs w:val="14"/>
        </w:rPr>
        <w:t>Determinación de un domicilio común, para oír y recibir notificaciones.</w:t>
      </w:r>
    </w:p>
    <w:p w14:paraId="15B80811" w14:textId="77777777" w:rsidR="00C91E0F" w:rsidRPr="00DB06C6" w:rsidRDefault="00C91E0F" w:rsidP="00106C95">
      <w:pPr>
        <w:pStyle w:val="Texto0"/>
        <w:spacing w:after="24" w:line="198" w:lineRule="exact"/>
        <w:ind w:left="993" w:hanging="283"/>
        <w:rPr>
          <w:sz w:val="14"/>
          <w:szCs w:val="14"/>
        </w:rPr>
      </w:pPr>
    </w:p>
    <w:p w14:paraId="501A28ED" w14:textId="77777777" w:rsidR="00C91E0F" w:rsidRPr="00DB06C6" w:rsidRDefault="00C91E0F" w:rsidP="00106C95">
      <w:pPr>
        <w:pStyle w:val="Texto0"/>
        <w:spacing w:after="57" w:line="240" w:lineRule="auto"/>
        <w:ind w:left="993" w:hanging="283"/>
        <w:rPr>
          <w:sz w:val="14"/>
          <w:szCs w:val="14"/>
        </w:rPr>
      </w:pPr>
      <w:r w:rsidRPr="00DB06C6">
        <w:rPr>
          <w:b/>
          <w:sz w:val="14"/>
          <w:szCs w:val="14"/>
        </w:rPr>
        <w:lastRenderedPageBreak/>
        <w:t>3.</w:t>
      </w:r>
      <w:r w:rsidRPr="00DB06C6">
        <w:rPr>
          <w:sz w:val="14"/>
          <w:szCs w:val="14"/>
        </w:rPr>
        <w:tab/>
        <w:t>En el acto de presentación y apertura de proposiciones el representante común de la agrupación deberá señalar que la proposición se presenta en forma conjunta. El convenio a que hace referencia la fracción anterior se incluirá en el sobre que contenga la propuesta técnica y, en caso de que a los LICITANTES que la hubieren presentado se les adjudique el contrato, dicho convenio formará parte del mismo como uno de sus anexos, y</w:t>
      </w:r>
    </w:p>
    <w:p w14:paraId="16A0E125" w14:textId="77777777" w:rsidR="00C91E0F" w:rsidRPr="00DB06C6" w:rsidRDefault="00C91E0F" w:rsidP="00106C95">
      <w:pPr>
        <w:pStyle w:val="Texto0"/>
        <w:spacing w:after="57" w:line="240" w:lineRule="auto"/>
        <w:ind w:left="993" w:hanging="283"/>
        <w:rPr>
          <w:sz w:val="14"/>
          <w:szCs w:val="14"/>
        </w:rPr>
      </w:pPr>
      <w:r w:rsidRPr="00DB06C6">
        <w:rPr>
          <w:b/>
          <w:sz w:val="14"/>
          <w:szCs w:val="14"/>
        </w:rPr>
        <w:t>4.</w:t>
      </w:r>
      <w:r w:rsidRPr="00DB06C6">
        <w:rPr>
          <w:b/>
          <w:sz w:val="14"/>
          <w:szCs w:val="14"/>
        </w:rPr>
        <w:tab/>
      </w:r>
      <w:r w:rsidRPr="00DB06C6">
        <w:rPr>
          <w:sz w:val="14"/>
          <w:szCs w:val="14"/>
        </w:rPr>
        <w:t>Para acreditar el capital contable mínimo requerido por la convocante, se podrán sumar los correspondientes a cada una de las personas integrantes.</w:t>
      </w:r>
    </w:p>
    <w:p w14:paraId="34EA0223" w14:textId="77777777" w:rsidR="00C91E0F" w:rsidRPr="00DB06C6" w:rsidRDefault="00C91E0F" w:rsidP="000958B2">
      <w:pPr>
        <w:pStyle w:val="Texto0"/>
        <w:spacing w:after="57" w:line="240" w:lineRule="auto"/>
        <w:ind w:left="864" w:hanging="576"/>
        <w:rPr>
          <w:sz w:val="14"/>
          <w:szCs w:val="14"/>
        </w:rPr>
      </w:pPr>
    </w:p>
    <w:p w14:paraId="1060CD50" w14:textId="77777777" w:rsidR="00C91E0F" w:rsidRPr="00DB06C6" w:rsidRDefault="00C91E0F" w:rsidP="00AE2372">
      <w:pPr>
        <w:pStyle w:val="Prrafodelista"/>
        <w:numPr>
          <w:ilvl w:val="0"/>
          <w:numId w:val="34"/>
        </w:numPr>
        <w:ind w:left="709" w:hanging="425"/>
        <w:jc w:val="both"/>
        <w:rPr>
          <w:rFonts w:ascii="Arial" w:hAnsi="Arial" w:cs="Arial"/>
          <w:sz w:val="14"/>
          <w:szCs w:val="14"/>
        </w:rPr>
      </w:pPr>
      <w:r w:rsidRPr="00DB06C6">
        <w:rPr>
          <w:rFonts w:ascii="Arial" w:hAnsi="Arial" w:cs="Arial"/>
          <w:sz w:val="14"/>
          <w:szCs w:val="14"/>
        </w:rPr>
        <w:t>Currículum del Licitante y del personal técnico a su servicio (Residente de obra y auxiliares del residente), anexando identificación de los trabajos en obras similares a la descrita en la presente licitación realizados por cada uno. Para el caso deberá considerar:</w:t>
      </w:r>
    </w:p>
    <w:p w14:paraId="6CB12C4F" w14:textId="77777777" w:rsidR="00C91E0F" w:rsidRPr="00DB06C6" w:rsidRDefault="00C91E0F" w:rsidP="00D878E0">
      <w:pPr>
        <w:pStyle w:val="Prrafodelista"/>
        <w:ind w:left="1440"/>
        <w:jc w:val="both"/>
        <w:rPr>
          <w:rFonts w:ascii="Arial" w:hAnsi="Arial" w:cs="Arial"/>
          <w:sz w:val="14"/>
          <w:szCs w:val="14"/>
        </w:rPr>
      </w:pPr>
    </w:p>
    <w:p w14:paraId="63FDC005" w14:textId="77777777" w:rsidR="00C91E0F" w:rsidRPr="00DB06C6" w:rsidRDefault="00C91E0F" w:rsidP="00B162DF">
      <w:pPr>
        <w:pStyle w:val="Prrafodelista"/>
        <w:numPr>
          <w:ilvl w:val="0"/>
          <w:numId w:val="44"/>
        </w:numPr>
        <w:ind w:left="284" w:hanging="200"/>
        <w:jc w:val="both"/>
        <w:rPr>
          <w:rFonts w:ascii="Arial" w:hAnsi="Arial" w:cs="Arial"/>
          <w:b/>
          <w:bCs/>
          <w:sz w:val="14"/>
          <w:szCs w:val="14"/>
        </w:rPr>
      </w:pPr>
      <w:r w:rsidRPr="00DB06C6">
        <w:rPr>
          <w:rFonts w:ascii="Arial" w:hAnsi="Arial" w:cs="Arial"/>
          <w:b/>
          <w:bCs/>
          <w:sz w:val="14"/>
          <w:szCs w:val="14"/>
        </w:rPr>
        <w:t>DEL LICITANTE:</w:t>
      </w:r>
    </w:p>
    <w:tbl>
      <w:tblPr>
        <w:tblW w:w="9371" w:type="dxa"/>
        <w:tblInd w:w="309" w:type="dxa"/>
        <w:tblCellMar>
          <w:left w:w="70" w:type="dxa"/>
          <w:right w:w="70" w:type="dxa"/>
        </w:tblCellMar>
        <w:tblLook w:val="04A0" w:firstRow="1" w:lastRow="0" w:firstColumn="1" w:lastColumn="0" w:noHBand="0" w:noVBand="1"/>
      </w:tblPr>
      <w:tblGrid>
        <w:gridCol w:w="9371"/>
      </w:tblGrid>
      <w:tr w:rsidR="00C91E0F" w:rsidRPr="00DB06C6" w14:paraId="7F6A72BD" w14:textId="77777777" w:rsidTr="00AE2372">
        <w:trPr>
          <w:trHeight w:val="825"/>
        </w:trPr>
        <w:tc>
          <w:tcPr>
            <w:tcW w:w="9371" w:type="dxa"/>
            <w:shd w:val="clear" w:color="auto" w:fill="auto"/>
            <w:vAlign w:val="center"/>
            <w:hideMark/>
          </w:tcPr>
          <w:p w14:paraId="18BC5A42" w14:textId="77777777" w:rsidR="00C91E0F" w:rsidRPr="00DB06C6" w:rsidRDefault="00C91E0F" w:rsidP="00436DC8">
            <w:pPr>
              <w:jc w:val="both"/>
              <w:rPr>
                <w:rFonts w:ascii="Arial" w:hAnsi="Arial" w:cs="Arial"/>
                <w:snapToGrid/>
                <w:sz w:val="14"/>
                <w:szCs w:val="14"/>
                <w:lang w:val="es-ES"/>
              </w:rPr>
            </w:pPr>
            <w:r w:rsidRPr="00DB06C6">
              <w:rPr>
                <w:rFonts w:ascii="Arial" w:hAnsi="Arial" w:cs="Arial"/>
                <w:snapToGrid/>
                <w:sz w:val="14"/>
                <w:szCs w:val="14"/>
                <w:lang w:val="es-ES"/>
              </w:rPr>
              <w:t xml:space="preserve">Currículum del Licitante (Datos generales, Misión, Visión, Objetivos y Cartera de servicios), que acredite la experiencia en trabajos en materia de construcción de vivienda rural o de interés social y ampliación o mejoramiento de la misma, 50 acciones concluidas al 100%, anexar reporte fotográfico, Organigrama de la Empresa con nombres y cargos, Relación del Personal Directivo, Administrativo, Técnico y de Servicio de la empresa, y personal encargado de la Dirección, Supervisión y Ejecución de los trabajos </w:t>
            </w:r>
            <w:r w:rsidRPr="00DB06C6">
              <w:rPr>
                <w:rFonts w:ascii="Arial" w:hAnsi="Arial" w:cs="Arial"/>
                <w:sz w:val="14"/>
                <w:szCs w:val="14"/>
              </w:rPr>
              <w:t xml:space="preserve">(Formato ANEXO VIII). </w:t>
            </w:r>
            <w:r w:rsidRPr="00DB06C6">
              <w:rPr>
                <w:rFonts w:ascii="Arial" w:hAnsi="Arial" w:cs="Arial"/>
                <w:snapToGrid/>
                <w:sz w:val="14"/>
                <w:szCs w:val="14"/>
                <w:lang w:val="es-ES"/>
              </w:rPr>
              <w:t>Anexar Currículums e Identificaciones Oficiales vigentes del Personal Directivo, Administrativo, Técnico y de Servicio de la empresa.</w:t>
            </w:r>
          </w:p>
          <w:p w14:paraId="0CDF52AC" w14:textId="77777777" w:rsidR="00C91E0F" w:rsidRPr="00DB06C6" w:rsidRDefault="00C91E0F" w:rsidP="00EB4720">
            <w:pPr>
              <w:jc w:val="both"/>
              <w:rPr>
                <w:rFonts w:ascii="Arial" w:hAnsi="Arial" w:cs="Arial"/>
                <w:snapToGrid/>
                <w:sz w:val="14"/>
                <w:szCs w:val="14"/>
                <w:lang w:val="es-ES"/>
              </w:rPr>
            </w:pPr>
          </w:p>
          <w:p w14:paraId="6E7348E7" w14:textId="77777777" w:rsidR="00C91E0F" w:rsidRPr="00DB06C6" w:rsidRDefault="00C91E0F" w:rsidP="00B162DF">
            <w:pPr>
              <w:ind w:left="223"/>
              <w:jc w:val="both"/>
              <w:rPr>
                <w:rFonts w:ascii="Arial" w:hAnsi="Arial" w:cs="Arial"/>
                <w:b/>
                <w:bCs/>
                <w:snapToGrid/>
                <w:sz w:val="14"/>
                <w:szCs w:val="14"/>
                <w:lang w:val="es-ES"/>
              </w:rPr>
            </w:pPr>
            <w:r w:rsidRPr="00DB06C6">
              <w:rPr>
                <w:rFonts w:ascii="Arial" w:hAnsi="Arial" w:cs="Arial"/>
                <w:b/>
                <w:bCs/>
                <w:snapToGrid/>
                <w:sz w:val="14"/>
                <w:szCs w:val="14"/>
                <w:lang w:val="es-ES"/>
              </w:rPr>
              <w:t>A.- DIRECTOR RESPONSABLE DE OBRA:</w:t>
            </w:r>
          </w:p>
          <w:p w14:paraId="57C0BD81" w14:textId="77777777" w:rsidR="00C91E0F" w:rsidRPr="00DB06C6" w:rsidRDefault="00C91E0F" w:rsidP="00B162DF">
            <w:pPr>
              <w:ind w:left="223"/>
              <w:jc w:val="both"/>
              <w:rPr>
                <w:rFonts w:ascii="Arial" w:hAnsi="Arial" w:cs="Arial"/>
                <w:snapToGrid/>
                <w:sz w:val="14"/>
                <w:szCs w:val="14"/>
                <w:lang w:val="es-ES"/>
              </w:rPr>
            </w:pPr>
          </w:p>
          <w:p w14:paraId="1832D3CF"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 xml:space="preserve">1.- Currículum. </w:t>
            </w:r>
          </w:p>
          <w:p w14:paraId="70F46CC9"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2.- Cédula profesional.</w:t>
            </w:r>
          </w:p>
          <w:p w14:paraId="6BFE4AE3"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 xml:space="preserve">3.- Identificación Oficial Vigente. </w:t>
            </w:r>
          </w:p>
          <w:p w14:paraId="158BC7A6"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4.- Comprobante de domicilio no mayor a 2 meses de antigüedad.</w:t>
            </w:r>
          </w:p>
          <w:p w14:paraId="2E76F569" w14:textId="77777777" w:rsidR="00C91E0F" w:rsidRPr="00DB06C6" w:rsidRDefault="00C91E0F" w:rsidP="00D878E0">
            <w:pPr>
              <w:ind w:left="492" w:firstLine="14"/>
              <w:jc w:val="both"/>
              <w:rPr>
                <w:rFonts w:ascii="Arial" w:hAnsi="Arial" w:cs="Arial"/>
                <w:snapToGrid/>
                <w:sz w:val="14"/>
                <w:szCs w:val="14"/>
                <w:lang w:val="es-ES"/>
              </w:rPr>
            </w:pPr>
            <w:r w:rsidRPr="00DB06C6">
              <w:rPr>
                <w:rFonts w:ascii="Arial" w:hAnsi="Arial" w:cs="Arial"/>
                <w:snapToGrid/>
                <w:sz w:val="14"/>
                <w:szCs w:val="14"/>
                <w:lang w:val="es-ES"/>
              </w:rPr>
              <w:t xml:space="preserve">5.- Contratos y Actas de Entrega o Actas de Finiquito que detallen el nombre del </w:t>
            </w:r>
            <w:r w:rsidRPr="00DB06C6">
              <w:rPr>
                <w:rFonts w:ascii="Arial" w:hAnsi="Arial" w:cs="Arial"/>
                <w:b/>
                <w:bCs/>
                <w:snapToGrid/>
                <w:sz w:val="14"/>
                <w:szCs w:val="14"/>
                <w:lang w:val="es-ES"/>
              </w:rPr>
              <w:t>D.R.O.</w:t>
            </w:r>
            <w:r w:rsidRPr="00DB06C6">
              <w:rPr>
                <w:rFonts w:ascii="Arial" w:hAnsi="Arial" w:cs="Arial"/>
                <w:snapToGrid/>
                <w:sz w:val="14"/>
                <w:szCs w:val="14"/>
                <w:lang w:val="es-ES"/>
              </w:rPr>
              <w:t xml:space="preserve">, y que acredite la experiencia </w:t>
            </w:r>
            <w:r w:rsidRPr="00DB06C6">
              <w:rPr>
                <w:rFonts w:ascii="Arial" w:hAnsi="Arial" w:cs="Arial"/>
                <w:snapToGrid/>
                <w:sz w:val="14"/>
                <w:szCs w:val="14"/>
              </w:rPr>
              <w:t>de cinco años, en ejecución de trabajos afines o similares a los del objeto de este contrato,</w:t>
            </w:r>
            <w:r w:rsidRPr="00DB06C6">
              <w:rPr>
                <w:rFonts w:ascii="Arial" w:hAnsi="Arial" w:cs="Arial"/>
                <w:snapToGrid/>
                <w:sz w:val="14"/>
                <w:szCs w:val="14"/>
                <w:lang w:val="es-ES"/>
              </w:rPr>
              <w:t xml:space="preserve"> en materia de construcción de vivienda rural o de interés social y ampliación o mejoramiento de la misma, de 50 acciones concluidas al 100%.</w:t>
            </w:r>
          </w:p>
          <w:p w14:paraId="24B18946" w14:textId="77777777" w:rsidR="00C91E0F" w:rsidRPr="00DB06C6" w:rsidRDefault="00C91E0F" w:rsidP="00B162DF">
            <w:pPr>
              <w:ind w:left="223" w:hanging="210"/>
              <w:jc w:val="both"/>
              <w:rPr>
                <w:rFonts w:ascii="Arial" w:hAnsi="Arial" w:cs="Arial"/>
                <w:snapToGrid/>
                <w:sz w:val="14"/>
                <w:szCs w:val="14"/>
                <w:lang w:val="es-ES"/>
              </w:rPr>
            </w:pPr>
          </w:p>
          <w:p w14:paraId="49EC0AE3" w14:textId="77777777" w:rsidR="00C91E0F" w:rsidRPr="00DB06C6" w:rsidRDefault="00C91E0F" w:rsidP="00EB4720">
            <w:pPr>
              <w:jc w:val="both"/>
              <w:rPr>
                <w:rFonts w:ascii="Arial" w:hAnsi="Arial" w:cs="Arial"/>
                <w:snapToGrid/>
                <w:sz w:val="14"/>
                <w:szCs w:val="14"/>
                <w:lang w:val="es-ES"/>
              </w:rPr>
            </w:pPr>
          </w:p>
        </w:tc>
      </w:tr>
      <w:tr w:rsidR="00C91E0F" w:rsidRPr="00DB06C6" w14:paraId="3ACB8C3A" w14:textId="77777777" w:rsidTr="00AE2372">
        <w:trPr>
          <w:trHeight w:val="300"/>
        </w:trPr>
        <w:tc>
          <w:tcPr>
            <w:tcW w:w="9371" w:type="dxa"/>
            <w:shd w:val="clear" w:color="auto" w:fill="auto"/>
            <w:vAlign w:val="center"/>
            <w:hideMark/>
          </w:tcPr>
          <w:p w14:paraId="31C0B96B" w14:textId="77777777" w:rsidR="00C91E0F" w:rsidRPr="00DB06C6" w:rsidRDefault="00C91E0F" w:rsidP="00B162DF">
            <w:pPr>
              <w:ind w:left="237"/>
              <w:jc w:val="both"/>
              <w:rPr>
                <w:rFonts w:ascii="Arial" w:hAnsi="Arial" w:cs="Arial"/>
                <w:b/>
                <w:bCs/>
                <w:snapToGrid/>
                <w:sz w:val="14"/>
                <w:szCs w:val="14"/>
                <w:lang w:val="es-ES"/>
              </w:rPr>
            </w:pPr>
            <w:r w:rsidRPr="00DB06C6">
              <w:rPr>
                <w:rFonts w:ascii="Arial" w:hAnsi="Arial" w:cs="Arial"/>
                <w:b/>
                <w:bCs/>
                <w:snapToGrid/>
                <w:sz w:val="14"/>
                <w:szCs w:val="14"/>
                <w:lang w:val="es-ES"/>
              </w:rPr>
              <w:t>B.- RESIDENTE DE OBRA:</w:t>
            </w:r>
          </w:p>
          <w:p w14:paraId="499601FB" w14:textId="77777777" w:rsidR="00C91E0F" w:rsidRPr="00DB06C6" w:rsidRDefault="00C91E0F" w:rsidP="00B162DF">
            <w:pPr>
              <w:ind w:left="237"/>
              <w:jc w:val="both"/>
              <w:rPr>
                <w:rFonts w:ascii="Arial" w:hAnsi="Arial" w:cs="Arial"/>
                <w:snapToGrid/>
                <w:sz w:val="14"/>
                <w:szCs w:val="14"/>
                <w:lang w:val="es-ES"/>
              </w:rPr>
            </w:pPr>
          </w:p>
          <w:p w14:paraId="1AD6D84C"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1.- Currículum.</w:t>
            </w:r>
          </w:p>
          <w:p w14:paraId="3F34947B"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2.- Cédula profesional.</w:t>
            </w:r>
          </w:p>
          <w:p w14:paraId="5F31075A"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3.- Identificación Oficial Vigente.</w:t>
            </w:r>
          </w:p>
          <w:p w14:paraId="76F3EB46"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4.- Comprobante de domicilio no mayor a 2 meses de antigüedad.</w:t>
            </w:r>
          </w:p>
          <w:p w14:paraId="0695C5A2" w14:textId="77777777" w:rsidR="00C91E0F" w:rsidRPr="00DB06C6" w:rsidRDefault="00C91E0F" w:rsidP="00D878E0">
            <w:pPr>
              <w:ind w:left="492" w:firstLine="14"/>
              <w:jc w:val="both"/>
              <w:rPr>
                <w:rFonts w:ascii="Arial" w:hAnsi="Arial" w:cs="Arial"/>
                <w:snapToGrid/>
                <w:sz w:val="14"/>
                <w:szCs w:val="14"/>
                <w:lang w:val="es-ES"/>
              </w:rPr>
            </w:pPr>
            <w:r w:rsidRPr="00DB06C6">
              <w:rPr>
                <w:rFonts w:ascii="Arial" w:hAnsi="Arial" w:cs="Arial"/>
                <w:snapToGrid/>
                <w:sz w:val="14"/>
                <w:szCs w:val="14"/>
                <w:lang w:val="es-ES"/>
              </w:rPr>
              <w:t xml:space="preserve">5.- Contratos y Actas de Entrega o Actas de Finiquito que detallen el nombre del </w:t>
            </w:r>
            <w:r w:rsidRPr="00DB06C6">
              <w:rPr>
                <w:rFonts w:ascii="Arial" w:hAnsi="Arial" w:cs="Arial"/>
                <w:b/>
                <w:bCs/>
                <w:snapToGrid/>
                <w:sz w:val="14"/>
                <w:szCs w:val="14"/>
                <w:lang w:val="es-ES"/>
              </w:rPr>
              <w:t>Residente,</w:t>
            </w:r>
            <w:r w:rsidRPr="00DB06C6">
              <w:rPr>
                <w:rFonts w:ascii="Arial" w:hAnsi="Arial" w:cs="Arial"/>
                <w:snapToGrid/>
                <w:sz w:val="14"/>
                <w:szCs w:val="14"/>
                <w:lang w:val="es-ES"/>
              </w:rPr>
              <w:t xml:space="preserve"> y que acredite la experiencia </w:t>
            </w:r>
            <w:r w:rsidRPr="00DB06C6">
              <w:rPr>
                <w:rFonts w:ascii="Arial" w:hAnsi="Arial" w:cs="Arial"/>
                <w:snapToGrid/>
                <w:sz w:val="14"/>
                <w:szCs w:val="14"/>
              </w:rPr>
              <w:t>de cinco años, en ejecución de trabajos afines o similares a los del objeto de este contrato,</w:t>
            </w:r>
            <w:r w:rsidRPr="00DB06C6">
              <w:rPr>
                <w:rFonts w:ascii="Arial" w:hAnsi="Arial" w:cs="Arial"/>
                <w:snapToGrid/>
                <w:sz w:val="14"/>
                <w:szCs w:val="14"/>
                <w:lang w:val="es-ES"/>
              </w:rPr>
              <w:t xml:space="preserve"> en materia de construcción de vivienda rural o de interés social y ampliación o mejoramiento de la misma, de 50 acciones concluidas al 100%.</w:t>
            </w:r>
          </w:p>
        </w:tc>
      </w:tr>
      <w:tr w:rsidR="00C91E0F" w:rsidRPr="00DB06C6" w14:paraId="0DA40C45" w14:textId="77777777" w:rsidTr="00AE2372">
        <w:trPr>
          <w:trHeight w:val="300"/>
        </w:trPr>
        <w:tc>
          <w:tcPr>
            <w:tcW w:w="9371" w:type="dxa"/>
            <w:shd w:val="clear" w:color="auto" w:fill="auto"/>
            <w:vAlign w:val="center"/>
            <w:hideMark/>
          </w:tcPr>
          <w:p w14:paraId="2DCF65A3" w14:textId="77777777" w:rsidR="00C91E0F" w:rsidRPr="00DB06C6" w:rsidRDefault="00C91E0F" w:rsidP="00B162DF">
            <w:pPr>
              <w:ind w:left="237"/>
              <w:jc w:val="both"/>
              <w:rPr>
                <w:rFonts w:ascii="Arial" w:hAnsi="Arial" w:cs="Arial"/>
                <w:sz w:val="14"/>
                <w:szCs w:val="14"/>
              </w:rPr>
            </w:pPr>
          </w:p>
          <w:p w14:paraId="087AEC85" w14:textId="77777777" w:rsidR="00C91E0F" w:rsidRPr="00DB06C6" w:rsidRDefault="00C91E0F" w:rsidP="00B162DF">
            <w:pPr>
              <w:ind w:left="237"/>
              <w:jc w:val="both"/>
              <w:rPr>
                <w:rFonts w:ascii="Arial" w:hAnsi="Arial" w:cs="Arial"/>
                <w:sz w:val="14"/>
                <w:szCs w:val="14"/>
              </w:rPr>
            </w:pPr>
            <w:r w:rsidRPr="00DB06C6">
              <w:rPr>
                <w:rFonts w:ascii="Arial" w:hAnsi="Arial" w:cs="Arial"/>
                <w:b/>
                <w:bCs/>
                <w:sz w:val="14"/>
                <w:szCs w:val="14"/>
              </w:rPr>
              <w:t xml:space="preserve">C.- AUXILIAR DE </w:t>
            </w:r>
            <w:r w:rsidRPr="00DB06C6">
              <w:rPr>
                <w:rFonts w:ascii="Arial" w:hAnsi="Arial" w:cs="Arial"/>
                <w:b/>
                <w:bCs/>
                <w:snapToGrid/>
                <w:sz w:val="14"/>
                <w:szCs w:val="14"/>
                <w:lang w:val="es-ES"/>
              </w:rPr>
              <w:t>RESIDENTE</w:t>
            </w:r>
            <w:r w:rsidRPr="00DB06C6">
              <w:rPr>
                <w:rFonts w:ascii="Arial" w:hAnsi="Arial" w:cs="Arial"/>
                <w:b/>
                <w:bCs/>
                <w:sz w:val="14"/>
                <w:szCs w:val="14"/>
              </w:rPr>
              <w:t>: 1 por cada 2 localidades</w:t>
            </w:r>
            <w:r w:rsidRPr="00DB06C6">
              <w:rPr>
                <w:rFonts w:ascii="Arial" w:hAnsi="Arial" w:cs="Arial"/>
                <w:sz w:val="14"/>
                <w:szCs w:val="14"/>
              </w:rPr>
              <w:t>.</w:t>
            </w:r>
          </w:p>
          <w:p w14:paraId="6ED056AC" w14:textId="77777777" w:rsidR="00C91E0F" w:rsidRPr="00DB06C6" w:rsidRDefault="00C91E0F" w:rsidP="00B162DF">
            <w:pPr>
              <w:ind w:left="237"/>
              <w:jc w:val="both"/>
              <w:rPr>
                <w:rFonts w:ascii="Arial" w:hAnsi="Arial" w:cs="Arial"/>
                <w:sz w:val="14"/>
                <w:szCs w:val="14"/>
              </w:rPr>
            </w:pPr>
          </w:p>
          <w:p w14:paraId="4999F2B4"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1.- Currículum</w:t>
            </w:r>
          </w:p>
          <w:p w14:paraId="3200C4B9" w14:textId="77777777" w:rsidR="00C91E0F" w:rsidRPr="00DB06C6" w:rsidRDefault="00C91E0F" w:rsidP="00D878E0">
            <w:pPr>
              <w:ind w:left="492"/>
              <w:jc w:val="both"/>
              <w:rPr>
                <w:rFonts w:ascii="Arial" w:hAnsi="Arial" w:cs="Arial"/>
                <w:snapToGrid/>
                <w:sz w:val="14"/>
                <w:szCs w:val="14"/>
                <w:lang w:val="es-ES"/>
              </w:rPr>
            </w:pPr>
            <w:r w:rsidRPr="00DB06C6">
              <w:rPr>
                <w:rFonts w:ascii="Arial" w:hAnsi="Arial" w:cs="Arial"/>
                <w:snapToGrid/>
                <w:sz w:val="14"/>
                <w:szCs w:val="14"/>
                <w:lang w:val="es-ES"/>
              </w:rPr>
              <w:t>2.- Identificación Oficial Vigente.</w:t>
            </w:r>
          </w:p>
          <w:p w14:paraId="6287C52C" w14:textId="77777777" w:rsidR="00C91E0F" w:rsidRPr="00DB06C6" w:rsidRDefault="00C91E0F" w:rsidP="00D878E0">
            <w:pPr>
              <w:ind w:left="492"/>
              <w:jc w:val="both"/>
              <w:rPr>
                <w:rFonts w:ascii="Arial" w:hAnsi="Arial" w:cs="Arial"/>
                <w:sz w:val="14"/>
                <w:szCs w:val="14"/>
              </w:rPr>
            </w:pPr>
            <w:r w:rsidRPr="00DB06C6">
              <w:rPr>
                <w:rFonts w:ascii="Arial" w:hAnsi="Arial" w:cs="Arial"/>
                <w:snapToGrid/>
                <w:sz w:val="14"/>
                <w:szCs w:val="14"/>
                <w:lang w:val="es-ES"/>
              </w:rPr>
              <w:t>3.- Contratos y Actas de Entrega o Actas de Finiquito, que acrediten la experiencia en trabajos en materia de construcción de vivienda rural o de interés social y ampliación o mejoramiento de la misma, de 20 acciones concluidas al 100%.</w:t>
            </w:r>
          </w:p>
        </w:tc>
      </w:tr>
      <w:tr w:rsidR="00C91E0F" w:rsidRPr="00DB06C6" w14:paraId="6AA6ADCC" w14:textId="77777777" w:rsidTr="00AE2372">
        <w:trPr>
          <w:trHeight w:val="330"/>
        </w:trPr>
        <w:tc>
          <w:tcPr>
            <w:tcW w:w="9371" w:type="dxa"/>
            <w:shd w:val="clear" w:color="auto" w:fill="auto"/>
            <w:vAlign w:val="center"/>
            <w:hideMark/>
          </w:tcPr>
          <w:p w14:paraId="69775A07" w14:textId="77777777" w:rsidR="00C91E0F" w:rsidRPr="00DB06C6" w:rsidRDefault="00C91E0F" w:rsidP="00436DC8">
            <w:pPr>
              <w:jc w:val="both"/>
              <w:rPr>
                <w:rFonts w:ascii="Arial" w:hAnsi="Arial" w:cs="Arial"/>
                <w:sz w:val="14"/>
                <w:szCs w:val="14"/>
              </w:rPr>
            </w:pPr>
          </w:p>
          <w:p w14:paraId="22C5A9C4" w14:textId="77777777" w:rsidR="00C91E0F" w:rsidRPr="00DB06C6" w:rsidRDefault="00C91E0F" w:rsidP="00B162DF">
            <w:pPr>
              <w:ind w:left="251"/>
              <w:jc w:val="both"/>
              <w:rPr>
                <w:rFonts w:ascii="Arial" w:hAnsi="Arial" w:cs="Arial"/>
                <w:color w:val="000000" w:themeColor="text1"/>
                <w:sz w:val="14"/>
                <w:szCs w:val="14"/>
              </w:rPr>
            </w:pPr>
            <w:r w:rsidRPr="00DB06C6">
              <w:rPr>
                <w:rFonts w:ascii="Arial" w:hAnsi="Arial" w:cs="Arial"/>
                <w:sz w:val="14"/>
                <w:szCs w:val="14"/>
              </w:rPr>
              <w:t>Mismos que deberán de ser considerados dentro del programa de personal técnico, administrativo y de servicio, encargado</w:t>
            </w:r>
            <w:r w:rsidRPr="00DB06C6">
              <w:rPr>
                <w:rFonts w:ascii="Arial" w:hAnsi="Arial" w:cs="Arial"/>
                <w:color w:val="000000" w:themeColor="text1"/>
                <w:sz w:val="14"/>
                <w:szCs w:val="14"/>
              </w:rPr>
              <w:t xml:space="preserve"> de la dirección, supervisión y administración de los trabajos. (</w:t>
            </w:r>
            <w:r w:rsidRPr="00DB06C6">
              <w:rPr>
                <w:rFonts w:ascii="Arial" w:hAnsi="Arial" w:cs="Arial"/>
                <w:b/>
                <w:color w:val="000000" w:themeColor="text1"/>
                <w:sz w:val="14"/>
                <w:szCs w:val="14"/>
              </w:rPr>
              <w:t>Anexo 21 E)</w:t>
            </w:r>
            <w:r w:rsidRPr="00DB06C6">
              <w:rPr>
                <w:rFonts w:ascii="Arial" w:hAnsi="Arial" w:cs="Arial"/>
                <w:color w:val="000000" w:themeColor="text1"/>
                <w:sz w:val="14"/>
                <w:szCs w:val="14"/>
              </w:rPr>
              <w:t>.</w:t>
            </w:r>
          </w:p>
          <w:p w14:paraId="140E9B46" w14:textId="77777777" w:rsidR="00C91E0F" w:rsidRPr="00DB06C6" w:rsidRDefault="00C91E0F" w:rsidP="00436DC8">
            <w:pPr>
              <w:jc w:val="both"/>
              <w:rPr>
                <w:rFonts w:ascii="Arial" w:hAnsi="Arial" w:cs="Arial"/>
                <w:color w:val="000000" w:themeColor="text1"/>
                <w:sz w:val="14"/>
                <w:szCs w:val="14"/>
              </w:rPr>
            </w:pPr>
          </w:p>
          <w:p w14:paraId="0F678275" w14:textId="77777777" w:rsidR="00C91E0F" w:rsidRPr="00DB06C6" w:rsidRDefault="00C91E0F" w:rsidP="00B162DF">
            <w:pPr>
              <w:pStyle w:val="Prrafodelista"/>
              <w:numPr>
                <w:ilvl w:val="0"/>
                <w:numId w:val="44"/>
              </w:numPr>
              <w:ind w:left="251" w:hanging="238"/>
              <w:jc w:val="both"/>
              <w:rPr>
                <w:rFonts w:ascii="Arial" w:hAnsi="Arial" w:cs="Arial"/>
                <w:b/>
                <w:bCs/>
                <w:snapToGrid/>
                <w:sz w:val="14"/>
                <w:szCs w:val="14"/>
                <w:lang w:val="es-ES"/>
              </w:rPr>
            </w:pPr>
            <w:r w:rsidRPr="00DB06C6">
              <w:rPr>
                <w:rFonts w:ascii="Arial" w:hAnsi="Arial" w:cs="Arial"/>
                <w:b/>
                <w:bCs/>
                <w:snapToGrid/>
                <w:sz w:val="14"/>
                <w:szCs w:val="14"/>
                <w:lang w:val="es-ES"/>
              </w:rPr>
              <w:t xml:space="preserve">RELACIÓN DE VEHÍCULOS, MAQUINARIA Y HERRAMIENTAS (ANEXAR FOTOGRAFÍAS Y FACTURAS); </w:t>
            </w:r>
          </w:p>
          <w:p w14:paraId="1104748F" w14:textId="77777777" w:rsidR="00C91E0F" w:rsidRPr="00DB06C6" w:rsidRDefault="00C91E0F" w:rsidP="00B162DF">
            <w:pPr>
              <w:ind w:left="251" w:hanging="238"/>
              <w:jc w:val="both"/>
              <w:rPr>
                <w:rFonts w:ascii="Arial" w:hAnsi="Arial" w:cs="Arial"/>
                <w:b/>
                <w:bCs/>
                <w:snapToGrid/>
                <w:sz w:val="14"/>
                <w:szCs w:val="14"/>
                <w:lang w:val="es-ES"/>
              </w:rPr>
            </w:pPr>
          </w:p>
          <w:p w14:paraId="72F8524F" w14:textId="77777777" w:rsidR="00C91E0F" w:rsidRPr="00DB06C6" w:rsidRDefault="00C91E0F" w:rsidP="00B162DF">
            <w:pPr>
              <w:pStyle w:val="Prrafodelista"/>
              <w:numPr>
                <w:ilvl w:val="0"/>
                <w:numId w:val="44"/>
              </w:numPr>
              <w:ind w:left="251" w:hanging="238"/>
              <w:jc w:val="both"/>
              <w:rPr>
                <w:rFonts w:ascii="Arial" w:hAnsi="Arial" w:cs="Arial"/>
                <w:snapToGrid/>
                <w:sz w:val="14"/>
                <w:szCs w:val="14"/>
                <w:lang w:val="es-ES"/>
              </w:rPr>
            </w:pPr>
            <w:r w:rsidRPr="00DB06C6">
              <w:rPr>
                <w:rFonts w:ascii="Arial" w:hAnsi="Arial" w:cs="Arial"/>
                <w:b/>
                <w:bCs/>
                <w:snapToGrid/>
                <w:sz w:val="14"/>
                <w:szCs w:val="14"/>
                <w:lang w:val="es-ES"/>
              </w:rPr>
              <w:t>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w:t>
            </w:r>
            <w:r w:rsidRPr="00DB06C6">
              <w:rPr>
                <w:rFonts w:ascii="Arial" w:hAnsi="Arial" w:cs="Arial"/>
                <w:snapToGrid/>
                <w:sz w:val="14"/>
                <w:szCs w:val="14"/>
                <w:lang w:val="es-ES"/>
              </w:rPr>
              <w:t xml:space="preserve">. </w:t>
            </w:r>
          </w:p>
          <w:p w14:paraId="3B7AA207" w14:textId="77777777" w:rsidR="00C91E0F" w:rsidRPr="00DB06C6" w:rsidRDefault="00C91E0F" w:rsidP="00436DC8">
            <w:pPr>
              <w:jc w:val="both"/>
              <w:rPr>
                <w:rFonts w:ascii="Arial" w:hAnsi="Arial" w:cs="Arial"/>
                <w:sz w:val="14"/>
                <w:szCs w:val="14"/>
              </w:rPr>
            </w:pPr>
          </w:p>
        </w:tc>
      </w:tr>
    </w:tbl>
    <w:p w14:paraId="17666159" w14:textId="77777777" w:rsidR="00C91E0F" w:rsidRPr="00DB06C6" w:rsidRDefault="00C91E0F" w:rsidP="003039A2">
      <w:pPr>
        <w:jc w:val="both"/>
        <w:rPr>
          <w:rFonts w:ascii="Arial" w:hAnsi="Arial" w:cs="Arial"/>
          <w:sz w:val="14"/>
          <w:szCs w:val="14"/>
        </w:rPr>
      </w:pPr>
    </w:p>
    <w:p w14:paraId="4DB15EEF" w14:textId="77777777" w:rsidR="00C91E0F" w:rsidRPr="00DB06C6" w:rsidRDefault="00C91E0F" w:rsidP="00D878E0">
      <w:pPr>
        <w:pStyle w:val="Prrafodelista"/>
        <w:numPr>
          <w:ilvl w:val="0"/>
          <w:numId w:val="34"/>
        </w:numPr>
        <w:ind w:left="709" w:hanging="425"/>
        <w:jc w:val="both"/>
        <w:rPr>
          <w:rFonts w:ascii="Arial" w:hAnsi="Arial" w:cs="Arial"/>
          <w:sz w:val="14"/>
          <w:szCs w:val="14"/>
        </w:rPr>
      </w:pPr>
      <w:r w:rsidRPr="00DB06C6">
        <w:rPr>
          <w:rFonts w:ascii="Arial" w:hAnsi="Arial" w:cs="Arial"/>
          <w:sz w:val="14"/>
          <w:szCs w:val="14"/>
        </w:rPr>
        <w:t>Datos de identificación y licencia vigente del Director Responsable de Obra, debiendo anexar:</w:t>
      </w:r>
    </w:p>
    <w:p w14:paraId="2893DB3B" w14:textId="77777777" w:rsidR="00C91E0F" w:rsidRPr="00DB06C6" w:rsidRDefault="00C91E0F" w:rsidP="00D878E0">
      <w:pPr>
        <w:ind w:left="709" w:hanging="567"/>
        <w:jc w:val="both"/>
        <w:rPr>
          <w:rFonts w:ascii="Arial" w:hAnsi="Arial" w:cs="Arial"/>
          <w:sz w:val="14"/>
          <w:szCs w:val="14"/>
        </w:rPr>
      </w:pPr>
    </w:p>
    <w:p w14:paraId="4B4E2932" w14:textId="77777777" w:rsidR="00C91E0F" w:rsidRPr="00DB06C6" w:rsidRDefault="00C91E0F" w:rsidP="00D05063">
      <w:pPr>
        <w:ind w:left="1298" w:hanging="447"/>
        <w:contextualSpacing/>
        <w:rPr>
          <w:rFonts w:ascii="Arial" w:hAnsi="Arial" w:cs="Arial"/>
          <w:sz w:val="14"/>
          <w:szCs w:val="14"/>
        </w:rPr>
      </w:pPr>
      <w:r w:rsidRPr="00DB06C6">
        <w:rPr>
          <w:rFonts w:ascii="Arial" w:hAnsi="Arial" w:cs="Arial"/>
          <w:sz w:val="14"/>
          <w:szCs w:val="14"/>
        </w:rPr>
        <w:t xml:space="preserve">1.- Licencia vigente del Director Responsable de Obra (2023), </w:t>
      </w:r>
      <w:r w:rsidRPr="00DB06C6">
        <w:rPr>
          <w:rFonts w:ascii="Arial" w:hAnsi="Arial" w:cs="Arial"/>
          <w:b/>
          <w:sz w:val="14"/>
          <w:szCs w:val="14"/>
        </w:rPr>
        <w:t>certificada por notario público</w:t>
      </w:r>
      <w:r w:rsidRPr="00DB06C6">
        <w:rPr>
          <w:rFonts w:ascii="Arial" w:hAnsi="Arial" w:cs="Arial"/>
          <w:sz w:val="14"/>
          <w:szCs w:val="14"/>
        </w:rPr>
        <w:t>.</w:t>
      </w:r>
    </w:p>
    <w:p w14:paraId="108F36F0" w14:textId="77777777" w:rsidR="00C91E0F" w:rsidRPr="00DB06C6" w:rsidRDefault="00C91E0F" w:rsidP="00D05063">
      <w:pPr>
        <w:ind w:left="1298" w:hanging="447"/>
        <w:contextualSpacing/>
        <w:jc w:val="both"/>
        <w:rPr>
          <w:rFonts w:ascii="Arial" w:hAnsi="Arial" w:cs="Arial"/>
          <w:snapToGrid/>
          <w:sz w:val="14"/>
          <w:szCs w:val="14"/>
          <w:lang w:val="es-ES"/>
        </w:rPr>
      </w:pPr>
      <w:r w:rsidRPr="00DB06C6">
        <w:rPr>
          <w:rFonts w:ascii="Arial" w:hAnsi="Arial" w:cs="Arial"/>
          <w:sz w:val="14"/>
          <w:szCs w:val="14"/>
        </w:rPr>
        <w:t>2.- Cédula profesional</w:t>
      </w:r>
      <w:r w:rsidRPr="00DB06C6">
        <w:rPr>
          <w:rFonts w:ascii="Arial" w:hAnsi="Arial" w:cs="Arial"/>
          <w:snapToGrid/>
          <w:sz w:val="14"/>
          <w:szCs w:val="14"/>
          <w:lang w:val="es-ES"/>
        </w:rPr>
        <w:t>.</w:t>
      </w:r>
    </w:p>
    <w:p w14:paraId="613B4B82" w14:textId="77777777" w:rsidR="00C91E0F" w:rsidRPr="00DB06C6" w:rsidRDefault="00C91E0F" w:rsidP="00D05063">
      <w:pPr>
        <w:ind w:left="1298" w:hanging="447"/>
        <w:contextualSpacing/>
        <w:rPr>
          <w:rFonts w:ascii="Arial" w:hAnsi="Arial" w:cs="Arial"/>
          <w:sz w:val="14"/>
          <w:szCs w:val="14"/>
        </w:rPr>
      </w:pPr>
      <w:r w:rsidRPr="00DB06C6">
        <w:rPr>
          <w:rFonts w:ascii="Arial" w:hAnsi="Arial" w:cs="Arial"/>
          <w:sz w:val="14"/>
          <w:szCs w:val="14"/>
        </w:rPr>
        <w:t>3.- Identificación Oficial Vigente.</w:t>
      </w:r>
    </w:p>
    <w:p w14:paraId="3ACCAE84" w14:textId="77777777" w:rsidR="00C91E0F" w:rsidRPr="00DB06C6" w:rsidRDefault="00C91E0F" w:rsidP="00D05063">
      <w:pPr>
        <w:ind w:left="1298" w:hanging="447"/>
        <w:contextualSpacing/>
        <w:rPr>
          <w:rFonts w:ascii="Arial" w:hAnsi="Arial" w:cs="Arial"/>
          <w:sz w:val="14"/>
          <w:szCs w:val="14"/>
        </w:rPr>
      </w:pPr>
      <w:r w:rsidRPr="00DB06C6">
        <w:rPr>
          <w:rFonts w:ascii="Arial" w:hAnsi="Arial" w:cs="Arial"/>
          <w:sz w:val="14"/>
          <w:szCs w:val="14"/>
        </w:rPr>
        <w:t>4.- Comprobante de domicilio no mayor a 2 meses de antigüedad.</w:t>
      </w:r>
    </w:p>
    <w:p w14:paraId="594FD432" w14:textId="77777777" w:rsidR="00C91E0F" w:rsidRPr="00DB06C6" w:rsidRDefault="00C91E0F" w:rsidP="00D05063">
      <w:pPr>
        <w:ind w:left="1298" w:hanging="447"/>
        <w:contextualSpacing/>
        <w:rPr>
          <w:rFonts w:ascii="Arial" w:hAnsi="Arial" w:cs="Arial"/>
          <w:sz w:val="14"/>
          <w:szCs w:val="14"/>
        </w:rPr>
      </w:pPr>
      <w:r w:rsidRPr="00DB06C6">
        <w:rPr>
          <w:rFonts w:ascii="Arial" w:hAnsi="Arial" w:cs="Arial"/>
          <w:sz w:val="14"/>
          <w:szCs w:val="14"/>
        </w:rPr>
        <w:t>5.- Oficio de validez y vigencia expedido por la Secretaría de Infraestructuras y Comunicaciones 2023.</w:t>
      </w:r>
    </w:p>
    <w:p w14:paraId="668C5EA0" w14:textId="77777777" w:rsidR="00C91E0F" w:rsidRPr="00DB06C6" w:rsidRDefault="00C91E0F" w:rsidP="00D878E0">
      <w:pPr>
        <w:ind w:left="1560" w:hanging="567"/>
        <w:jc w:val="both"/>
        <w:rPr>
          <w:rFonts w:ascii="Arial" w:hAnsi="Arial" w:cs="Arial"/>
          <w:sz w:val="14"/>
          <w:szCs w:val="14"/>
        </w:rPr>
      </w:pPr>
    </w:p>
    <w:p w14:paraId="3216FF83" w14:textId="77777777" w:rsidR="00C91E0F" w:rsidRPr="00DB06C6" w:rsidRDefault="00C91E0F" w:rsidP="00AE2372">
      <w:pPr>
        <w:pStyle w:val="Prrafodelista"/>
        <w:numPr>
          <w:ilvl w:val="0"/>
          <w:numId w:val="34"/>
        </w:numPr>
        <w:ind w:left="709" w:hanging="425"/>
        <w:jc w:val="both"/>
        <w:rPr>
          <w:rFonts w:ascii="Arial" w:hAnsi="Arial" w:cs="Arial"/>
          <w:sz w:val="14"/>
          <w:szCs w:val="14"/>
        </w:rPr>
      </w:pPr>
      <w:r w:rsidRPr="00DB06C6">
        <w:rPr>
          <w:rFonts w:ascii="Arial" w:hAnsi="Arial" w:cs="Arial"/>
          <w:sz w:val="14"/>
          <w:szCs w:val="14"/>
        </w:rPr>
        <w:t>Cédula única del Registro de Contratista 2023 expedida por la Secretaría de Infraestructuras y Comunicaciones del Estado de Oaxaca (</w:t>
      </w:r>
      <w:r w:rsidRPr="00DB06C6">
        <w:rPr>
          <w:rFonts w:ascii="Arial" w:hAnsi="Arial" w:cs="Arial"/>
          <w:b/>
          <w:sz w:val="14"/>
          <w:szCs w:val="14"/>
        </w:rPr>
        <w:t>anexar copia certificada por Notario Público</w:t>
      </w:r>
      <w:r w:rsidRPr="00DB06C6">
        <w:rPr>
          <w:rFonts w:ascii="Arial" w:hAnsi="Arial" w:cs="Arial"/>
          <w:sz w:val="14"/>
          <w:szCs w:val="14"/>
        </w:rPr>
        <w:t>).</w:t>
      </w:r>
    </w:p>
    <w:p w14:paraId="375500D5" w14:textId="77777777" w:rsidR="00C91E0F" w:rsidRPr="00DB06C6" w:rsidRDefault="00C91E0F" w:rsidP="00D878E0">
      <w:pPr>
        <w:pStyle w:val="Prrafodelista"/>
        <w:ind w:left="709" w:hanging="567"/>
        <w:rPr>
          <w:rFonts w:ascii="Arial" w:hAnsi="Arial" w:cs="Arial"/>
          <w:sz w:val="14"/>
          <w:szCs w:val="14"/>
        </w:rPr>
      </w:pPr>
    </w:p>
    <w:p w14:paraId="530DC6B7" w14:textId="78AEEE90" w:rsidR="00C91E0F" w:rsidRDefault="00C91E0F" w:rsidP="00AE2372">
      <w:pPr>
        <w:numPr>
          <w:ilvl w:val="0"/>
          <w:numId w:val="34"/>
        </w:numPr>
        <w:ind w:left="709" w:hanging="425"/>
        <w:rPr>
          <w:rFonts w:ascii="Arial" w:hAnsi="Arial" w:cs="Arial"/>
          <w:sz w:val="14"/>
          <w:szCs w:val="14"/>
        </w:rPr>
      </w:pPr>
      <w:r w:rsidRPr="00DB06C6">
        <w:rPr>
          <w:rFonts w:ascii="Arial" w:hAnsi="Arial" w:cs="Arial"/>
          <w:sz w:val="14"/>
          <w:szCs w:val="14"/>
        </w:rPr>
        <w:t>Escrito de Manifestación de INTEGRIDAD, en papel membretado de la empresa (Formato ANEXO XI).</w:t>
      </w:r>
    </w:p>
    <w:p w14:paraId="126693BD" w14:textId="77777777" w:rsidR="000C7A21" w:rsidRDefault="000C7A21" w:rsidP="000C7A21">
      <w:pPr>
        <w:pStyle w:val="Prrafodelista"/>
        <w:rPr>
          <w:rFonts w:ascii="Arial" w:hAnsi="Arial" w:cs="Arial"/>
          <w:sz w:val="14"/>
          <w:szCs w:val="14"/>
        </w:rPr>
      </w:pPr>
    </w:p>
    <w:p w14:paraId="6A030F15" w14:textId="77777777" w:rsidR="000C7A21" w:rsidRPr="00DB06C6" w:rsidRDefault="000C7A21" w:rsidP="000C7A21">
      <w:pPr>
        <w:ind w:left="709"/>
        <w:rPr>
          <w:rFonts w:ascii="Arial" w:hAnsi="Arial" w:cs="Arial"/>
          <w:sz w:val="14"/>
          <w:szCs w:val="14"/>
        </w:rPr>
      </w:pPr>
    </w:p>
    <w:p w14:paraId="528D446E" w14:textId="77777777" w:rsidR="00C91E0F" w:rsidRPr="00DB06C6" w:rsidRDefault="00C91E0F" w:rsidP="00D878E0">
      <w:pPr>
        <w:pStyle w:val="Prrafodelista"/>
        <w:ind w:left="709" w:hanging="567"/>
        <w:rPr>
          <w:rFonts w:ascii="Arial" w:hAnsi="Arial" w:cs="Arial"/>
          <w:sz w:val="14"/>
          <w:szCs w:val="14"/>
        </w:rPr>
      </w:pPr>
    </w:p>
    <w:p w14:paraId="108703A9" w14:textId="77777777" w:rsidR="00C91E0F" w:rsidRPr="00DB06C6" w:rsidRDefault="00C91E0F" w:rsidP="00AE2372">
      <w:pPr>
        <w:numPr>
          <w:ilvl w:val="0"/>
          <w:numId w:val="34"/>
        </w:numPr>
        <w:ind w:left="709" w:hanging="425"/>
        <w:rPr>
          <w:rFonts w:ascii="Arial" w:hAnsi="Arial" w:cs="Arial"/>
          <w:sz w:val="14"/>
          <w:szCs w:val="14"/>
        </w:rPr>
      </w:pPr>
      <w:r w:rsidRPr="00DB06C6">
        <w:rPr>
          <w:rFonts w:ascii="Arial" w:hAnsi="Arial" w:cs="Arial"/>
          <w:sz w:val="14"/>
          <w:szCs w:val="14"/>
        </w:rPr>
        <w:t>Opiniones y constancias:</w:t>
      </w:r>
    </w:p>
    <w:p w14:paraId="26A419C0" w14:textId="77777777" w:rsidR="00C91E0F" w:rsidRPr="00DB06C6" w:rsidRDefault="00C91E0F" w:rsidP="00EA4230">
      <w:pPr>
        <w:pStyle w:val="Prrafodelista"/>
        <w:rPr>
          <w:rFonts w:ascii="Arial" w:hAnsi="Arial" w:cs="Arial"/>
          <w:sz w:val="14"/>
          <w:szCs w:val="14"/>
        </w:rPr>
      </w:pPr>
    </w:p>
    <w:tbl>
      <w:tblPr>
        <w:tblW w:w="4963" w:type="pct"/>
        <w:tblInd w:w="70" w:type="dxa"/>
        <w:tblCellMar>
          <w:left w:w="70" w:type="dxa"/>
          <w:right w:w="70" w:type="dxa"/>
        </w:tblCellMar>
        <w:tblLook w:val="04A0" w:firstRow="1" w:lastRow="0" w:firstColumn="1" w:lastColumn="0" w:noHBand="0" w:noVBand="1"/>
      </w:tblPr>
      <w:tblGrid>
        <w:gridCol w:w="9618"/>
      </w:tblGrid>
      <w:tr w:rsidR="00C91E0F" w:rsidRPr="00DB06C6" w14:paraId="49FDE3FA" w14:textId="77777777" w:rsidTr="00BF67CE">
        <w:trPr>
          <w:trHeight w:val="300"/>
        </w:trPr>
        <w:tc>
          <w:tcPr>
            <w:tcW w:w="5000" w:type="pct"/>
            <w:shd w:val="clear" w:color="auto" w:fill="auto"/>
            <w:vAlign w:val="center"/>
            <w:hideMark/>
          </w:tcPr>
          <w:p w14:paraId="007CACCD" w14:textId="77777777" w:rsidR="00C91E0F" w:rsidRPr="00DB06C6" w:rsidRDefault="00C91E0F" w:rsidP="0011171F">
            <w:pPr>
              <w:ind w:left="858" w:hanging="284"/>
              <w:jc w:val="both"/>
              <w:rPr>
                <w:rFonts w:ascii="Arial" w:hAnsi="Arial" w:cs="Arial"/>
                <w:sz w:val="14"/>
                <w:szCs w:val="14"/>
              </w:rPr>
            </w:pPr>
            <w:r w:rsidRPr="00DB06C6">
              <w:rPr>
                <w:rFonts w:ascii="Arial" w:hAnsi="Arial" w:cs="Arial"/>
                <w:sz w:val="14"/>
                <w:szCs w:val="14"/>
              </w:rPr>
              <w:t xml:space="preserve">1.-  Anexar la </w:t>
            </w:r>
            <w:r w:rsidRPr="00DB06C6">
              <w:rPr>
                <w:rFonts w:ascii="Arial" w:hAnsi="Arial" w:cs="Arial"/>
                <w:b/>
                <w:bCs/>
                <w:sz w:val="14"/>
                <w:szCs w:val="14"/>
              </w:rPr>
              <w:t>Opinión Positiva vigente emitida por el Servicio de Administración Tributaria (SAT),</w:t>
            </w:r>
            <w:r w:rsidRPr="00DB06C6">
              <w:rPr>
                <w:rFonts w:ascii="Arial" w:hAnsi="Arial" w:cs="Arial"/>
                <w:sz w:val="14"/>
                <w:szCs w:val="14"/>
              </w:rPr>
              <w:t xml:space="preserve"> relacionada con el Cumplimiento de sus Obligaciones Fiscales en los términos que establece el </w:t>
            </w:r>
            <w:r w:rsidRPr="00DB06C6">
              <w:rPr>
                <w:rFonts w:ascii="Arial" w:hAnsi="Arial" w:cs="Arial"/>
                <w:b/>
                <w:bCs/>
                <w:sz w:val="14"/>
                <w:szCs w:val="14"/>
              </w:rPr>
              <w:t>artículo 32-D del Código Fiscal de la Federación concatenado con el artículo 50-A del Código Fiscal para el Estado de Oaxaca y de conformidad con la Regla 2.1.29 de la Resolución Miscelánea Fiscal para el presente Ejercicio Fiscal.</w:t>
            </w:r>
          </w:p>
        </w:tc>
      </w:tr>
      <w:tr w:rsidR="00C91E0F" w:rsidRPr="00DB06C6" w14:paraId="5B2730ED" w14:textId="77777777" w:rsidTr="00BF67CE">
        <w:trPr>
          <w:trHeight w:val="300"/>
        </w:trPr>
        <w:tc>
          <w:tcPr>
            <w:tcW w:w="5000" w:type="pct"/>
            <w:shd w:val="clear" w:color="auto" w:fill="auto"/>
            <w:vAlign w:val="center"/>
            <w:hideMark/>
          </w:tcPr>
          <w:p w14:paraId="2C1FCDCE" w14:textId="77777777" w:rsidR="00C91E0F" w:rsidRPr="00DB06C6" w:rsidRDefault="00C91E0F" w:rsidP="0011171F">
            <w:pPr>
              <w:ind w:left="858" w:hanging="284"/>
              <w:jc w:val="both"/>
              <w:rPr>
                <w:rFonts w:ascii="Arial" w:hAnsi="Arial" w:cs="Arial"/>
                <w:sz w:val="14"/>
                <w:szCs w:val="14"/>
              </w:rPr>
            </w:pPr>
            <w:r w:rsidRPr="00DB06C6">
              <w:rPr>
                <w:rFonts w:ascii="Arial" w:hAnsi="Arial" w:cs="Arial"/>
                <w:sz w:val="14"/>
                <w:szCs w:val="14"/>
                <w:lang w:val="es-ES"/>
              </w:rPr>
              <w:t>2.-  Anexar la</w:t>
            </w:r>
            <w:r w:rsidRPr="00DB06C6">
              <w:rPr>
                <w:rFonts w:ascii="Arial" w:hAnsi="Arial" w:cs="Arial"/>
                <w:b/>
                <w:sz w:val="14"/>
                <w:szCs w:val="14"/>
                <w:lang w:val="es-ES"/>
              </w:rPr>
              <w:t xml:space="preserve"> </w:t>
            </w:r>
            <w:r w:rsidRPr="00DB06C6">
              <w:rPr>
                <w:rFonts w:ascii="Arial" w:hAnsi="Arial" w:cs="Arial"/>
                <w:b/>
                <w:sz w:val="14"/>
                <w:szCs w:val="14"/>
              </w:rPr>
              <w:t>Opinión Positiva vigente expedida por el Instituto Mexicano del Seguro Social (IMSS)</w:t>
            </w:r>
            <w:r w:rsidRPr="00DB06C6">
              <w:rPr>
                <w:rFonts w:ascii="Arial" w:hAnsi="Arial" w:cs="Arial"/>
                <w:sz w:val="14"/>
                <w:szCs w:val="14"/>
              </w:rPr>
              <w:t xml:space="preserve">, relativo </w:t>
            </w:r>
            <w:r w:rsidRPr="00DB06C6">
              <w:rPr>
                <w:rFonts w:ascii="Arial" w:hAnsi="Arial" w:cs="Arial"/>
                <w:b/>
                <w:sz w:val="14"/>
                <w:szCs w:val="14"/>
              </w:rPr>
              <w:t>en materia de seguridad social, conforme al Acuerdo número ACDO.AS2.HCT.270422/107.P.DIR</w:t>
            </w:r>
            <w:r w:rsidRPr="00DB06C6">
              <w:rPr>
                <w:rFonts w:ascii="Arial" w:hAnsi="Arial" w:cs="Arial"/>
                <w:sz w:val="14"/>
                <w:szCs w:val="14"/>
              </w:rPr>
              <w:t xml:space="preserve"> dictado por el H. Consejo Técnico en sesión ordinaria del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tc>
      </w:tr>
      <w:tr w:rsidR="00C91E0F" w:rsidRPr="00DB06C6" w14:paraId="799A23CC" w14:textId="77777777" w:rsidTr="00BF67CE">
        <w:trPr>
          <w:trHeight w:val="300"/>
        </w:trPr>
        <w:tc>
          <w:tcPr>
            <w:tcW w:w="5000" w:type="pct"/>
            <w:shd w:val="clear" w:color="auto" w:fill="auto"/>
            <w:vAlign w:val="center"/>
            <w:hideMark/>
          </w:tcPr>
          <w:p w14:paraId="098CCCD1" w14:textId="77777777" w:rsidR="00C91E0F" w:rsidRPr="00DB06C6" w:rsidRDefault="00C91E0F" w:rsidP="0011171F">
            <w:pPr>
              <w:ind w:left="858" w:hanging="284"/>
              <w:jc w:val="both"/>
              <w:rPr>
                <w:rFonts w:ascii="Arial" w:hAnsi="Arial" w:cs="Arial"/>
                <w:sz w:val="14"/>
                <w:szCs w:val="14"/>
              </w:rPr>
            </w:pPr>
            <w:r w:rsidRPr="00DB06C6">
              <w:rPr>
                <w:rFonts w:ascii="Arial" w:hAnsi="Arial" w:cs="Arial"/>
                <w:sz w:val="14"/>
                <w:szCs w:val="14"/>
                <w:lang w:val="es-ES"/>
              </w:rPr>
              <w:t>3.-  Anexar la</w:t>
            </w:r>
            <w:r w:rsidRPr="00DB06C6">
              <w:rPr>
                <w:rFonts w:ascii="Arial" w:hAnsi="Arial" w:cs="Arial"/>
                <w:b/>
                <w:sz w:val="14"/>
                <w:szCs w:val="14"/>
                <w:lang w:val="es-ES"/>
              </w:rPr>
              <w:t xml:space="preserve"> </w:t>
            </w:r>
            <w:r w:rsidRPr="00DB06C6">
              <w:rPr>
                <w:rFonts w:ascii="Arial" w:hAnsi="Arial" w:cs="Arial"/>
                <w:b/>
                <w:sz w:val="14"/>
                <w:szCs w:val="14"/>
              </w:rPr>
              <w:t>Constancia de Situación Fiscal del INFONAVIT en sentido positivo y vigente</w:t>
            </w:r>
            <w:r w:rsidRPr="00DB06C6">
              <w:rPr>
                <w:rFonts w:ascii="Arial" w:hAnsi="Arial" w:cs="Arial"/>
                <w:sz w:val="14"/>
                <w:szCs w:val="14"/>
              </w:rPr>
              <w:t xml:space="preserve">, conforme a lo indicado en </w:t>
            </w:r>
            <w:r w:rsidRPr="00DB06C6">
              <w:rPr>
                <w:rFonts w:ascii="Arial" w:hAnsi="Arial" w:cs="Arial"/>
                <w:b/>
                <w:sz w:val="14"/>
                <w:szCs w:val="14"/>
              </w:rPr>
              <w:t>resolución RCA-5789-01/17</w:t>
            </w:r>
            <w:r w:rsidRPr="00DB06C6">
              <w:rPr>
                <w:rFonts w:ascii="Arial" w:hAnsi="Arial" w:cs="Arial"/>
                <w:sz w:val="14"/>
                <w:szCs w:val="14"/>
              </w:rPr>
              <w:t>, tomada en su Sesión Ordinaria número 790, del 25 de enero de 2017, publicado en el Diario Oficial de la Federación, el 28 de junio de 2017.</w:t>
            </w:r>
          </w:p>
        </w:tc>
      </w:tr>
      <w:tr w:rsidR="00C91E0F" w:rsidRPr="00DB06C6" w14:paraId="52280E65" w14:textId="77777777" w:rsidTr="00BF67CE">
        <w:trPr>
          <w:trHeight w:val="300"/>
        </w:trPr>
        <w:tc>
          <w:tcPr>
            <w:tcW w:w="5000" w:type="pct"/>
            <w:shd w:val="clear" w:color="auto" w:fill="auto"/>
            <w:vAlign w:val="center"/>
            <w:hideMark/>
          </w:tcPr>
          <w:p w14:paraId="295C39F4" w14:textId="77777777" w:rsidR="00C91E0F" w:rsidRPr="00DB06C6" w:rsidRDefault="00C91E0F" w:rsidP="0011171F">
            <w:pPr>
              <w:ind w:left="858" w:hanging="284"/>
              <w:jc w:val="both"/>
              <w:rPr>
                <w:rFonts w:ascii="Arial" w:hAnsi="Arial" w:cs="Arial"/>
                <w:sz w:val="14"/>
                <w:szCs w:val="14"/>
              </w:rPr>
            </w:pPr>
            <w:r w:rsidRPr="00DB06C6">
              <w:rPr>
                <w:rFonts w:ascii="Arial" w:hAnsi="Arial" w:cs="Arial"/>
                <w:sz w:val="14"/>
                <w:szCs w:val="14"/>
                <w:lang w:val="es-ES"/>
              </w:rPr>
              <w:t>4.-  Anexar la</w:t>
            </w:r>
            <w:r w:rsidRPr="00DB06C6">
              <w:rPr>
                <w:rFonts w:ascii="Arial" w:hAnsi="Arial" w:cs="Arial"/>
                <w:b/>
                <w:sz w:val="14"/>
                <w:szCs w:val="14"/>
                <w:lang w:val="es-ES"/>
              </w:rPr>
              <w:t xml:space="preserve"> </w:t>
            </w:r>
            <w:r w:rsidRPr="00DB06C6">
              <w:rPr>
                <w:rFonts w:ascii="Arial" w:hAnsi="Arial" w:cs="Arial"/>
                <w:b/>
                <w:sz w:val="14"/>
                <w:szCs w:val="14"/>
              </w:rPr>
              <w:t>Constancia de No Adeudo del impuesto sobre erogaciones por remuneración al trabajo personal, (SEFIN).</w:t>
            </w:r>
            <w:r w:rsidRPr="00DB06C6">
              <w:rPr>
                <w:rFonts w:ascii="Arial" w:hAnsi="Arial" w:cs="Arial"/>
                <w:sz w:val="14"/>
                <w:szCs w:val="14"/>
              </w:rPr>
              <w:t xml:space="preserve"> Vigente.</w:t>
            </w:r>
          </w:p>
        </w:tc>
      </w:tr>
      <w:tr w:rsidR="00C91E0F" w:rsidRPr="00DB06C6" w14:paraId="2560AEFD" w14:textId="77777777" w:rsidTr="00BF67CE">
        <w:trPr>
          <w:trHeight w:val="300"/>
        </w:trPr>
        <w:tc>
          <w:tcPr>
            <w:tcW w:w="5000" w:type="pct"/>
            <w:shd w:val="clear" w:color="auto" w:fill="auto"/>
            <w:vAlign w:val="center"/>
            <w:hideMark/>
          </w:tcPr>
          <w:p w14:paraId="65BD20D7" w14:textId="77777777" w:rsidR="00C91E0F" w:rsidRPr="00DB06C6" w:rsidRDefault="00C91E0F" w:rsidP="0011171F">
            <w:pPr>
              <w:ind w:left="858" w:hanging="284"/>
              <w:rPr>
                <w:rFonts w:ascii="Arial" w:hAnsi="Arial" w:cs="Arial"/>
                <w:sz w:val="14"/>
                <w:szCs w:val="14"/>
              </w:rPr>
            </w:pPr>
            <w:r w:rsidRPr="00DB06C6">
              <w:rPr>
                <w:rFonts w:ascii="Arial" w:hAnsi="Arial" w:cs="Arial"/>
                <w:sz w:val="14"/>
                <w:szCs w:val="14"/>
                <w:lang w:val="es-ES"/>
              </w:rPr>
              <w:t>5.- Anexar la</w:t>
            </w:r>
            <w:r w:rsidRPr="00DB06C6">
              <w:rPr>
                <w:rFonts w:ascii="Arial" w:hAnsi="Arial" w:cs="Arial"/>
                <w:b/>
                <w:sz w:val="14"/>
                <w:szCs w:val="14"/>
                <w:lang w:val="es-ES"/>
              </w:rPr>
              <w:t xml:space="preserve"> </w:t>
            </w:r>
            <w:r w:rsidRPr="00DB06C6">
              <w:rPr>
                <w:rFonts w:ascii="Arial" w:hAnsi="Arial" w:cs="Arial"/>
                <w:b/>
                <w:sz w:val="14"/>
                <w:szCs w:val="14"/>
              </w:rPr>
              <w:t xml:space="preserve">Constancia de No Inhabilitación por parte de la Secretaría de Honestidad, Transparencia y Función Pública. </w:t>
            </w:r>
            <w:r w:rsidRPr="00DB06C6">
              <w:rPr>
                <w:rFonts w:ascii="Arial" w:hAnsi="Arial" w:cs="Arial"/>
                <w:sz w:val="14"/>
                <w:szCs w:val="14"/>
              </w:rPr>
              <w:t xml:space="preserve">Vigente. </w:t>
            </w:r>
          </w:p>
          <w:p w14:paraId="23A1C461" w14:textId="77777777" w:rsidR="00C91E0F" w:rsidRPr="00DB06C6" w:rsidRDefault="00C91E0F" w:rsidP="00D878E0">
            <w:pPr>
              <w:ind w:left="716" w:hanging="284"/>
              <w:rPr>
                <w:rFonts w:ascii="Arial" w:hAnsi="Arial" w:cs="Arial"/>
                <w:sz w:val="14"/>
                <w:szCs w:val="14"/>
              </w:rPr>
            </w:pPr>
          </w:p>
          <w:p w14:paraId="0FF782C6" w14:textId="77777777" w:rsidR="00C91E0F" w:rsidRPr="00DB06C6" w:rsidRDefault="00C91E0F" w:rsidP="0011171F">
            <w:pPr>
              <w:pStyle w:val="Prrafodelista"/>
              <w:numPr>
                <w:ilvl w:val="0"/>
                <w:numId w:val="34"/>
              </w:numPr>
              <w:ind w:left="574" w:hanging="432"/>
              <w:jc w:val="both"/>
              <w:rPr>
                <w:rFonts w:ascii="Arial" w:hAnsi="Arial" w:cs="Arial"/>
                <w:sz w:val="14"/>
                <w:szCs w:val="14"/>
              </w:rPr>
            </w:pPr>
            <w:r w:rsidRPr="00DB06C6">
              <w:rPr>
                <w:rFonts w:ascii="Arial" w:hAnsi="Arial" w:cs="Arial"/>
                <w:sz w:val="14"/>
                <w:szCs w:val="14"/>
              </w:rPr>
              <w:t xml:space="preserve">Escrito de manifestación bajo protesta de decir verdad de no estar inhabilitado en el ámbito Estatal por la </w:t>
            </w:r>
            <w:r w:rsidRPr="00DB06C6">
              <w:rPr>
                <w:rFonts w:ascii="Arial" w:hAnsi="Arial" w:cs="Arial"/>
                <w:b/>
                <w:sz w:val="14"/>
                <w:szCs w:val="14"/>
              </w:rPr>
              <w:t>Secretaría de Honestidad, Transparencia y Función Pública,</w:t>
            </w:r>
            <w:r w:rsidRPr="00DB06C6">
              <w:rPr>
                <w:rFonts w:ascii="Arial" w:hAnsi="Arial" w:cs="Arial"/>
                <w:sz w:val="14"/>
                <w:szCs w:val="14"/>
              </w:rPr>
              <w:t xml:space="preserve"> y en el ámbito Federal por la Secretaría de la Función Pública, dirigido al Director General de Vivienda Bienestar </w:t>
            </w:r>
            <w:r w:rsidRPr="00DB06C6">
              <w:rPr>
                <w:rFonts w:ascii="Arial" w:hAnsi="Arial" w:cs="Arial"/>
                <w:b/>
                <w:caps/>
                <w:noProof/>
                <w:color w:val="0000FF"/>
                <w:sz w:val="14"/>
                <w:szCs w:val="14"/>
              </w:rPr>
              <w:t>C. ENRIQUE MISAEL FERIA RODRÍGUEZ</w:t>
            </w:r>
            <w:r w:rsidRPr="00DB06C6">
              <w:rPr>
                <w:rFonts w:ascii="Arial" w:hAnsi="Arial" w:cs="Arial"/>
                <w:sz w:val="14"/>
                <w:szCs w:val="14"/>
              </w:rPr>
              <w:t>, con la referencia del número de licitación, (Formato ANEXO XIII).</w:t>
            </w:r>
          </w:p>
        </w:tc>
      </w:tr>
    </w:tbl>
    <w:p w14:paraId="0925D736" w14:textId="77777777" w:rsidR="00C91E0F" w:rsidRPr="00DB06C6" w:rsidRDefault="00C91E0F" w:rsidP="00EA4230">
      <w:pPr>
        <w:pStyle w:val="Prrafodelista"/>
        <w:rPr>
          <w:rFonts w:ascii="Arial" w:hAnsi="Arial" w:cs="Arial"/>
          <w:sz w:val="14"/>
          <w:szCs w:val="14"/>
        </w:rPr>
      </w:pPr>
    </w:p>
    <w:p w14:paraId="0BBDE80B" w14:textId="77777777" w:rsidR="00C91E0F" w:rsidRPr="00DB06C6" w:rsidRDefault="00C91E0F" w:rsidP="00D67E94">
      <w:pPr>
        <w:pStyle w:val="Textoindependiente"/>
        <w:ind w:right="51"/>
        <w:rPr>
          <w:rFonts w:cs="Arial"/>
          <w:b/>
          <w:sz w:val="14"/>
          <w:szCs w:val="14"/>
        </w:rPr>
      </w:pPr>
    </w:p>
    <w:p w14:paraId="0F7BB508" w14:textId="77777777" w:rsidR="00C91E0F" w:rsidRPr="00DB06C6" w:rsidRDefault="00C91E0F" w:rsidP="00D67E94">
      <w:pPr>
        <w:pStyle w:val="Textoindependiente"/>
        <w:ind w:right="51"/>
        <w:rPr>
          <w:rFonts w:cs="Arial"/>
          <w:b/>
          <w:sz w:val="14"/>
          <w:szCs w:val="14"/>
        </w:rPr>
      </w:pPr>
      <w:r w:rsidRPr="00DB06C6">
        <w:rPr>
          <w:rFonts w:cs="Arial"/>
          <w:b/>
          <w:sz w:val="14"/>
          <w:szCs w:val="14"/>
        </w:rPr>
        <w:t>3.- DE LAS PROPOSICIONES:</w:t>
      </w:r>
    </w:p>
    <w:p w14:paraId="17DCAEE1" w14:textId="77777777" w:rsidR="00C91E0F" w:rsidRPr="00DB06C6" w:rsidRDefault="00C91E0F" w:rsidP="008F2D8F">
      <w:pPr>
        <w:pStyle w:val="Textoindependiente"/>
        <w:rPr>
          <w:rFonts w:cs="Arial"/>
          <w:sz w:val="14"/>
          <w:szCs w:val="14"/>
        </w:rPr>
      </w:pPr>
    </w:p>
    <w:p w14:paraId="082D9F58" w14:textId="77777777" w:rsidR="00C91E0F" w:rsidRPr="00DB06C6" w:rsidRDefault="00C91E0F" w:rsidP="00D67E94">
      <w:pPr>
        <w:pStyle w:val="Textoindependiente"/>
        <w:tabs>
          <w:tab w:val="clear" w:pos="720"/>
          <w:tab w:val="left" w:pos="284"/>
        </w:tabs>
        <w:ind w:right="51"/>
        <w:rPr>
          <w:rFonts w:cs="Arial"/>
          <w:b/>
          <w:bCs/>
          <w:sz w:val="14"/>
          <w:szCs w:val="14"/>
        </w:rPr>
      </w:pPr>
      <w:r w:rsidRPr="00DB06C6">
        <w:rPr>
          <w:rFonts w:cs="Arial"/>
          <w:b/>
          <w:bCs/>
          <w:sz w:val="14"/>
          <w:szCs w:val="14"/>
        </w:rPr>
        <w:tab/>
        <w:t>3.1. FORMA DE PRESENTACIÓN</w:t>
      </w:r>
    </w:p>
    <w:p w14:paraId="5946AFE2" w14:textId="77777777" w:rsidR="00C91E0F" w:rsidRPr="00DB06C6" w:rsidRDefault="00C91E0F" w:rsidP="008F2D8F">
      <w:pPr>
        <w:pStyle w:val="Textoindependiente"/>
        <w:rPr>
          <w:rFonts w:cs="Arial"/>
          <w:b/>
          <w:bCs/>
          <w:sz w:val="14"/>
          <w:szCs w:val="14"/>
        </w:rPr>
      </w:pPr>
    </w:p>
    <w:p w14:paraId="07D664CB" w14:textId="77777777" w:rsidR="00C91E0F" w:rsidRPr="00DB06C6" w:rsidRDefault="00C91E0F" w:rsidP="00D67E94">
      <w:pPr>
        <w:numPr>
          <w:ilvl w:val="0"/>
          <w:numId w:val="7"/>
        </w:numPr>
        <w:tabs>
          <w:tab w:val="clear" w:pos="720"/>
        </w:tabs>
        <w:ind w:left="851" w:hanging="284"/>
        <w:jc w:val="both"/>
        <w:rPr>
          <w:rFonts w:ascii="Arial" w:hAnsi="Arial" w:cs="Arial"/>
          <w:sz w:val="14"/>
          <w:szCs w:val="14"/>
        </w:rPr>
      </w:pPr>
      <w:r w:rsidRPr="00DB06C6">
        <w:rPr>
          <w:rFonts w:ascii="Arial" w:hAnsi="Arial" w:cs="Arial"/>
          <w:sz w:val="14"/>
          <w:szCs w:val="14"/>
        </w:rPr>
        <w:t>Los sobres deberán identificarse por su contenido con el siguiente rotulado:</w:t>
      </w:r>
    </w:p>
    <w:p w14:paraId="46E5849B" w14:textId="77777777" w:rsidR="00C91E0F" w:rsidRPr="00DB06C6" w:rsidRDefault="00C91E0F" w:rsidP="00BD5072">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sz w:val="14"/>
          <w:szCs w:val="14"/>
        </w:rPr>
      </w:pPr>
    </w:p>
    <w:p w14:paraId="6E1D055F" w14:textId="77777777" w:rsidR="00C91E0F" w:rsidRPr="00DB06C6" w:rsidRDefault="00C91E0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B06C6">
        <w:rPr>
          <w:rFonts w:ascii="Arial" w:hAnsi="Arial" w:cs="Arial"/>
          <w:b/>
          <w:sz w:val="14"/>
          <w:szCs w:val="14"/>
        </w:rPr>
        <w:t>PROPUESTA TÉCNICA:</w:t>
      </w:r>
    </w:p>
    <w:p w14:paraId="6A641042" w14:textId="77777777" w:rsidR="00C91E0F" w:rsidRPr="00DB06C6" w:rsidRDefault="00C91E0F" w:rsidP="00D67E94">
      <w:pPr>
        <w:pStyle w:val="Sangra2detindependiente"/>
        <w:tabs>
          <w:tab w:val="clear" w:pos="432"/>
          <w:tab w:val="clear" w:pos="720"/>
          <w:tab w:val="left" w:pos="851"/>
          <w:tab w:val="left" w:pos="1134"/>
        </w:tabs>
        <w:ind w:left="851" w:right="51"/>
        <w:rPr>
          <w:rFonts w:ascii="Arial" w:hAnsi="Arial" w:cs="Arial"/>
          <w:b/>
          <w:caps/>
          <w:noProof/>
          <w:color w:val="0000FF"/>
          <w:sz w:val="14"/>
          <w:szCs w:val="14"/>
        </w:rPr>
      </w:pPr>
      <w:r w:rsidRPr="00DB06C6">
        <w:rPr>
          <w:rFonts w:ascii="Arial" w:hAnsi="Arial" w:cs="Arial"/>
          <w:b/>
          <w:sz w:val="14"/>
          <w:szCs w:val="14"/>
        </w:rPr>
        <w:t xml:space="preserve">LICITACIÓN PÚBLICA ESTATAL N°.: </w:t>
      </w:r>
      <w:r w:rsidRPr="00DB06C6">
        <w:rPr>
          <w:rFonts w:ascii="Arial" w:hAnsi="Arial" w:cs="Arial"/>
          <w:b/>
          <w:caps/>
          <w:noProof/>
          <w:color w:val="0000FF"/>
          <w:sz w:val="14"/>
          <w:szCs w:val="14"/>
        </w:rPr>
        <w:t>EO-XX66-2023</w:t>
      </w:r>
    </w:p>
    <w:p w14:paraId="1BD0B2D5" w14:textId="671E854B" w:rsidR="00C91E0F" w:rsidRPr="00DB06C6" w:rsidRDefault="00C91E0F" w:rsidP="00D67E94">
      <w:pPr>
        <w:pStyle w:val="Sangra2detindependiente"/>
        <w:ind w:left="851" w:right="51"/>
        <w:rPr>
          <w:rFonts w:ascii="Arial" w:hAnsi="Arial" w:cs="Arial"/>
          <w:b/>
          <w:color w:val="FF0000"/>
          <w:sz w:val="14"/>
          <w:szCs w:val="14"/>
        </w:rPr>
      </w:pPr>
      <w:r w:rsidRPr="00DB06C6">
        <w:rPr>
          <w:rFonts w:ascii="Arial" w:hAnsi="Arial" w:cs="Arial"/>
          <w:b/>
          <w:noProof/>
          <w:sz w:val="14"/>
          <w:szCs w:val="14"/>
        </w:rPr>
        <w:t>FECHA DE LA LICITACIÓN PÚBLICA ESTATAL:</w:t>
      </w:r>
      <w:r w:rsidRPr="00DB06C6">
        <w:rPr>
          <w:rFonts w:ascii="Arial" w:hAnsi="Arial" w:cs="Arial"/>
          <w:b/>
          <w:noProof/>
          <w:color w:val="0000FF"/>
          <w:sz w:val="14"/>
          <w:szCs w:val="14"/>
        </w:rPr>
        <w:t xml:space="preserve"> </w:t>
      </w:r>
      <w:r w:rsidR="006D71A4">
        <w:rPr>
          <w:rFonts w:ascii="Arial" w:hAnsi="Arial" w:cs="Arial"/>
          <w:b/>
          <w:caps/>
          <w:noProof/>
          <w:color w:val="0000FF"/>
          <w:sz w:val="14"/>
          <w:szCs w:val="14"/>
        </w:rPr>
        <w:t>02 DE NOVIEMBRE DE 2023</w:t>
      </w:r>
    </w:p>
    <w:p w14:paraId="30695CB6" w14:textId="68B1F929" w:rsidR="00C91E0F" w:rsidRPr="00DB06C6" w:rsidRDefault="00C91E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B06C6">
        <w:rPr>
          <w:rFonts w:ascii="Arial" w:hAnsi="Arial" w:cs="Arial"/>
          <w:b/>
          <w:sz w:val="14"/>
          <w:szCs w:val="14"/>
        </w:rPr>
        <w:t xml:space="preserve">NOMBRE DEL PROYECTO: </w:t>
      </w:r>
      <w:r w:rsidR="00990AA0" w:rsidRPr="00DB06C6">
        <w:rPr>
          <w:rFonts w:ascii="Arial" w:hAnsi="Arial" w:cs="Arial"/>
          <w:b/>
          <w:caps/>
          <w:noProof/>
          <w:color w:val="0000FF"/>
          <w:sz w:val="14"/>
          <w:szCs w:val="14"/>
        </w:rPr>
        <w:t>La Unión, Municipio Miahuatlán de Porfirio Díaz; Hidalgo, Municipio Santiago Nundiche; Santa María Velató, Municipio Monjas; Cañada Alejandro, Municipio Heroica Ciudad de Tlaxiaco; Colonia Nuevo Valle Real, Municipio San Juan Bautista Valle Nacional; Ocotlán de Morelos, Municipio Ocotlán de Morelos; Miahuatlán de Porfirio Díaz, Municipio Miahuatlán de Porfirio Díaz; El Bejuco, Municipio Miahuatlán de Porfirio Díaz; Ignacio Zaragoza, Municipio Santiago Nundiche; Cañada Tierra Blanca, Municipio Santiago Nundiche; Santos Reyes Sola, Municipio Villa Sola de Vega, en las Regiones de la Sierra Sur, Mixteca, Cuenca del Papaloapan y Valles Centrales, en el Estado de Oaxaca.</w:t>
      </w:r>
    </w:p>
    <w:p w14:paraId="551688F5" w14:textId="61D0C814" w:rsidR="00C91E0F" w:rsidRPr="00DB06C6" w:rsidRDefault="00C91E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caps/>
          <w:noProof/>
          <w:color w:val="0000FF"/>
          <w:sz w:val="14"/>
          <w:szCs w:val="14"/>
        </w:rPr>
      </w:pPr>
      <w:r w:rsidRPr="00DB06C6">
        <w:rPr>
          <w:rFonts w:ascii="Arial" w:hAnsi="Arial" w:cs="Arial"/>
          <w:b/>
          <w:sz w:val="14"/>
          <w:szCs w:val="14"/>
        </w:rPr>
        <w:t xml:space="preserve">NO ABRIR ANTES DE LAS </w:t>
      </w:r>
      <w:r w:rsidR="006D71A4">
        <w:rPr>
          <w:rFonts w:ascii="Arial" w:hAnsi="Arial" w:cs="Arial"/>
          <w:b/>
          <w:caps/>
          <w:noProof/>
          <w:color w:val="0000FF"/>
          <w:sz w:val="14"/>
          <w:szCs w:val="14"/>
        </w:rPr>
        <w:t>15:00 HRS</w:t>
      </w:r>
      <w:r w:rsidRPr="00DB06C6">
        <w:rPr>
          <w:rFonts w:ascii="Arial" w:hAnsi="Arial" w:cs="Arial"/>
          <w:b/>
          <w:caps/>
          <w:noProof/>
          <w:color w:val="0000FF"/>
          <w:sz w:val="14"/>
          <w:szCs w:val="14"/>
        </w:rPr>
        <w:t>.</w:t>
      </w:r>
      <w:r w:rsidRPr="00DB06C6">
        <w:rPr>
          <w:rFonts w:ascii="Arial" w:hAnsi="Arial" w:cs="Arial"/>
          <w:b/>
          <w:noProof/>
          <w:sz w:val="14"/>
          <w:szCs w:val="14"/>
        </w:rPr>
        <w:t xml:space="preserve"> DEL DÍA </w:t>
      </w:r>
      <w:r w:rsidR="00BC28A2">
        <w:rPr>
          <w:rFonts w:ascii="Arial" w:hAnsi="Arial" w:cs="Arial"/>
          <w:b/>
          <w:caps/>
          <w:noProof/>
          <w:color w:val="0000FF"/>
          <w:sz w:val="14"/>
          <w:szCs w:val="14"/>
        </w:rPr>
        <w:t>21 DE NO</w:t>
      </w:r>
      <w:r w:rsidR="006D71A4">
        <w:rPr>
          <w:rFonts w:ascii="Arial" w:hAnsi="Arial" w:cs="Arial"/>
          <w:b/>
          <w:caps/>
          <w:noProof/>
          <w:color w:val="0000FF"/>
          <w:sz w:val="14"/>
          <w:szCs w:val="14"/>
        </w:rPr>
        <w:t>VIEMBRE DE 2023</w:t>
      </w:r>
      <w:r w:rsidRPr="00DB06C6">
        <w:rPr>
          <w:rFonts w:ascii="Arial" w:hAnsi="Arial" w:cs="Arial"/>
          <w:b/>
          <w:caps/>
          <w:noProof/>
          <w:color w:val="0000FF"/>
          <w:sz w:val="14"/>
          <w:szCs w:val="14"/>
        </w:rPr>
        <w:t>.</w:t>
      </w:r>
    </w:p>
    <w:p w14:paraId="5C910CD9" w14:textId="77777777" w:rsidR="00C91E0F" w:rsidRPr="00DB06C6" w:rsidRDefault="00C91E0F" w:rsidP="00D67E94">
      <w:pPr>
        <w:tabs>
          <w:tab w:val="left" w:pos="709"/>
          <w:tab w:val="num" w:pos="993"/>
          <w:tab w:val="left" w:pos="2268"/>
          <w:tab w:val="left" w:pos="2880"/>
          <w:tab w:val="left" w:pos="5040"/>
        </w:tabs>
        <w:ind w:left="851" w:hanging="708"/>
        <w:jc w:val="both"/>
        <w:rPr>
          <w:rFonts w:ascii="Arial" w:hAnsi="Arial" w:cs="Arial"/>
          <w:b/>
          <w:caps/>
          <w:noProof/>
          <w:color w:val="0000FF"/>
          <w:sz w:val="14"/>
          <w:szCs w:val="14"/>
        </w:rPr>
      </w:pPr>
    </w:p>
    <w:p w14:paraId="43A6C59C" w14:textId="77777777" w:rsidR="00C91E0F" w:rsidRPr="00DB06C6" w:rsidRDefault="00C91E0F" w:rsidP="00D67E94">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B06C6">
        <w:rPr>
          <w:rFonts w:ascii="Arial" w:hAnsi="Arial" w:cs="Arial"/>
          <w:b/>
          <w:sz w:val="14"/>
          <w:szCs w:val="14"/>
        </w:rPr>
        <w:t>PROPUESTA ECONÓMICA:</w:t>
      </w:r>
    </w:p>
    <w:p w14:paraId="6FF7D746" w14:textId="77777777" w:rsidR="00C91E0F" w:rsidRPr="00DB06C6" w:rsidRDefault="00C91E0F" w:rsidP="00D67E94">
      <w:pPr>
        <w:pStyle w:val="Sangra2detindependiente"/>
        <w:ind w:left="851" w:right="51"/>
        <w:rPr>
          <w:rFonts w:ascii="Arial" w:hAnsi="Arial" w:cs="Arial"/>
          <w:b/>
          <w:caps/>
          <w:noProof/>
          <w:color w:val="0000FF"/>
          <w:sz w:val="14"/>
          <w:szCs w:val="14"/>
        </w:rPr>
      </w:pPr>
      <w:r w:rsidRPr="00DB06C6">
        <w:rPr>
          <w:rFonts w:ascii="Arial" w:hAnsi="Arial" w:cs="Arial"/>
          <w:b/>
          <w:sz w:val="14"/>
          <w:szCs w:val="14"/>
        </w:rPr>
        <w:t xml:space="preserve">LICITACIÓN PÚBLICA ESTATAL N°.: </w:t>
      </w:r>
      <w:r w:rsidRPr="00DB06C6">
        <w:rPr>
          <w:rFonts w:ascii="Arial" w:hAnsi="Arial" w:cs="Arial"/>
          <w:b/>
          <w:caps/>
          <w:noProof/>
          <w:color w:val="0000FF"/>
          <w:sz w:val="14"/>
          <w:szCs w:val="14"/>
        </w:rPr>
        <w:t>EO-XX66-2023</w:t>
      </w:r>
    </w:p>
    <w:p w14:paraId="120A7DF6" w14:textId="4492156D" w:rsidR="00C91E0F" w:rsidRPr="00DB06C6" w:rsidRDefault="00C91E0F" w:rsidP="00D67E94">
      <w:pPr>
        <w:pStyle w:val="Sangra2detindependiente"/>
        <w:ind w:left="851" w:right="51"/>
        <w:rPr>
          <w:rFonts w:ascii="Arial" w:hAnsi="Arial" w:cs="Arial"/>
          <w:b/>
          <w:color w:val="FF0000"/>
          <w:sz w:val="14"/>
          <w:szCs w:val="14"/>
        </w:rPr>
      </w:pPr>
      <w:r w:rsidRPr="00DB06C6">
        <w:rPr>
          <w:rFonts w:ascii="Arial" w:hAnsi="Arial" w:cs="Arial"/>
          <w:b/>
          <w:noProof/>
          <w:sz w:val="14"/>
          <w:szCs w:val="14"/>
        </w:rPr>
        <w:t>FECHA DE LA LICITACIÓN PÚBLICA ESTATAL:</w:t>
      </w:r>
      <w:r w:rsidRPr="00DB06C6">
        <w:rPr>
          <w:rFonts w:ascii="Arial" w:hAnsi="Arial" w:cs="Arial"/>
          <w:b/>
          <w:noProof/>
          <w:color w:val="0000FF"/>
          <w:sz w:val="14"/>
          <w:szCs w:val="14"/>
        </w:rPr>
        <w:t xml:space="preserve"> </w:t>
      </w:r>
      <w:r w:rsidR="006D71A4">
        <w:rPr>
          <w:rFonts w:ascii="Arial" w:hAnsi="Arial" w:cs="Arial"/>
          <w:b/>
          <w:caps/>
          <w:noProof/>
          <w:color w:val="0000FF"/>
          <w:sz w:val="14"/>
          <w:szCs w:val="14"/>
        </w:rPr>
        <w:t>02 DE NOVIEMBRE DE 2023</w:t>
      </w:r>
    </w:p>
    <w:p w14:paraId="378EFEA4" w14:textId="5C512832" w:rsidR="00C91E0F" w:rsidRPr="00DB06C6" w:rsidRDefault="00C91E0F" w:rsidP="00D67E94">
      <w:pPr>
        <w:tabs>
          <w:tab w:val="left" w:pos="576"/>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jc w:val="both"/>
        <w:rPr>
          <w:rFonts w:ascii="Arial" w:hAnsi="Arial" w:cs="Arial"/>
          <w:b/>
          <w:sz w:val="14"/>
          <w:szCs w:val="14"/>
        </w:rPr>
      </w:pPr>
      <w:r w:rsidRPr="00DB06C6">
        <w:rPr>
          <w:rFonts w:ascii="Arial" w:hAnsi="Arial" w:cs="Arial"/>
          <w:b/>
          <w:sz w:val="14"/>
          <w:szCs w:val="14"/>
        </w:rPr>
        <w:t xml:space="preserve">NOMBRE DEL PROYECTO: </w:t>
      </w:r>
      <w:r w:rsidR="00990AA0" w:rsidRPr="00DB06C6">
        <w:rPr>
          <w:rFonts w:ascii="Arial" w:hAnsi="Arial" w:cs="Arial"/>
          <w:b/>
          <w:caps/>
          <w:noProof/>
          <w:color w:val="0000FF"/>
          <w:sz w:val="14"/>
          <w:szCs w:val="14"/>
        </w:rPr>
        <w:t>La Unión, Municipio Miahuatlán de Porfirio Díaz; Hidalgo, Municipio Santiago Nundiche; Santa María Velató, Municipio Monjas; Cañada Alejandro, Municipio Heroica Ciudad de Tlaxiaco; Colonia Nuevo Valle Real, Municipio San Juan Bautista Valle Nacional; Ocotlán de Morelos, Municipio Ocotlán de Morelos; Miahuatlán de Porfirio Díaz, Municipio Miahuatlán de Porfirio Díaz; El Bejuco, Municipio Miahuatlán de Porfirio Díaz; Ignacio Zaragoza, Municipio Santiago Nundiche; Cañada Tierra Blanca, Municipio Santiago Nundiche; Santos Reyes Sola, Municipio Villa Sola de Vega, en las Regiones de la Sierra Sur, Mixteca, Cuenca del Papaloapan y Valles Centrales, en el Estado de Oaxaca.</w:t>
      </w:r>
      <w:r w:rsidRPr="00DB06C6">
        <w:rPr>
          <w:rFonts w:ascii="Arial" w:hAnsi="Arial" w:cs="Arial"/>
          <w:b/>
          <w:sz w:val="14"/>
          <w:szCs w:val="14"/>
        </w:rPr>
        <w:t xml:space="preserve"> </w:t>
      </w:r>
    </w:p>
    <w:p w14:paraId="03CB9CDE" w14:textId="1C4C5588" w:rsidR="00C91E0F" w:rsidRPr="00DB06C6" w:rsidRDefault="00C91E0F" w:rsidP="00D67E94">
      <w:pPr>
        <w:tabs>
          <w:tab w:val="left" w:pos="709"/>
          <w:tab w:val="num" w:pos="993"/>
          <w:tab w:val="left" w:pos="2268"/>
          <w:tab w:val="left" w:pos="2880"/>
          <w:tab w:val="left" w:pos="5040"/>
        </w:tabs>
        <w:ind w:left="851"/>
        <w:jc w:val="both"/>
        <w:rPr>
          <w:rFonts w:ascii="Arial" w:hAnsi="Arial" w:cs="Arial"/>
          <w:b/>
          <w:sz w:val="14"/>
          <w:szCs w:val="14"/>
        </w:rPr>
      </w:pPr>
      <w:r w:rsidRPr="00DB06C6">
        <w:rPr>
          <w:rFonts w:ascii="Arial" w:hAnsi="Arial" w:cs="Arial"/>
          <w:b/>
          <w:sz w:val="14"/>
          <w:szCs w:val="14"/>
        </w:rPr>
        <w:t xml:space="preserve">NO ABRIR ANTES DE LAS </w:t>
      </w:r>
      <w:r w:rsidR="006D71A4">
        <w:rPr>
          <w:rFonts w:ascii="Arial" w:hAnsi="Arial" w:cs="Arial"/>
          <w:b/>
          <w:caps/>
          <w:noProof/>
          <w:color w:val="0000FF"/>
          <w:sz w:val="14"/>
          <w:szCs w:val="14"/>
        </w:rPr>
        <w:t>15:00 HRS</w:t>
      </w:r>
      <w:r w:rsidRPr="00DB06C6">
        <w:rPr>
          <w:rFonts w:ascii="Arial" w:hAnsi="Arial" w:cs="Arial"/>
          <w:b/>
          <w:caps/>
          <w:noProof/>
          <w:color w:val="0000FF"/>
          <w:sz w:val="14"/>
          <w:szCs w:val="14"/>
        </w:rPr>
        <w:t>.</w:t>
      </w:r>
      <w:r w:rsidRPr="00DB06C6">
        <w:rPr>
          <w:rFonts w:ascii="Arial" w:hAnsi="Arial" w:cs="Arial"/>
          <w:b/>
          <w:sz w:val="14"/>
          <w:szCs w:val="14"/>
        </w:rPr>
        <w:t xml:space="preserve"> DEL DÍA </w:t>
      </w:r>
      <w:r w:rsidRPr="00DB06C6">
        <w:rPr>
          <w:rFonts w:ascii="Arial" w:hAnsi="Arial" w:cs="Arial"/>
          <w:b/>
          <w:caps/>
          <w:noProof/>
          <w:color w:val="0000FF"/>
          <w:sz w:val="14"/>
          <w:szCs w:val="14"/>
        </w:rPr>
        <w:t>2</w:t>
      </w:r>
      <w:r w:rsidR="006D71A4">
        <w:rPr>
          <w:rFonts w:ascii="Arial" w:hAnsi="Arial" w:cs="Arial"/>
          <w:b/>
          <w:caps/>
          <w:noProof/>
          <w:color w:val="0000FF"/>
          <w:sz w:val="14"/>
          <w:szCs w:val="14"/>
        </w:rPr>
        <w:t>4</w:t>
      </w:r>
      <w:r w:rsidRPr="00DB06C6">
        <w:rPr>
          <w:rFonts w:ascii="Arial" w:hAnsi="Arial" w:cs="Arial"/>
          <w:b/>
          <w:caps/>
          <w:noProof/>
          <w:color w:val="0000FF"/>
          <w:sz w:val="14"/>
          <w:szCs w:val="14"/>
        </w:rPr>
        <w:t xml:space="preserve"> DE NOVIEMBRE DE 2023.</w:t>
      </w:r>
    </w:p>
    <w:p w14:paraId="354DA879" w14:textId="77777777" w:rsidR="00C91E0F" w:rsidRPr="00DB06C6" w:rsidRDefault="00C91E0F" w:rsidP="008F2D8F">
      <w:pPr>
        <w:tabs>
          <w:tab w:val="left" w:pos="709"/>
          <w:tab w:val="num" w:pos="993"/>
          <w:tab w:val="left" w:pos="2268"/>
          <w:tab w:val="left" w:pos="2880"/>
          <w:tab w:val="left" w:pos="5040"/>
        </w:tabs>
        <w:ind w:left="1701" w:hanging="708"/>
        <w:jc w:val="both"/>
        <w:rPr>
          <w:rFonts w:ascii="Arial" w:hAnsi="Arial" w:cs="Arial"/>
          <w:b/>
          <w:noProof/>
          <w:color w:val="0000FF"/>
          <w:sz w:val="14"/>
          <w:szCs w:val="14"/>
        </w:rPr>
      </w:pPr>
      <w:r w:rsidRPr="00DB06C6">
        <w:rPr>
          <w:rFonts w:ascii="Arial" w:hAnsi="Arial" w:cs="Arial"/>
          <w:b/>
          <w:sz w:val="14"/>
          <w:szCs w:val="14"/>
        </w:rPr>
        <w:t xml:space="preserve"> </w:t>
      </w:r>
    </w:p>
    <w:p w14:paraId="7F44E9CB" w14:textId="77777777" w:rsidR="00C91E0F" w:rsidRPr="00DB06C6" w:rsidRDefault="00C91E0F" w:rsidP="00D67E94">
      <w:pPr>
        <w:ind w:left="567"/>
        <w:jc w:val="both"/>
        <w:rPr>
          <w:rFonts w:ascii="Arial" w:hAnsi="Arial" w:cs="Arial"/>
          <w:sz w:val="14"/>
          <w:szCs w:val="14"/>
        </w:rPr>
      </w:pPr>
      <w:r w:rsidRPr="00DB06C6">
        <w:rPr>
          <w:rFonts w:ascii="Arial" w:hAnsi="Arial" w:cs="Arial"/>
          <w:sz w:val="14"/>
          <w:szCs w:val="14"/>
        </w:rPr>
        <w:t xml:space="preserve">Las proposiciones con sus ANEXOS se presentarán en idioma español y </w:t>
      </w:r>
      <w:r w:rsidRPr="00DB06C6">
        <w:rPr>
          <w:rFonts w:ascii="Arial" w:hAnsi="Arial" w:cs="Arial"/>
          <w:color w:val="000000"/>
          <w:sz w:val="14"/>
          <w:szCs w:val="14"/>
        </w:rPr>
        <w:t>en moneda nacional</w:t>
      </w:r>
      <w:r w:rsidRPr="00DB06C6">
        <w:rPr>
          <w:rFonts w:ascii="Arial" w:hAnsi="Arial" w:cs="Arial"/>
          <w:sz w:val="14"/>
          <w:szCs w:val="14"/>
        </w:rPr>
        <w:t>, en dos sobres cerrados que contendrán las propuestas.</w:t>
      </w:r>
    </w:p>
    <w:p w14:paraId="11CA07A9" w14:textId="77777777" w:rsidR="00C91E0F" w:rsidRPr="00DB06C6" w:rsidRDefault="00C91E0F" w:rsidP="00156613">
      <w:pPr>
        <w:tabs>
          <w:tab w:val="left" w:pos="993"/>
        </w:tabs>
        <w:ind w:left="993" w:hanging="284"/>
        <w:jc w:val="both"/>
        <w:rPr>
          <w:rFonts w:ascii="Arial" w:hAnsi="Arial" w:cs="Arial"/>
          <w:sz w:val="14"/>
          <w:szCs w:val="14"/>
        </w:rPr>
      </w:pPr>
    </w:p>
    <w:p w14:paraId="0E949C10" w14:textId="77777777" w:rsidR="00C91E0F" w:rsidRPr="00DB06C6" w:rsidRDefault="00C91E0F" w:rsidP="00D67E94">
      <w:pPr>
        <w:ind w:left="567" w:firstLine="1"/>
        <w:jc w:val="both"/>
        <w:rPr>
          <w:rFonts w:ascii="Arial" w:hAnsi="Arial" w:cs="Arial"/>
          <w:sz w:val="14"/>
          <w:szCs w:val="14"/>
        </w:rPr>
      </w:pPr>
      <w:r w:rsidRPr="00DB06C6">
        <w:rPr>
          <w:rFonts w:ascii="Arial" w:hAnsi="Arial" w:cs="Arial"/>
          <w:sz w:val="14"/>
          <w:szCs w:val="14"/>
        </w:rPr>
        <w:t>Sobre 1 propuesta técnica:</w:t>
      </w:r>
    </w:p>
    <w:p w14:paraId="7633D818" w14:textId="77777777" w:rsidR="00C91E0F" w:rsidRPr="00DB06C6" w:rsidRDefault="00C91E0F" w:rsidP="00D67E94">
      <w:pPr>
        <w:tabs>
          <w:tab w:val="left" w:pos="993"/>
        </w:tabs>
        <w:ind w:left="993" w:firstLine="1"/>
        <w:jc w:val="both"/>
        <w:rPr>
          <w:rFonts w:ascii="Arial" w:hAnsi="Arial" w:cs="Arial"/>
          <w:sz w:val="14"/>
          <w:szCs w:val="14"/>
        </w:rPr>
      </w:pPr>
    </w:p>
    <w:p w14:paraId="3DF5F918" w14:textId="77777777" w:rsidR="00C91E0F" w:rsidRPr="00DB06C6" w:rsidRDefault="00C91E0F" w:rsidP="00D67E94">
      <w:pPr>
        <w:ind w:left="851" w:firstLine="1"/>
        <w:jc w:val="both"/>
        <w:rPr>
          <w:rFonts w:ascii="Arial" w:hAnsi="Arial" w:cs="Arial"/>
          <w:sz w:val="14"/>
          <w:szCs w:val="14"/>
        </w:rPr>
      </w:pPr>
      <w:r w:rsidRPr="00DB06C6">
        <w:rPr>
          <w:rFonts w:ascii="Arial" w:hAnsi="Arial" w:cs="Arial"/>
          <w:sz w:val="14"/>
          <w:szCs w:val="14"/>
        </w:rPr>
        <w:t>1.- Acreditamiento de la personalidad (anexo I al XIII)</w:t>
      </w:r>
    </w:p>
    <w:p w14:paraId="2061E89C" w14:textId="77777777" w:rsidR="00C91E0F" w:rsidRPr="00DB06C6" w:rsidRDefault="00C91E0F" w:rsidP="00D67E94">
      <w:pPr>
        <w:ind w:left="851" w:firstLine="1"/>
        <w:jc w:val="both"/>
        <w:rPr>
          <w:rFonts w:ascii="Arial" w:hAnsi="Arial" w:cs="Arial"/>
          <w:sz w:val="14"/>
          <w:szCs w:val="14"/>
        </w:rPr>
      </w:pPr>
      <w:r w:rsidRPr="00DB06C6">
        <w:rPr>
          <w:rFonts w:ascii="Arial" w:hAnsi="Arial" w:cs="Arial"/>
          <w:sz w:val="14"/>
          <w:szCs w:val="14"/>
        </w:rPr>
        <w:t>2.- Propuesta técnica (anexo 1 al 11)</w:t>
      </w:r>
    </w:p>
    <w:p w14:paraId="672568CF" w14:textId="77777777" w:rsidR="00C91E0F" w:rsidRPr="00DB06C6" w:rsidRDefault="00C91E0F" w:rsidP="00D67E94">
      <w:pPr>
        <w:tabs>
          <w:tab w:val="left" w:pos="993"/>
        </w:tabs>
        <w:ind w:left="993" w:firstLine="1"/>
        <w:jc w:val="both"/>
        <w:rPr>
          <w:rFonts w:ascii="Arial" w:hAnsi="Arial" w:cs="Arial"/>
          <w:sz w:val="14"/>
          <w:szCs w:val="14"/>
        </w:rPr>
      </w:pPr>
      <w:r w:rsidRPr="00DB06C6">
        <w:rPr>
          <w:rFonts w:ascii="Arial" w:hAnsi="Arial" w:cs="Arial"/>
          <w:sz w:val="14"/>
          <w:szCs w:val="14"/>
        </w:rPr>
        <w:t xml:space="preserve"> </w:t>
      </w:r>
    </w:p>
    <w:p w14:paraId="2132B99F" w14:textId="77777777" w:rsidR="00C91E0F" w:rsidRPr="00DB06C6" w:rsidRDefault="00C91E0F" w:rsidP="00D67E94">
      <w:pPr>
        <w:ind w:left="567" w:firstLine="1"/>
        <w:jc w:val="both"/>
        <w:rPr>
          <w:rFonts w:ascii="Arial" w:hAnsi="Arial" w:cs="Arial"/>
          <w:sz w:val="14"/>
          <w:szCs w:val="14"/>
        </w:rPr>
      </w:pPr>
      <w:r w:rsidRPr="00DB06C6">
        <w:rPr>
          <w:rFonts w:ascii="Arial" w:hAnsi="Arial" w:cs="Arial"/>
          <w:sz w:val="14"/>
          <w:szCs w:val="14"/>
        </w:rPr>
        <w:t>Sobre 2 propuesta económica:</w:t>
      </w:r>
    </w:p>
    <w:p w14:paraId="3207DC3C" w14:textId="77777777" w:rsidR="00C91E0F" w:rsidRPr="00DB06C6" w:rsidRDefault="00C91E0F" w:rsidP="00D67E94">
      <w:pPr>
        <w:tabs>
          <w:tab w:val="left" w:pos="993"/>
        </w:tabs>
        <w:ind w:left="993" w:firstLine="1"/>
        <w:jc w:val="both"/>
        <w:rPr>
          <w:rFonts w:ascii="Arial" w:hAnsi="Arial" w:cs="Arial"/>
          <w:sz w:val="14"/>
          <w:szCs w:val="14"/>
        </w:rPr>
      </w:pPr>
      <w:r w:rsidRPr="00DB06C6">
        <w:rPr>
          <w:rFonts w:ascii="Arial" w:hAnsi="Arial" w:cs="Arial"/>
          <w:sz w:val="14"/>
          <w:szCs w:val="14"/>
        </w:rPr>
        <w:t>1.- Propuesta económica (anexo 12 al 21)</w:t>
      </w:r>
    </w:p>
    <w:p w14:paraId="7298AA9B" w14:textId="77777777" w:rsidR="00C91E0F" w:rsidRPr="00DB06C6" w:rsidRDefault="00C91E0F" w:rsidP="00D67E94">
      <w:pPr>
        <w:tabs>
          <w:tab w:val="left" w:pos="993"/>
        </w:tabs>
        <w:ind w:left="993" w:firstLine="1"/>
        <w:jc w:val="both"/>
        <w:rPr>
          <w:rFonts w:ascii="Arial" w:hAnsi="Arial" w:cs="Arial"/>
          <w:sz w:val="14"/>
          <w:szCs w:val="14"/>
        </w:rPr>
      </w:pPr>
    </w:p>
    <w:p w14:paraId="65D60114" w14:textId="77777777" w:rsidR="00C91E0F" w:rsidRPr="00DB06C6" w:rsidRDefault="00C91E0F" w:rsidP="00D67E94">
      <w:pPr>
        <w:tabs>
          <w:tab w:val="left" w:pos="993"/>
        </w:tabs>
        <w:ind w:left="993"/>
        <w:jc w:val="both"/>
        <w:rPr>
          <w:rFonts w:ascii="Arial" w:hAnsi="Arial" w:cs="Arial"/>
          <w:b/>
          <w:sz w:val="14"/>
          <w:szCs w:val="14"/>
          <w:u w:val="single"/>
        </w:rPr>
      </w:pPr>
      <w:r w:rsidRPr="00DB06C6">
        <w:rPr>
          <w:rFonts w:ascii="Arial" w:hAnsi="Arial" w:cs="Arial"/>
          <w:b/>
          <w:sz w:val="14"/>
          <w:szCs w:val="14"/>
          <w:u w:val="single"/>
        </w:rPr>
        <w:t xml:space="preserve">Adjunto a los sobres de las propuestas deberán de presentar copia simple del oficio de manifiesto de interés </w:t>
      </w:r>
      <w:proofErr w:type="spellStart"/>
      <w:r w:rsidRPr="00DB06C6">
        <w:rPr>
          <w:rFonts w:ascii="Arial" w:hAnsi="Arial" w:cs="Arial"/>
          <w:b/>
          <w:sz w:val="14"/>
          <w:szCs w:val="14"/>
          <w:u w:val="single"/>
        </w:rPr>
        <w:t>recepcionado</w:t>
      </w:r>
      <w:proofErr w:type="spellEnd"/>
      <w:r w:rsidRPr="00DB06C6">
        <w:rPr>
          <w:rFonts w:ascii="Arial" w:hAnsi="Arial" w:cs="Arial"/>
          <w:b/>
          <w:sz w:val="14"/>
          <w:szCs w:val="14"/>
          <w:u w:val="single"/>
        </w:rPr>
        <w:t xml:space="preserve"> por Vivienda Bienestar en los tiempos estipulados, así como copia simple del pago de bases.</w:t>
      </w:r>
    </w:p>
    <w:p w14:paraId="01C8C210" w14:textId="77777777" w:rsidR="00C91E0F" w:rsidRPr="00DB06C6" w:rsidRDefault="00C91E0F" w:rsidP="008522F6">
      <w:pPr>
        <w:numPr>
          <w:ilvl w:val="0"/>
          <w:numId w:val="7"/>
        </w:numPr>
        <w:tabs>
          <w:tab w:val="clear" w:pos="720"/>
          <w:tab w:val="num" w:pos="993"/>
        </w:tabs>
        <w:ind w:left="993" w:hanging="284"/>
        <w:jc w:val="both"/>
        <w:rPr>
          <w:rFonts w:ascii="Arial" w:hAnsi="Arial" w:cs="Arial"/>
          <w:sz w:val="14"/>
          <w:szCs w:val="14"/>
        </w:rPr>
      </w:pPr>
      <w:r w:rsidRPr="00DB06C6">
        <w:rPr>
          <w:rFonts w:ascii="Arial" w:hAnsi="Arial" w:cs="Arial"/>
          <w:b/>
          <w:sz w:val="14"/>
          <w:szCs w:val="14"/>
        </w:rPr>
        <w:lastRenderedPageBreak/>
        <w:t>La presentación de la proposición por parte del licitante, deberá ser completa, uniforme y ordenada</w:t>
      </w:r>
      <w:r w:rsidRPr="00DB06C6">
        <w:rPr>
          <w:rFonts w:ascii="Arial" w:hAnsi="Arial" w:cs="Arial"/>
          <w:sz w:val="14"/>
          <w:szCs w:val="14"/>
        </w:rPr>
        <w:t xml:space="preserve">, en los formatos proporcionados por Vivienda Bienestar, en caso de que el licitante presente otros formatos, estos deberán cumplir con cada uno de los elementos requeridos, observando la estructura del formato proporcionado en la LICITACIÓN PÚBLICA ESTATAL y que contengan </w:t>
      </w:r>
      <w:r w:rsidRPr="00DB06C6">
        <w:rPr>
          <w:rFonts w:ascii="Arial" w:hAnsi="Arial" w:cs="Arial"/>
          <w:color w:val="000000"/>
          <w:sz w:val="14"/>
          <w:szCs w:val="14"/>
        </w:rPr>
        <w:t>toda</w:t>
      </w:r>
      <w:r w:rsidRPr="00DB06C6">
        <w:rPr>
          <w:rFonts w:ascii="Arial" w:hAnsi="Arial" w:cs="Arial"/>
          <w:sz w:val="14"/>
          <w:szCs w:val="14"/>
        </w:rPr>
        <w:t xml:space="preserve"> la información solicitada.</w:t>
      </w:r>
    </w:p>
    <w:p w14:paraId="0DC99E88" w14:textId="77777777" w:rsidR="00C91E0F" w:rsidRPr="00DB06C6" w:rsidRDefault="00C91E0F" w:rsidP="00811DC0">
      <w:pPr>
        <w:pStyle w:val="Prrafodelista"/>
        <w:rPr>
          <w:rFonts w:ascii="Arial" w:hAnsi="Arial" w:cs="Arial"/>
          <w:sz w:val="14"/>
          <w:szCs w:val="14"/>
        </w:rPr>
      </w:pPr>
    </w:p>
    <w:p w14:paraId="0AD37C29" w14:textId="77777777" w:rsidR="00C91E0F" w:rsidRPr="00DB06C6" w:rsidRDefault="00C91E0F" w:rsidP="008522F6">
      <w:pPr>
        <w:numPr>
          <w:ilvl w:val="0"/>
          <w:numId w:val="7"/>
        </w:numPr>
        <w:tabs>
          <w:tab w:val="clear" w:pos="720"/>
          <w:tab w:val="num" w:pos="993"/>
        </w:tabs>
        <w:ind w:left="993" w:hanging="284"/>
        <w:jc w:val="both"/>
        <w:rPr>
          <w:rFonts w:ascii="Arial" w:hAnsi="Arial" w:cs="Arial"/>
          <w:sz w:val="14"/>
          <w:szCs w:val="14"/>
        </w:rPr>
      </w:pPr>
      <w:r w:rsidRPr="00DB06C6">
        <w:rPr>
          <w:rFonts w:ascii="Arial" w:hAnsi="Arial" w:cs="Arial"/>
          <w:sz w:val="14"/>
          <w:szCs w:val="14"/>
        </w:rPr>
        <w:t>La proposición deberá ser firmada autógrafamente y sellada por la persona facultada para ello por todos los lados útiles de las hojas (anverso y reverso) de cada uno de los documentos que forman parte de la misma.</w:t>
      </w:r>
    </w:p>
    <w:p w14:paraId="6E4EF693" w14:textId="77777777" w:rsidR="00C91E0F" w:rsidRPr="00DB06C6" w:rsidRDefault="00C91E0F" w:rsidP="00A149C3">
      <w:pPr>
        <w:pStyle w:val="Prrafodelista"/>
        <w:rPr>
          <w:rFonts w:ascii="Arial" w:hAnsi="Arial" w:cs="Arial"/>
          <w:sz w:val="14"/>
          <w:szCs w:val="14"/>
        </w:rPr>
      </w:pPr>
    </w:p>
    <w:p w14:paraId="665662C1" w14:textId="77777777" w:rsidR="00C91E0F" w:rsidRPr="00DB06C6" w:rsidRDefault="00C91E0F" w:rsidP="008522F6">
      <w:pPr>
        <w:numPr>
          <w:ilvl w:val="0"/>
          <w:numId w:val="7"/>
        </w:numPr>
        <w:tabs>
          <w:tab w:val="clear" w:pos="720"/>
          <w:tab w:val="left" w:pos="993"/>
        </w:tabs>
        <w:ind w:left="993" w:hanging="284"/>
        <w:jc w:val="both"/>
        <w:rPr>
          <w:rFonts w:ascii="Arial" w:hAnsi="Arial" w:cs="Arial"/>
          <w:sz w:val="14"/>
          <w:szCs w:val="14"/>
        </w:rPr>
      </w:pPr>
      <w:r w:rsidRPr="00DB06C6">
        <w:rPr>
          <w:rFonts w:ascii="Arial" w:hAnsi="Arial" w:cs="Arial"/>
          <w:sz w:val="14"/>
          <w:szCs w:val="14"/>
        </w:rPr>
        <w:t>Ninguna de las condiciones contenidas en estas bases, así como en las proposiciones presentadas por el licitante podrán ser negociadas.</w:t>
      </w:r>
    </w:p>
    <w:p w14:paraId="1B1781F9" w14:textId="77777777" w:rsidR="00C91E0F" w:rsidRPr="00DB06C6" w:rsidRDefault="00C91E0F" w:rsidP="00811DC0">
      <w:pPr>
        <w:tabs>
          <w:tab w:val="left" w:pos="993"/>
        </w:tabs>
        <w:jc w:val="both"/>
        <w:rPr>
          <w:rFonts w:ascii="Arial" w:hAnsi="Arial" w:cs="Arial"/>
          <w:sz w:val="14"/>
          <w:szCs w:val="14"/>
        </w:rPr>
      </w:pPr>
    </w:p>
    <w:p w14:paraId="6FE1EA99" w14:textId="77777777" w:rsidR="00C91E0F" w:rsidRPr="00DB06C6" w:rsidRDefault="00C91E0F" w:rsidP="00D67E94">
      <w:pPr>
        <w:numPr>
          <w:ilvl w:val="1"/>
          <w:numId w:val="15"/>
        </w:numPr>
        <w:tabs>
          <w:tab w:val="clear" w:pos="1065"/>
        </w:tabs>
        <w:ind w:left="426" w:hanging="141"/>
        <w:jc w:val="both"/>
        <w:rPr>
          <w:rFonts w:ascii="Arial" w:hAnsi="Arial" w:cs="Arial"/>
          <w:sz w:val="14"/>
          <w:szCs w:val="14"/>
        </w:rPr>
      </w:pPr>
      <w:r w:rsidRPr="00DB06C6">
        <w:rPr>
          <w:rFonts w:ascii="Arial" w:hAnsi="Arial" w:cs="Arial"/>
          <w:b/>
          <w:sz w:val="14"/>
          <w:szCs w:val="14"/>
        </w:rPr>
        <w:t>RETIRO</w:t>
      </w:r>
      <w:r w:rsidRPr="00DB06C6">
        <w:rPr>
          <w:rFonts w:ascii="Arial" w:hAnsi="Arial" w:cs="Arial"/>
          <w:sz w:val="14"/>
          <w:szCs w:val="14"/>
        </w:rPr>
        <w:t>.</w:t>
      </w:r>
    </w:p>
    <w:p w14:paraId="48F1D1D0" w14:textId="77777777" w:rsidR="00C91E0F" w:rsidRPr="00DB06C6" w:rsidRDefault="00C91E0F" w:rsidP="008646D9">
      <w:pPr>
        <w:ind w:left="567"/>
        <w:jc w:val="both"/>
        <w:rPr>
          <w:rFonts w:ascii="Arial" w:hAnsi="Arial" w:cs="Arial"/>
          <w:sz w:val="14"/>
          <w:szCs w:val="14"/>
        </w:rPr>
      </w:pPr>
      <w:r w:rsidRPr="00DB06C6">
        <w:rPr>
          <w:rFonts w:ascii="Arial" w:hAnsi="Arial" w:cs="Arial"/>
          <w:sz w:val="14"/>
          <w:szCs w:val="14"/>
        </w:rPr>
        <w:t>Una vez recibidas las proposiciones, en la fecha, hora y lugar establecidos en la presente convocatoria, estas no podrán ser retiradas o dejarse sin efecto.</w:t>
      </w:r>
    </w:p>
    <w:p w14:paraId="000AF780" w14:textId="77777777" w:rsidR="00C91E0F" w:rsidRPr="00DB06C6" w:rsidRDefault="00C91E0F" w:rsidP="00811DC0">
      <w:pPr>
        <w:jc w:val="both"/>
        <w:rPr>
          <w:rFonts w:ascii="Arial" w:hAnsi="Arial" w:cs="Arial"/>
          <w:b/>
          <w:sz w:val="14"/>
          <w:szCs w:val="14"/>
        </w:rPr>
      </w:pPr>
    </w:p>
    <w:p w14:paraId="3FC5A24C" w14:textId="77777777" w:rsidR="00C91E0F" w:rsidRPr="00DB06C6" w:rsidRDefault="00C91E0F" w:rsidP="00811DC0">
      <w:pPr>
        <w:pStyle w:val="Textoindependiente"/>
        <w:jc w:val="both"/>
        <w:rPr>
          <w:rFonts w:cs="Arial"/>
          <w:b/>
          <w:bCs/>
          <w:sz w:val="14"/>
          <w:szCs w:val="14"/>
        </w:rPr>
      </w:pPr>
      <w:r w:rsidRPr="00DB06C6">
        <w:rPr>
          <w:rFonts w:cs="Arial"/>
          <w:b/>
          <w:bCs/>
          <w:sz w:val="14"/>
          <w:szCs w:val="14"/>
        </w:rPr>
        <w:t>4.- ANEXOS DE LAS PROPOSICIONES.</w:t>
      </w:r>
    </w:p>
    <w:p w14:paraId="1BF00B50" w14:textId="77777777" w:rsidR="00C91E0F" w:rsidRPr="00DB06C6" w:rsidRDefault="00C91E0F" w:rsidP="00811DC0">
      <w:pPr>
        <w:pStyle w:val="Textoindependiente"/>
        <w:jc w:val="both"/>
        <w:rPr>
          <w:rFonts w:cs="Arial"/>
          <w:b/>
          <w:bCs/>
          <w:sz w:val="14"/>
          <w:szCs w:val="14"/>
          <w:lang w:val="pt-BR"/>
        </w:rPr>
      </w:pPr>
    </w:p>
    <w:p w14:paraId="62EECB09" w14:textId="77777777" w:rsidR="00C91E0F" w:rsidRPr="00DB06C6" w:rsidRDefault="00C91E0F" w:rsidP="00106C95">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51" w:hanging="425"/>
        <w:rPr>
          <w:rFonts w:ascii="Arial" w:hAnsi="Arial" w:cs="Arial"/>
          <w:b/>
          <w:bCs/>
          <w:sz w:val="14"/>
          <w:szCs w:val="14"/>
        </w:rPr>
      </w:pPr>
      <w:r w:rsidRPr="00DB06C6">
        <w:rPr>
          <w:rFonts w:ascii="Arial" w:hAnsi="Arial" w:cs="Arial"/>
          <w:b/>
          <w:bCs/>
          <w:i/>
          <w:sz w:val="14"/>
          <w:szCs w:val="14"/>
          <w:u w:val="single"/>
        </w:rPr>
        <w:t>CONTENIDO DE LA PROPUESTA TÉCNICA</w:t>
      </w:r>
      <w:r w:rsidRPr="00DB06C6">
        <w:rPr>
          <w:rFonts w:ascii="Arial" w:hAnsi="Arial" w:cs="Arial"/>
          <w:b/>
          <w:bCs/>
          <w:sz w:val="14"/>
          <w:szCs w:val="14"/>
        </w:rPr>
        <w:t>:</w:t>
      </w:r>
    </w:p>
    <w:p w14:paraId="7DF00357" w14:textId="77777777" w:rsidR="00C91E0F" w:rsidRPr="00DB06C6" w:rsidRDefault="00C91E0F" w:rsidP="00D00C65">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sz w:val="14"/>
          <w:szCs w:val="14"/>
        </w:rPr>
      </w:pPr>
    </w:p>
    <w:p w14:paraId="7BBD1018" w14:textId="77777777" w:rsidR="00C91E0F" w:rsidRPr="00DB06C6" w:rsidRDefault="00C91E0F" w:rsidP="00106C95">
      <w:pPr>
        <w:pStyle w:val="Textoindependiente"/>
        <w:tabs>
          <w:tab w:val="clear" w:pos="720"/>
        </w:tabs>
        <w:ind w:left="709" w:right="51" w:hanging="709"/>
        <w:jc w:val="both"/>
        <w:rPr>
          <w:rFonts w:cs="Arial"/>
          <w:sz w:val="14"/>
          <w:szCs w:val="14"/>
        </w:rPr>
      </w:pPr>
      <w:r w:rsidRPr="00DB06C6">
        <w:rPr>
          <w:rFonts w:cs="Arial"/>
          <w:b/>
          <w:sz w:val="14"/>
          <w:szCs w:val="14"/>
        </w:rPr>
        <w:t>“ANEXO A”. REGISTRO DE RECEPCIÓN DE LA DOCUMENTACIÓN DE ACREDITACIÓN Y PROPUESTA TÉCNICA</w:t>
      </w:r>
      <w:r w:rsidRPr="00DB06C6">
        <w:rPr>
          <w:rFonts w:cs="Arial"/>
          <w:sz w:val="14"/>
          <w:szCs w:val="14"/>
        </w:rPr>
        <w:t xml:space="preserve"> (</w:t>
      </w:r>
      <w:proofErr w:type="spellStart"/>
      <w:r w:rsidRPr="00DB06C6">
        <w:rPr>
          <w:rFonts w:cs="Arial"/>
          <w:sz w:val="14"/>
          <w:szCs w:val="14"/>
        </w:rPr>
        <w:t>check</w:t>
      </w:r>
      <w:proofErr w:type="spellEnd"/>
      <w:r w:rsidRPr="00DB06C6">
        <w:rPr>
          <w:rFonts w:cs="Arial"/>
          <w:sz w:val="14"/>
          <w:szCs w:val="14"/>
        </w:rPr>
        <w:t xml:space="preserve"> </w:t>
      </w:r>
      <w:proofErr w:type="spellStart"/>
      <w:r w:rsidRPr="00DB06C6">
        <w:rPr>
          <w:rFonts w:cs="Arial"/>
          <w:sz w:val="14"/>
          <w:szCs w:val="14"/>
        </w:rPr>
        <w:t>list</w:t>
      </w:r>
      <w:proofErr w:type="spellEnd"/>
      <w:r w:rsidRPr="00DB06C6">
        <w:rPr>
          <w:rFonts w:cs="Arial"/>
          <w:sz w:val="14"/>
          <w:szCs w:val="14"/>
        </w:rPr>
        <w:t>), que el participante entregue en el acto de presentación y apertura de proposiciones técnicas, en relación con los documentos requeridos en la Licitación Pública Estatal, referente al apartado de acreditación y propuesta técnica, mismo que deberá venir dentro del paquete técnico en la parte superior del resto de los documentos solicitados”.</w:t>
      </w:r>
    </w:p>
    <w:p w14:paraId="1F1F73B7" w14:textId="77777777" w:rsidR="00C91E0F" w:rsidRPr="00DB06C6" w:rsidRDefault="00C91E0F" w:rsidP="008646D9">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sz w:val="14"/>
          <w:szCs w:val="14"/>
        </w:rPr>
      </w:pPr>
    </w:p>
    <w:p w14:paraId="14A6E4DC" w14:textId="77777777" w:rsidR="00C91E0F" w:rsidRPr="00DB06C6" w:rsidRDefault="00C91E0F" w:rsidP="00106C95">
      <w:pPr>
        <w:pStyle w:val="Textoindependiente"/>
        <w:tabs>
          <w:tab w:val="clear" w:pos="720"/>
        </w:tabs>
        <w:ind w:right="51"/>
        <w:jc w:val="both"/>
        <w:rPr>
          <w:rFonts w:cs="Arial"/>
          <w:sz w:val="14"/>
          <w:szCs w:val="14"/>
        </w:rPr>
      </w:pPr>
      <w:r w:rsidRPr="00DB06C6">
        <w:rPr>
          <w:rFonts w:cs="Arial"/>
          <w:b/>
          <w:sz w:val="14"/>
          <w:szCs w:val="14"/>
        </w:rPr>
        <w:t>ANEXO 1.-</w:t>
      </w:r>
      <w:r w:rsidRPr="00DB06C6">
        <w:rPr>
          <w:rFonts w:cs="Arial"/>
          <w:sz w:val="14"/>
          <w:szCs w:val="14"/>
        </w:rPr>
        <w:t xml:space="preserve"> Manifestación escrita de no encontrarse en los supuestos del art. 32-D del Código Fiscal de la Federación (Formato ANEXO 1).</w:t>
      </w:r>
    </w:p>
    <w:p w14:paraId="61A69A4C" w14:textId="77777777" w:rsidR="00C91E0F" w:rsidRPr="00DB06C6" w:rsidRDefault="00C91E0F" w:rsidP="008646D9">
      <w:pPr>
        <w:widowControl/>
        <w:autoSpaceDE w:val="0"/>
        <w:autoSpaceDN w:val="0"/>
        <w:adjustRightInd w:val="0"/>
        <w:ind w:left="284"/>
        <w:rPr>
          <w:rFonts w:ascii="Arial" w:hAnsi="Arial" w:cs="Arial"/>
          <w:sz w:val="14"/>
          <w:szCs w:val="14"/>
        </w:rPr>
      </w:pPr>
    </w:p>
    <w:p w14:paraId="4F7A2F4C" w14:textId="77777777" w:rsidR="00C91E0F" w:rsidRPr="00DB06C6" w:rsidRDefault="00C91E0F" w:rsidP="00106C95">
      <w:pPr>
        <w:pStyle w:val="Textoindependiente"/>
        <w:tabs>
          <w:tab w:val="clear" w:pos="720"/>
        </w:tabs>
        <w:ind w:left="567" w:right="51" w:hanging="567"/>
        <w:jc w:val="both"/>
        <w:rPr>
          <w:rFonts w:cs="Arial"/>
          <w:sz w:val="14"/>
          <w:szCs w:val="14"/>
        </w:rPr>
      </w:pPr>
      <w:r w:rsidRPr="00DB06C6">
        <w:rPr>
          <w:rFonts w:cs="Arial"/>
          <w:b/>
          <w:sz w:val="14"/>
          <w:szCs w:val="14"/>
        </w:rPr>
        <w:t>ANEXO 2.-</w:t>
      </w:r>
      <w:r w:rsidRPr="00DB06C6">
        <w:rPr>
          <w:rFonts w:cs="Arial"/>
          <w:sz w:val="14"/>
          <w:szCs w:val="14"/>
        </w:rPr>
        <w:t xml:space="preserve"> Manifestación escrita de conocer el sitio de los trabajos, así como de haber asistido o no a la visita (Formato ANEXO 2).  Anexar actas de visita al sitio de realización de los trabajos y junta de aclaraciones.</w:t>
      </w:r>
    </w:p>
    <w:p w14:paraId="1D7560B6" w14:textId="77777777" w:rsidR="00C91E0F" w:rsidRPr="00DB06C6" w:rsidRDefault="00C91E0F" w:rsidP="008646D9">
      <w:pPr>
        <w:widowControl/>
        <w:autoSpaceDE w:val="0"/>
        <w:autoSpaceDN w:val="0"/>
        <w:adjustRightInd w:val="0"/>
        <w:ind w:left="284"/>
        <w:jc w:val="both"/>
        <w:rPr>
          <w:rFonts w:ascii="Arial" w:hAnsi="Arial" w:cs="Arial"/>
          <w:sz w:val="14"/>
          <w:szCs w:val="14"/>
        </w:rPr>
      </w:pPr>
    </w:p>
    <w:p w14:paraId="3B0BE163" w14:textId="77777777" w:rsidR="00C91E0F" w:rsidRPr="00DB06C6" w:rsidRDefault="00C91E0F" w:rsidP="00106C95">
      <w:pPr>
        <w:widowControl/>
        <w:autoSpaceDE w:val="0"/>
        <w:autoSpaceDN w:val="0"/>
        <w:adjustRightInd w:val="0"/>
        <w:ind w:left="709" w:hanging="709"/>
        <w:jc w:val="both"/>
        <w:rPr>
          <w:rFonts w:ascii="Arial" w:hAnsi="Arial" w:cs="Arial"/>
          <w:bCs/>
          <w:sz w:val="14"/>
          <w:szCs w:val="14"/>
        </w:rPr>
      </w:pPr>
      <w:r w:rsidRPr="00DB06C6">
        <w:rPr>
          <w:rFonts w:ascii="Arial" w:hAnsi="Arial" w:cs="Arial"/>
          <w:b/>
          <w:sz w:val="14"/>
          <w:szCs w:val="14"/>
        </w:rPr>
        <w:t xml:space="preserve">ANEXO 3.- </w:t>
      </w:r>
      <w:r w:rsidRPr="00DB06C6">
        <w:rPr>
          <w:rFonts w:ascii="Arial" w:hAnsi="Arial" w:cs="Arial"/>
          <w:snapToGrid/>
          <w:sz w:val="14"/>
          <w:szCs w:val="14"/>
          <w:lang w:val="es-ES"/>
        </w:rPr>
        <w:t>Datos básicos de costos de materiales y del uso de la maquinaria de construcción, puestos en el sitio de los trabajos, así como de la mano de obra a utilizarse.</w:t>
      </w:r>
      <w:r w:rsidRPr="00DB06C6">
        <w:rPr>
          <w:rFonts w:ascii="Arial" w:hAnsi="Arial" w:cs="Arial"/>
          <w:bCs/>
          <w:sz w:val="14"/>
          <w:szCs w:val="14"/>
        </w:rPr>
        <w:t xml:space="preserve"> (Formato ANEXO 3). </w:t>
      </w:r>
    </w:p>
    <w:p w14:paraId="51D26071" w14:textId="77777777" w:rsidR="00C91E0F" w:rsidRPr="00DB06C6" w:rsidRDefault="00C91E0F" w:rsidP="008646D9">
      <w:pPr>
        <w:pStyle w:val="Encabezado"/>
        <w:tabs>
          <w:tab w:val="clear" w:pos="4419"/>
          <w:tab w:val="clear" w:pos="8838"/>
        </w:tabs>
        <w:ind w:left="284"/>
        <w:jc w:val="both"/>
        <w:rPr>
          <w:rFonts w:ascii="Arial" w:hAnsi="Arial" w:cs="Arial"/>
          <w:bCs/>
          <w:sz w:val="14"/>
          <w:szCs w:val="14"/>
        </w:rPr>
      </w:pPr>
    </w:p>
    <w:p w14:paraId="0ECAA1DA" w14:textId="77777777" w:rsidR="00C91E0F" w:rsidRPr="00DB06C6" w:rsidRDefault="00C91E0F" w:rsidP="00106C95">
      <w:pPr>
        <w:pStyle w:val="Encabezado"/>
        <w:tabs>
          <w:tab w:val="clear" w:pos="4419"/>
          <w:tab w:val="clear" w:pos="8838"/>
        </w:tabs>
        <w:ind w:left="709" w:hanging="709"/>
        <w:jc w:val="both"/>
        <w:rPr>
          <w:rFonts w:ascii="Arial" w:hAnsi="Arial" w:cs="Arial"/>
          <w:sz w:val="14"/>
          <w:szCs w:val="14"/>
        </w:rPr>
      </w:pPr>
      <w:r w:rsidRPr="00DB06C6">
        <w:rPr>
          <w:rFonts w:ascii="Arial" w:hAnsi="Arial" w:cs="Arial"/>
          <w:b/>
          <w:sz w:val="14"/>
          <w:szCs w:val="14"/>
        </w:rPr>
        <w:t>ANEXO 4.-</w:t>
      </w:r>
      <w:r w:rsidRPr="00DB06C6">
        <w:rPr>
          <w:rFonts w:ascii="Arial" w:hAnsi="Arial" w:cs="Arial"/>
          <w:snapToGrid/>
          <w:sz w:val="14"/>
          <w:szCs w:val="14"/>
          <w:lang w:val="es-ES"/>
        </w:rPr>
        <w:t>Relación de maquinaria y equipo de construcción, indicando si son de su propiedad o rentados, ubicación física y vida útil, asimismo deberá anexar, copia simple de las facturas originales, o en su caso carta compromiso del arrendador propietario del equipo a utilizar, firmadas y selladas.</w:t>
      </w:r>
      <w:r w:rsidRPr="00DB06C6">
        <w:rPr>
          <w:rFonts w:ascii="Arial" w:hAnsi="Arial" w:cs="Arial"/>
          <w:sz w:val="14"/>
          <w:szCs w:val="14"/>
        </w:rPr>
        <w:t xml:space="preserve"> (Formato ANEXO 4).</w:t>
      </w:r>
    </w:p>
    <w:p w14:paraId="0EAFD0A9" w14:textId="77777777" w:rsidR="00C91E0F" w:rsidRPr="00DB06C6" w:rsidRDefault="00C91E0F" w:rsidP="008646D9">
      <w:pPr>
        <w:pStyle w:val="Encabezado"/>
        <w:tabs>
          <w:tab w:val="clear" w:pos="4419"/>
          <w:tab w:val="clear" w:pos="8838"/>
        </w:tabs>
        <w:ind w:left="284"/>
        <w:jc w:val="both"/>
        <w:rPr>
          <w:rFonts w:ascii="Arial" w:hAnsi="Arial" w:cs="Arial"/>
          <w:sz w:val="14"/>
          <w:szCs w:val="14"/>
        </w:rPr>
      </w:pPr>
    </w:p>
    <w:p w14:paraId="09E49A2C" w14:textId="77777777" w:rsidR="00C91E0F" w:rsidRPr="00DB06C6" w:rsidRDefault="00C91E0F" w:rsidP="00106C95">
      <w:pPr>
        <w:pStyle w:val="Default"/>
        <w:ind w:left="709" w:hanging="709"/>
        <w:jc w:val="both"/>
        <w:rPr>
          <w:color w:val="000000" w:themeColor="text1"/>
          <w:sz w:val="14"/>
          <w:szCs w:val="14"/>
        </w:rPr>
      </w:pPr>
      <w:r w:rsidRPr="00DB06C6">
        <w:rPr>
          <w:b/>
          <w:sz w:val="14"/>
          <w:szCs w:val="14"/>
        </w:rPr>
        <w:t xml:space="preserve">ANEXO 5.- </w:t>
      </w:r>
      <w:r w:rsidRPr="00DB06C6">
        <w:rPr>
          <w:rFonts w:eastAsia="Times New Roman"/>
          <w:color w:val="auto"/>
          <w:sz w:val="14"/>
          <w:szCs w:val="14"/>
          <w:lang w:eastAsia="es-ES"/>
        </w:rPr>
        <w:t>Ejecución General de los Trabajos</w:t>
      </w:r>
      <w:r w:rsidRPr="00DB06C6">
        <w:rPr>
          <w:sz w:val="14"/>
          <w:szCs w:val="14"/>
        </w:rPr>
        <w:t>, por conceptos completos y detallados, indicando por mes las cantidades de trabajo a realizar. (Formato ANEXO 5</w:t>
      </w:r>
      <w:r w:rsidRPr="00DB06C6">
        <w:rPr>
          <w:color w:val="000000" w:themeColor="text1"/>
          <w:sz w:val="14"/>
          <w:szCs w:val="14"/>
        </w:rPr>
        <w:t>). En el caso de contar con dos obras o más deberá de presentar un anexo por cada obra objeto de la presente licitación.</w:t>
      </w:r>
    </w:p>
    <w:p w14:paraId="21FB34FF" w14:textId="77777777" w:rsidR="00C91E0F" w:rsidRPr="00DB06C6" w:rsidRDefault="00C91E0F" w:rsidP="008646D9">
      <w:pPr>
        <w:pStyle w:val="Default"/>
        <w:ind w:left="284"/>
        <w:jc w:val="both"/>
        <w:rPr>
          <w:color w:val="000000" w:themeColor="text1"/>
          <w:sz w:val="14"/>
          <w:szCs w:val="14"/>
        </w:rPr>
      </w:pPr>
    </w:p>
    <w:p w14:paraId="3D2CD827" w14:textId="77777777" w:rsidR="00C91E0F" w:rsidRPr="00DB06C6" w:rsidRDefault="00C91E0F" w:rsidP="00106C95">
      <w:pPr>
        <w:pStyle w:val="Default"/>
        <w:ind w:left="709" w:hanging="709"/>
        <w:jc w:val="both"/>
        <w:rPr>
          <w:sz w:val="14"/>
          <w:szCs w:val="14"/>
        </w:rPr>
      </w:pPr>
      <w:r w:rsidRPr="00DB06C6">
        <w:rPr>
          <w:b/>
          <w:sz w:val="14"/>
          <w:szCs w:val="14"/>
        </w:rPr>
        <w:t xml:space="preserve">ANEXO 6.- </w:t>
      </w:r>
      <w:r w:rsidRPr="00DB06C6">
        <w:rPr>
          <w:sz w:val="14"/>
          <w:szCs w:val="14"/>
        </w:rPr>
        <w:t>Documento mediante el cual manifieste estar enterado que, para la realización de esta Obra, no podrá SUBCONTRATARSE, en cumplimiento al Artículo 31 fracción XII de la Ley de Obras Públicas y Servicios Relacionados del Estado de Oaxaca. (Formato ANEXO 6).</w:t>
      </w:r>
    </w:p>
    <w:p w14:paraId="7C6D2EE0" w14:textId="77777777" w:rsidR="00C91E0F" w:rsidRPr="00DB06C6" w:rsidRDefault="00C91E0F" w:rsidP="008646D9">
      <w:pPr>
        <w:pStyle w:val="Textoindependiente"/>
        <w:tabs>
          <w:tab w:val="clear" w:pos="720"/>
        </w:tabs>
        <w:ind w:left="284" w:right="51"/>
        <w:jc w:val="both"/>
        <w:rPr>
          <w:rFonts w:cs="Arial"/>
          <w:sz w:val="14"/>
          <w:szCs w:val="14"/>
        </w:rPr>
      </w:pPr>
    </w:p>
    <w:p w14:paraId="03AC37FF" w14:textId="77777777" w:rsidR="00C91E0F" w:rsidRPr="00DB06C6" w:rsidRDefault="00C91E0F" w:rsidP="00106C95">
      <w:pPr>
        <w:pStyle w:val="Textoindependiente"/>
        <w:tabs>
          <w:tab w:val="clear" w:pos="720"/>
        </w:tabs>
        <w:ind w:left="709" w:right="51" w:hanging="709"/>
        <w:jc w:val="both"/>
        <w:rPr>
          <w:rFonts w:cs="Arial"/>
          <w:sz w:val="14"/>
          <w:szCs w:val="14"/>
        </w:rPr>
      </w:pPr>
      <w:r w:rsidRPr="00DB06C6">
        <w:rPr>
          <w:rFonts w:cs="Arial"/>
          <w:bCs/>
          <w:sz w:val="14"/>
          <w:szCs w:val="14"/>
        </w:rPr>
        <w:t xml:space="preserve"> </w:t>
      </w:r>
      <w:r w:rsidRPr="00DB06C6">
        <w:rPr>
          <w:rFonts w:cs="Arial"/>
          <w:b/>
          <w:sz w:val="14"/>
          <w:szCs w:val="14"/>
        </w:rPr>
        <w:t>ANEXO 7.-</w:t>
      </w:r>
      <w:r w:rsidRPr="00DB06C6">
        <w:rPr>
          <w:rFonts w:cs="Arial"/>
          <w:snapToGrid/>
          <w:sz w:val="14"/>
          <w:szCs w:val="14"/>
          <w:lang w:val="es-ES"/>
        </w:rPr>
        <w:t xml:space="preserve"> Relación de obras similares que acrediten la experiencia en trabajos en materia de construcción de vivienda rural o de interés social y ampliación o mejoramiento de la misma, de 50 acciones concluidas al 100%, (Anexar copias de: Contratos, Actas de Entrega, Actas de Finiquito, Fianzas (Anticipo, Cumplimiento y Vicios Ocultos) y Reporte Fotográfico. </w:t>
      </w:r>
      <w:r w:rsidRPr="00DB06C6">
        <w:rPr>
          <w:rFonts w:cs="Arial"/>
          <w:sz w:val="14"/>
          <w:szCs w:val="14"/>
        </w:rPr>
        <w:t>(Formato ANEXO 7).</w:t>
      </w:r>
    </w:p>
    <w:p w14:paraId="00ECE56B" w14:textId="77777777" w:rsidR="00C91E0F" w:rsidRPr="00DB06C6" w:rsidRDefault="00C91E0F" w:rsidP="008646D9">
      <w:pPr>
        <w:pStyle w:val="Textoindependiente"/>
        <w:tabs>
          <w:tab w:val="clear" w:pos="720"/>
        </w:tabs>
        <w:ind w:left="284" w:right="51"/>
        <w:jc w:val="both"/>
        <w:rPr>
          <w:rFonts w:cs="Arial"/>
          <w:sz w:val="14"/>
          <w:szCs w:val="14"/>
        </w:rPr>
      </w:pPr>
    </w:p>
    <w:p w14:paraId="1B29DAB1" w14:textId="77777777" w:rsidR="00C91E0F" w:rsidRPr="00DB06C6" w:rsidRDefault="00C91E0F" w:rsidP="00106C95">
      <w:pPr>
        <w:pStyle w:val="Textoindependiente"/>
        <w:tabs>
          <w:tab w:val="clear" w:pos="720"/>
        </w:tabs>
        <w:ind w:left="709" w:right="51" w:hanging="709"/>
        <w:jc w:val="both"/>
        <w:rPr>
          <w:rFonts w:cs="Arial"/>
          <w:snapToGrid/>
          <w:sz w:val="14"/>
          <w:szCs w:val="14"/>
          <w:lang w:val="es-ES"/>
        </w:rPr>
      </w:pPr>
      <w:r w:rsidRPr="00DB06C6">
        <w:rPr>
          <w:rFonts w:cs="Arial"/>
          <w:b/>
          <w:sz w:val="14"/>
          <w:szCs w:val="14"/>
        </w:rPr>
        <w:t>ANEXO 8.-</w:t>
      </w:r>
      <w:r w:rsidRPr="00DB06C6">
        <w:rPr>
          <w:rFonts w:cs="Arial"/>
          <w:snapToGrid/>
          <w:sz w:val="14"/>
          <w:szCs w:val="14"/>
          <w:lang w:val="es-ES"/>
        </w:rPr>
        <w:t>Documento mediante el cual manifieste conocer el modelo de contrato y su conformidad de ajustarse a sus términos. (Formato ANEXO 8). Anexar modelo de contrato.</w:t>
      </w:r>
    </w:p>
    <w:p w14:paraId="2FB78135" w14:textId="77777777" w:rsidR="00C91E0F" w:rsidRPr="00DB06C6" w:rsidRDefault="00C91E0F" w:rsidP="008646D9">
      <w:pPr>
        <w:pStyle w:val="Textoindependiente"/>
        <w:tabs>
          <w:tab w:val="clear" w:pos="720"/>
        </w:tabs>
        <w:ind w:left="284" w:right="51"/>
        <w:jc w:val="both"/>
        <w:rPr>
          <w:rFonts w:cs="Arial"/>
          <w:snapToGrid/>
          <w:sz w:val="14"/>
          <w:szCs w:val="14"/>
          <w:lang w:val="es-ES"/>
        </w:rPr>
      </w:pPr>
    </w:p>
    <w:p w14:paraId="2DE4A97B" w14:textId="77777777" w:rsidR="00C91E0F" w:rsidRPr="00DB06C6" w:rsidRDefault="00C91E0F" w:rsidP="00106C95">
      <w:pPr>
        <w:pStyle w:val="Default"/>
        <w:ind w:left="709" w:hanging="709"/>
        <w:jc w:val="both"/>
        <w:rPr>
          <w:sz w:val="14"/>
          <w:szCs w:val="14"/>
        </w:rPr>
      </w:pPr>
      <w:r w:rsidRPr="00DB06C6">
        <w:rPr>
          <w:b/>
          <w:bCs/>
          <w:sz w:val="14"/>
          <w:szCs w:val="14"/>
        </w:rPr>
        <w:t xml:space="preserve">ANEXO 9.- </w:t>
      </w:r>
      <w:r w:rsidRPr="00DB06C6">
        <w:rPr>
          <w:sz w:val="14"/>
          <w:szCs w:val="14"/>
        </w:rPr>
        <w:t>Manifestación escrita de conocer el proyecto, bases y guía de llenado, las Normas de Calidad de los materiales, que Vivienda Bienestar les hubiere proporcionado. Anexar bases y planos otorgadas por Vivienda Bienestar, debidamente firmados y sellados. (Formato ANEXO 9).</w:t>
      </w:r>
    </w:p>
    <w:p w14:paraId="3846A000" w14:textId="77777777" w:rsidR="00C91E0F" w:rsidRPr="00DB06C6" w:rsidRDefault="00C91E0F" w:rsidP="008646D9">
      <w:pPr>
        <w:pStyle w:val="Default"/>
        <w:ind w:left="284"/>
        <w:jc w:val="both"/>
        <w:rPr>
          <w:sz w:val="14"/>
          <w:szCs w:val="14"/>
        </w:rPr>
      </w:pPr>
    </w:p>
    <w:p w14:paraId="0874E6B3" w14:textId="53665EEC" w:rsidR="00C91E0F" w:rsidRPr="00DB06C6" w:rsidRDefault="00C91E0F" w:rsidP="00106C95">
      <w:pPr>
        <w:pStyle w:val="Default"/>
        <w:ind w:left="709" w:hanging="709"/>
        <w:jc w:val="both"/>
        <w:rPr>
          <w:sz w:val="14"/>
          <w:szCs w:val="14"/>
        </w:rPr>
      </w:pPr>
      <w:r w:rsidRPr="00DB06C6">
        <w:rPr>
          <w:b/>
          <w:bCs/>
          <w:sz w:val="14"/>
          <w:szCs w:val="14"/>
        </w:rPr>
        <w:t xml:space="preserve">ANEXO 10.- </w:t>
      </w:r>
      <w:r w:rsidRPr="00DB06C6">
        <w:rPr>
          <w:sz w:val="14"/>
          <w:szCs w:val="14"/>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w:t>
      </w:r>
      <w:r w:rsidR="00BC28A2">
        <w:rPr>
          <w:sz w:val="14"/>
          <w:szCs w:val="14"/>
        </w:rPr>
        <w:t>2</w:t>
      </w:r>
      <w:r w:rsidR="005B3C90">
        <w:rPr>
          <w:sz w:val="14"/>
          <w:szCs w:val="14"/>
        </w:rPr>
        <w:t>0</w:t>
      </w:r>
      <w:r w:rsidR="00BC28A2">
        <w:rPr>
          <w:sz w:val="14"/>
          <w:szCs w:val="14"/>
        </w:rPr>
        <w:t xml:space="preserve"> </w:t>
      </w:r>
      <w:r w:rsidR="005B3C90">
        <w:rPr>
          <w:sz w:val="14"/>
          <w:szCs w:val="14"/>
        </w:rPr>
        <w:t>de no</w:t>
      </w:r>
      <w:r w:rsidR="005B3C90" w:rsidRPr="00DB06C6">
        <w:rPr>
          <w:sz w:val="14"/>
          <w:szCs w:val="14"/>
        </w:rPr>
        <w:t xml:space="preserve">viembre </w:t>
      </w:r>
      <w:r w:rsidRPr="00DB06C6">
        <w:rPr>
          <w:sz w:val="14"/>
          <w:szCs w:val="14"/>
        </w:rPr>
        <w:t>de 2021, a incorporar en la ejecución de los trabajos, un porcentaje mínimo de 50% de mano de obra local. (Formato ANEXO 10).</w:t>
      </w:r>
    </w:p>
    <w:p w14:paraId="07C30FC9" w14:textId="77777777" w:rsidR="00C91E0F" w:rsidRPr="00DB06C6" w:rsidRDefault="00C91E0F" w:rsidP="008646D9">
      <w:pPr>
        <w:pStyle w:val="Default"/>
        <w:ind w:left="284"/>
        <w:jc w:val="both"/>
        <w:rPr>
          <w:sz w:val="14"/>
          <w:szCs w:val="14"/>
        </w:rPr>
      </w:pPr>
    </w:p>
    <w:p w14:paraId="614152AE" w14:textId="77777777" w:rsidR="00C91E0F" w:rsidRPr="00DB06C6" w:rsidRDefault="00C91E0F" w:rsidP="00106C95">
      <w:pPr>
        <w:pStyle w:val="Default"/>
        <w:ind w:left="709" w:hanging="709"/>
        <w:jc w:val="both"/>
        <w:rPr>
          <w:b/>
          <w:sz w:val="14"/>
          <w:szCs w:val="14"/>
        </w:rPr>
      </w:pPr>
      <w:r w:rsidRPr="00DB06C6">
        <w:rPr>
          <w:rFonts w:eastAsia="Times New Roman"/>
          <w:b/>
          <w:snapToGrid w:val="0"/>
          <w:color w:val="auto"/>
          <w:sz w:val="14"/>
          <w:szCs w:val="14"/>
          <w:lang w:val="es-MX" w:eastAsia="es-ES"/>
        </w:rPr>
        <w:t xml:space="preserve">ANEXO 11.- </w:t>
      </w:r>
      <w:r w:rsidRPr="00DB06C6">
        <w:rPr>
          <w:sz w:val="14"/>
          <w:szCs w:val="14"/>
        </w:rPr>
        <w:t>DISCO (CD) rotulado con el nombre del licitante, nombre de la obra y número de la LICITACIÓN PÚBLICA ESTATAL, conteniendo los anexos  VIII CURRÍCULUMS  inciso B numerales 2, 3 y 4; IX D.R.O.; 13.- CATÁLOGOS DE CONCEPTOS Y CANTIDADES DE OBRA; 20.- DESGLOSE DE LA MANO DE OBRA GRAVABLE y 21 a.- EJECUCIÓN GENERAL DE LOS TRABAJOS, archivos generados en  Excel o programa similar comprimidos en zip, documentos escaneados en archivo OCR (Reconocimiento Óptico de Caracteres), en caso de utilizar otros archivos, como por ejemplo PDF emplear formato de color en escala de grises y resolución de 75 (PPP).</w:t>
      </w:r>
    </w:p>
    <w:p w14:paraId="220DD40D" w14:textId="77777777" w:rsidR="00C91E0F" w:rsidRPr="00DB06C6" w:rsidRDefault="00C91E0F" w:rsidP="008522F6">
      <w:pPr>
        <w:pStyle w:val="Prrafodelis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0" w:right="51"/>
        <w:jc w:val="both"/>
        <w:rPr>
          <w:rFonts w:ascii="Arial" w:hAnsi="Arial" w:cs="Arial"/>
          <w:b/>
          <w:bCs/>
          <w:sz w:val="14"/>
          <w:szCs w:val="14"/>
        </w:rPr>
      </w:pPr>
    </w:p>
    <w:p w14:paraId="078CAD59" w14:textId="77777777" w:rsidR="00C91E0F" w:rsidRPr="00DB06C6" w:rsidRDefault="00C91E0F" w:rsidP="008646D9">
      <w:pPr>
        <w:pStyle w:val="Prrafodelista"/>
        <w:numPr>
          <w:ilvl w:val="1"/>
          <w:numId w:val="2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rPr>
          <w:rFonts w:ascii="Arial" w:hAnsi="Arial" w:cs="Arial"/>
          <w:b/>
          <w:bCs/>
          <w:i/>
          <w:sz w:val="14"/>
          <w:szCs w:val="14"/>
          <w:u w:val="single"/>
        </w:rPr>
      </w:pPr>
      <w:r w:rsidRPr="00DB06C6">
        <w:rPr>
          <w:rFonts w:ascii="Arial" w:hAnsi="Arial" w:cs="Arial"/>
          <w:b/>
          <w:bCs/>
          <w:i/>
          <w:sz w:val="14"/>
          <w:szCs w:val="14"/>
          <w:u w:val="single"/>
        </w:rPr>
        <w:t>CONTENIDO DE LA PROPUESTA ECONÓMICA</w:t>
      </w:r>
    </w:p>
    <w:p w14:paraId="3AE2F2C5" w14:textId="77777777" w:rsidR="00C91E0F" w:rsidRPr="00DB06C6" w:rsidRDefault="00C91E0F" w:rsidP="00125D5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rPr>
          <w:rFonts w:ascii="Arial" w:hAnsi="Arial" w:cs="Arial"/>
          <w:b/>
          <w:bCs/>
          <w:i/>
          <w:sz w:val="14"/>
          <w:szCs w:val="14"/>
          <w:u w:val="single"/>
        </w:rPr>
      </w:pPr>
    </w:p>
    <w:p w14:paraId="2F883553"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851"/>
        <w:jc w:val="both"/>
        <w:rPr>
          <w:rFonts w:ascii="Arial" w:hAnsi="Arial" w:cs="Arial"/>
          <w:snapToGrid/>
          <w:color w:val="000000"/>
          <w:sz w:val="14"/>
          <w:szCs w:val="14"/>
          <w:lang w:val="es-ES"/>
        </w:rPr>
      </w:pPr>
      <w:r w:rsidRPr="00DB06C6">
        <w:rPr>
          <w:rFonts w:ascii="Arial" w:hAnsi="Arial" w:cs="Arial"/>
          <w:b/>
          <w:snapToGrid/>
          <w:color w:val="000000"/>
          <w:sz w:val="14"/>
          <w:szCs w:val="14"/>
          <w:lang w:val="es-ES"/>
        </w:rPr>
        <w:t>“ANEXO B”. REGISTRO DE RECEPCIÓN DE LA DOCUMENTACIÓN ECONÓMICA</w:t>
      </w:r>
      <w:r w:rsidRPr="00DB06C6">
        <w:rPr>
          <w:rFonts w:ascii="Arial" w:hAnsi="Arial" w:cs="Arial"/>
          <w:snapToGrid/>
          <w:color w:val="000000"/>
          <w:sz w:val="14"/>
          <w:szCs w:val="14"/>
          <w:lang w:val="es-ES"/>
        </w:rPr>
        <w:t xml:space="preserve"> (</w:t>
      </w:r>
      <w:proofErr w:type="spellStart"/>
      <w:r w:rsidRPr="00DB06C6">
        <w:rPr>
          <w:rFonts w:ascii="Arial" w:hAnsi="Arial" w:cs="Arial"/>
          <w:snapToGrid/>
          <w:color w:val="000000"/>
          <w:sz w:val="14"/>
          <w:szCs w:val="14"/>
          <w:lang w:val="es-ES"/>
        </w:rPr>
        <w:t>check</w:t>
      </w:r>
      <w:proofErr w:type="spellEnd"/>
      <w:r w:rsidRPr="00DB06C6">
        <w:rPr>
          <w:rFonts w:ascii="Arial" w:hAnsi="Arial" w:cs="Arial"/>
          <w:snapToGrid/>
          <w:color w:val="000000"/>
          <w:sz w:val="14"/>
          <w:szCs w:val="14"/>
          <w:lang w:val="es-ES"/>
        </w:rPr>
        <w:t xml:space="preserve"> </w:t>
      </w:r>
      <w:proofErr w:type="spellStart"/>
      <w:r w:rsidRPr="00DB06C6">
        <w:rPr>
          <w:rFonts w:ascii="Arial" w:hAnsi="Arial" w:cs="Arial"/>
          <w:snapToGrid/>
          <w:color w:val="000000"/>
          <w:sz w:val="14"/>
          <w:szCs w:val="14"/>
          <w:lang w:val="es-ES"/>
        </w:rPr>
        <w:t>list</w:t>
      </w:r>
      <w:proofErr w:type="spellEnd"/>
      <w:r w:rsidRPr="00DB06C6">
        <w:rPr>
          <w:rFonts w:ascii="Arial" w:hAnsi="Arial" w:cs="Arial"/>
          <w:snapToGrid/>
          <w:color w:val="000000"/>
          <w:sz w:val="14"/>
          <w:szCs w:val="14"/>
          <w:lang w:val="es-ES"/>
        </w:rPr>
        <w:t>), que el participante entregue en el acto de apertura de proposiciones económicas, en relación con los documentos requeridos en la Licitación Pública Estatal, referente al apartado de propuesta económica, mismo que deberá venir dentro del paquete económico en la parte superior del resto de los documentos solicitados.</w:t>
      </w:r>
    </w:p>
    <w:p w14:paraId="17728F1D" w14:textId="77777777" w:rsidR="00C91E0F" w:rsidRPr="00DB06C6" w:rsidRDefault="00C91E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rPr>
          <w:rFonts w:ascii="Arial" w:hAnsi="Arial" w:cs="Arial"/>
          <w:b/>
          <w:bCs/>
          <w:i/>
          <w:sz w:val="14"/>
          <w:szCs w:val="14"/>
          <w:u w:val="single"/>
        </w:rPr>
      </w:pPr>
    </w:p>
    <w:p w14:paraId="20E91CD6"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r w:rsidRPr="00DB06C6">
        <w:rPr>
          <w:rFonts w:ascii="Arial" w:hAnsi="Arial" w:cs="Arial"/>
          <w:b/>
          <w:sz w:val="14"/>
          <w:szCs w:val="14"/>
        </w:rPr>
        <w:t>ANEXO 12.- CARTA COMPROMISO DE LA PROPOSICIÓN</w:t>
      </w:r>
      <w:r w:rsidRPr="00DB06C6">
        <w:rPr>
          <w:rFonts w:ascii="Arial" w:hAnsi="Arial" w:cs="Arial"/>
          <w:bCs/>
          <w:sz w:val="14"/>
          <w:szCs w:val="14"/>
        </w:rPr>
        <w:t>. (Formato ANEXO 12). Anexar una por obra y una por el total de la proposición.</w:t>
      </w:r>
    </w:p>
    <w:p w14:paraId="2A03F44B" w14:textId="77777777" w:rsidR="00C91E0F" w:rsidRPr="00DB06C6" w:rsidRDefault="00C91E0F" w:rsidP="008646D9">
      <w:pPr>
        <w:ind w:left="284" w:right="51"/>
        <w:jc w:val="both"/>
        <w:rPr>
          <w:rFonts w:ascii="Arial" w:hAnsi="Arial" w:cs="Arial"/>
          <w:bCs/>
          <w:sz w:val="14"/>
          <w:szCs w:val="14"/>
        </w:rPr>
      </w:pPr>
    </w:p>
    <w:p w14:paraId="74BF9DB6"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B06C6">
        <w:rPr>
          <w:rFonts w:ascii="Arial" w:hAnsi="Arial" w:cs="Arial"/>
          <w:b/>
          <w:sz w:val="14"/>
          <w:szCs w:val="14"/>
        </w:rPr>
        <w:t>ANEXO 13.- CATÁLOGOS DE CONCEPTOS Y CANTIDADES DE OBRA</w:t>
      </w:r>
      <w:r w:rsidRPr="00DB06C6">
        <w:rPr>
          <w:rFonts w:ascii="Arial" w:hAnsi="Arial" w:cs="Arial"/>
          <w:snapToGrid/>
          <w:color w:val="000000"/>
          <w:sz w:val="14"/>
          <w:szCs w:val="14"/>
          <w:lang w:val="es-ES"/>
        </w:rPr>
        <w:t xml:space="preserve">. Conteniendo descripción detallada, unidades de medición, cantidades de trabajo, precios unitarios con número y letra e importes por partida, </w:t>
      </w:r>
      <w:proofErr w:type="spellStart"/>
      <w:r w:rsidRPr="00DB06C6">
        <w:rPr>
          <w:rFonts w:ascii="Arial" w:hAnsi="Arial" w:cs="Arial"/>
          <w:snapToGrid/>
          <w:color w:val="000000"/>
          <w:sz w:val="14"/>
          <w:szCs w:val="14"/>
          <w:lang w:val="es-ES"/>
        </w:rPr>
        <w:t>sub-partida</w:t>
      </w:r>
      <w:proofErr w:type="spellEnd"/>
      <w:r w:rsidRPr="00DB06C6">
        <w:rPr>
          <w:rFonts w:ascii="Arial" w:hAnsi="Arial" w:cs="Arial"/>
          <w:snapToGrid/>
          <w:color w:val="000000"/>
          <w:sz w:val="14"/>
          <w:szCs w:val="14"/>
          <w:lang w:val="es-ES"/>
        </w:rPr>
        <w:t>, concepto y el total de la proposición</w:t>
      </w:r>
      <w:r w:rsidRPr="00DB06C6">
        <w:rPr>
          <w:rFonts w:ascii="Arial" w:hAnsi="Arial" w:cs="Arial"/>
          <w:snapToGrid/>
          <w:color w:val="000000" w:themeColor="text1"/>
          <w:sz w:val="14"/>
          <w:szCs w:val="14"/>
          <w:lang w:val="es-ES"/>
        </w:rPr>
        <w:t>.</w:t>
      </w:r>
      <w:r w:rsidRPr="00DB06C6">
        <w:rPr>
          <w:rFonts w:ascii="Arial" w:hAnsi="Arial" w:cs="Arial"/>
          <w:bCs/>
          <w:color w:val="000000" w:themeColor="text1"/>
          <w:sz w:val="14"/>
          <w:szCs w:val="14"/>
        </w:rPr>
        <w:t xml:space="preserve"> </w:t>
      </w:r>
      <w:r w:rsidRPr="00DB06C6">
        <w:rPr>
          <w:rFonts w:ascii="Arial" w:hAnsi="Arial" w:cs="Arial"/>
          <w:snapToGrid/>
          <w:color w:val="000000" w:themeColor="text1"/>
          <w:sz w:val="14"/>
          <w:szCs w:val="14"/>
          <w:lang w:val="es-ES"/>
        </w:rPr>
        <w:t xml:space="preserve">En el caso de contar con dos obras o más deberá de presentar un anexo por cada obra objeto de la presente licitación. Así mismo deberá presentar un resumen general donde se desglose por obra </w:t>
      </w:r>
      <w:r w:rsidRPr="00DB06C6">
        <w:rPr>
          <w:rFonts w:ascii="Arial" w:hAnsi="Arial" w:cs="Arial"/>
          <w:bCs/>
          <w:sz w:val="14"/>
          <w:szCs w:val="14"/>
        </w:rPr>
        <w:t>(Formato ANEXO 13).</w:t>
      </w:r>
    </w:p>
    <w:p w14:paraId="76123F5B"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35158A28" w14:textId="77777777" w:rsidR="00C91E0F" w:rsidRPr="00DB06C6" w:rsidRDefault="00C91E0F" w:rsidP="00106C95">
      <w:pPr>
        <w:ind w:left="709" w:right="51" w:hanging="709"/>
        <w:jc w:val="both"/>
        <w:rPr>
          <w:rFonts w:ascii="Arial" w:hAnsi="Arial" w:cs="Arial"/>
          <w:bCs/>
          <w:color w:val="000000" w:themeColor="text1"/>
          <w:sz w:val="14"/>
          <w:szCs w:val="14"/>
        </w:rPr>
      </w:pPr>
      <w:r w:rsidRPr="00DB06C6">
        <w:rPr>
          <w:rFonts w:ascii="Arial" w:hAnsi="Arial" w:cs="Arial"/>
          <w:b/>
          <w:sz w:val="14"/>
          <w:szCs w:val="14"/>
        </w:rPr>
        <w:t>ANEXO 14.- ANÁLISIS DE LOS PRECIOS UNITARIOS</w:t>
      </w:r>
      <w:r w:rsidRPr="00DB06C6">
        <w:rPr>
          <w:rFonts w:ascii="Arial" w:hAnsi="Arial" w:cs="Arial"/>
          <w:bCs/>
          <w:sz w:val="14"/>
          <w:szCs w:val="14"/>
        </w:rPr>
        <w:t xml:space="preserve">. Corresponde al importe de la remuneración o pago total que se cubrirá al contratista y se hará por concepto de trabajo terminado. </w:t>
      </w:r>
      <w:r w:rsidRPr="00DB06C6">
        <w:rPr>
          <w:rFonts w:ascii="Arial" w:hAnsi="Arial" w:cs="Arial"/>
          <w:sz w:val="14"/>
          <w:szCs w:val="14"/>
        </w:rPr>
        <w:t>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los análisis de precios de los básicos o auxiliares que sean utilizados para la integración de los Precios Unitarios.</w:t>
      </w:r>
      <w:r w:rsidRPr="00DB06C6">
        <w:rPr>
          <w:rFonts w:ascii="Arial" w:hAnsi="Arial" w:cs="Arial"/>
          <w:bCs/>
          <w:sz w:val="14"/>
          <w:szCs w:val="14"/>
        </w:rPr>
        <w:t xml:space="preserve"> (Formato ANEXO 14).</w:t>
      </w:r>
      <w:r w:rsidRPr="00DB06C6">
        <w:rPr>
          <w:color w:val="FF0000"/>
          <w:sz w:val="14"/>
          <w:szCs w:val="14"/>
        </w:rPr>
        <w:t xml:space="preserve">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1662035D"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4927D0AA"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sz w:val="14"/>
          <w:szCs w:val="14"/>
        </w:rPr>
      </w:pPr>
      <w:r w:rsidRPr="00DB06C6">
        <w:rPr>
          <w:rFonts w:ascii="Arial" w:hAnsi="Arial" w:cs="Arial"/>
          <w:b/>
          <w:sz w:val="14"/>
          <w:szCs w:val="14"/>
        </w:rPr>
        <w:t>ANEXO 15.- ANÁLISIS, CÁLCULO E INTEGRACIÓN DEL FACTOR DE SALARIO REAL</w:t>
      </w:r>
      <w:r w:rsidRPr="00DB06C6">
        <w:rPr>
          <w:rFonts w:ascii="Arial" w:hAnsi="Arial" w:cs="Arial"/>
          <w:bCs/>
          <w:sz w:val="14"/>
          <w:szCs w:val="14"/>
        </w:rPr>
        <w:t xml:space="preserve">. - Son calculados por el licitante en base a su experiencia, el conocimiento del sitio de los trabajos, la política para su postura y lo establecido en la ley del I.M.S.S. vigente y para cada salario nominal propuesto por el licitante. </w:t>
      </w:r>
      <w:r w:rsidRPr="00DB06C6">
        <w:rPr>
          <w:rFonts w:ascii="Arial" w:hAnsi="Arial" w:cs="Arial"/>
          <w:b/>
          <w:bCs/>
          <w:sz w:val="14"/>
          <w:szCs w:val="14"/>
        </w:rPr>
        <w:t>Se utilizarán los montos de aplicación a la base del cálculo para la determinación de las cuotas vigentes, tomando en cuenta los indicadores tal y como aparecen en el anexo. En caso de tener un riesgo de trabajo diferente al de ley, se deberá anexar copia del comprobante del IMSS</w:t>
      </w:r>
      <w:r w:rsidRPr="00DB06C6">
        <w:rPr>
          <w:rFonts w:ascii="Arial" w:hAnsi="Arial" w:cs="Arial"/>
          <w:sz w:val="14"/>
          <w:szCs w:val="14"/>
        </w:rPr>
        <w:t>.</w:t>
      </w:r>
      <w:r w:rsidRPr="00DB06C6">
        <w:rPr>
          <w:rFonts w:ascii="Arial" w:hAnsi="Arial" w:cs="Arial"/>
          <w:bCs/>
          <w:sz w:val="14"/>
          <w:szCs w:val="14"/>
        </w:rPr>
        <w:t xml:space="preserve"> </w:t>
      </w:r>
    </w:p>
    <w:p w14:paraId="177CE759"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2DC3EFCA" w14:textId="77777777" w:rsidR="00C91E0F" w:rsidRPr="00DB06C6" w:rsidRDefault="00C91E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sz w:val="14"/>
          <w:szCs w:val="14"/>
        </w:rPr>
      </w:pPr>
      <w:r w:rsidRPr="00DB06C6">
        <w:rPr>
          <w:rFonts w:ascii="Arial" w:hAnsi="Arial" w:cs="Arial"/>
          <w:bCs/>
          <w:sz w:val="14"/>
          <w:szCs w:val="14"/>
        </w:rPr>
        <w:t>Debiendo considerar la Unidad de Medida y Actualización (UMA) como unidad de cuenta, índice, base, medida o referencia para determinar la cuenta de las obligaciones y supuestos previstos en las leyes federales, estatales; lo anterior tomando en consideración lo dispuesto por el DECRETO por el que se declara reformadas y adicionadas diversas disposiciones de la Constitución Política de los Estados Unidos Mexicanos, en materia de desindexación del salario mínimo, publicado en el Diario Oficial de la Federación el 27 de enero de 2016, y en relación a lo dispuesto por la Ley para Determinar el Valor de la Unidad de Medida y Actualización publicada en el Diario Oficial de la Federación el 30 de diciembre de 2016.</w:t>
      </w:r>
    </w:p>
    <w:p w14:paraId="50D2E389"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456FDFBA" w14:textId="77777777" w:rsidR="00C91E0F" w:rsidRPr="00DB06C6" w:rsidRDefault="00C91E0F" w:rsidP="00DC6E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jc w:val="both"/>
        <w:rPr>
          <w:rFonts w:ascii="Arial" w:hAnsi="Arial" w:cs="Arial"/>
          <w:bCs/>
          <w:color w:val="000000" w:themeColor="text1"/>
          <w:sz w:val="14"/>
          <w:szCs w:val="14"/>
        </w:rPr>
      </w:pPr>
      <w:r w:rsidRPr="00DB06C6">
        <w:rPr>
          <w:rFonts w:ascii="Arial" w:hAnsi="Arial" w:cs="Arial"/>
          <w:bCs/>
          <w:sz w:val="14"/>
          <w:szCs w:val="14"/>
        </w:rPr>
        <w:t>(Formato ANEXO 15).</w:t>
      </w:r>
      <w:r w:rsidRPr="00DB06C6">
        <w:rPr>
          <w:rFonts w:ascii="Arial" w:hAnsi="Arial" w:cs="Arial"/>
          <w:bCs/>
          <w:color w:val="FF0000"/>
          <w:sz w:val="14"/>
          <w:szCs w:val="14"/>
        </w:rPr>
        <w:t xml:space="preserve"> </w:t>
      </w:r>
      <w:r w:rsidRPr="00DB06C6">
        <w:rPr>
          <w:rFonts w:ascii="Arial" w:hAnsi="Arial" w:cs="Arial"/>
          <w:bCs/>
          <w:color w:val="000000" w:themeColor="text1"/>
          <w:sz w:val="14"/>
          <w:szCs w:val="14"/>
        </w:rPr>
        <w:t xml:space="preserve">En el caso de contar con dos obras o más deberá de presentar uno por cada obra objeto de la presente </w:t>
      </w:r>
      <w:r w:rsidRPr="00DB06C6">
        <w:rPr>
          <w:rFonts w:ascii="Arial" w:hAnsi="Arial" w:cs="Arial"/>
          <w:snapToGrid/>
          <w:color w:val="000000" w:themeColor="text1"/>
          <w:sz w:val="14"/>
          <w:szCs w:val="14"/>
          <w:lang w:val="es-ES"/>
        </w:rPr>
        <w:t>licitación</w:t>
      </w:r>
      <w:r w:rsidRPr="00DB06C6">
        <w:rPr>
          <w:rFonts w:ascii="Arial" w:hAnsi="Arial" w:cs="Arial"/>
          <w:bCs/>
          <w:color w:val="000000" w:themeColor="text1"/>
          <w:sz w:val="14"/>
          <w:szCs w:val="14"/>
        </w:rPr>
        <w:t>.</w:t>
      </w:r>
    </w:p>
    <w:p w14:paraId="6FE6BE0E"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Cs/>
          <w:sz w:val="14"/>
          <w:szCs w:val="14"/>
        </w:rPr>
      </w:pPr>
    </w:p>
    <w:p w14:paraId="021616FA"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B06C6">
        <w:rPr>
          <w:rFonts w:ascii="Arial" w:hAnsi="Arial" w:cs="Arial"/>
          <w:b/>
          <w:sz w:val="14"/>
          <w:szCs w:val="14"/>
        </w:rPr>
        <w:t>ANEXO 16.- ANÁLISIS, CÁLCULO E INTEGRACIÓN DE LOS COSTOS HORARIOS</w:t>
      </w:r>
      <w:r w:rsidRPr="00DB06C6">
        <w:rPr>
          <w:rFonts w:ascii="Arial" w:hAnsi="Arial" w:cs="Arial"/>
          <w:bCs/>
          <w:sz w:val="14"/>
          <w:szCs w:val="14"/>
        </w:rPr>
        <w:t xml:space="preserve"> de la maquinaria y equipo de construcción, debiendo considerar éstos para efectos de evaluación, con costos y rendimientos de máquinas y equipos nuevos. (Formato ANEXO 16).</w:t>
      </w:r>
      <w:r w:rsidRPr="00DB06C6">
        <w:rPr>
          <w:rFonts w:ascii="Arial" w:hAnsi="Arial" w:cs="Arial"/>
          <w:bCs/>
          <w:color w:val="FF0000"/>
          <w:sz w:val="14"/>
          <w:szCs w:val="14"/>
        </w:rPr>
        <w:t xml:space="preserve">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247C19E9" w14:textId="77777777" w:rsidR="00C91E0F" w:rsidRPr="00DB06C6" w:rsidRDefault="00C91E0F" w:rsidP="008646D9">
      <w:pPr>
        <w:ind w:left="284" w:right="51"/>
        <w:jc w:val="both"/>
        <w:rPr>
          <w:rFonts w:ascii="Arial" w:hAnsi="Arial" w:cs="Arial"/>
          <w:b/>
          <w:color w:val="000000" w:themeColor="text1"/>
          <w:sz w:val="14"/>
          <w:szCs w:val="14"/>
        </w:rPr>
      </w:pPr>
    </w:p>
    <w:p w14:paraId="47FAD61D"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B06C6">
        <w:rPr>
          <w:rFonts w:ascii="Arial" w:hAnsi="Arial" w:cs="Arial"/>
          <w:b/>
          <w:sz w:val="14"/>
          <w:szCs w:val="14"/>
        </w:rPr>
        <w:t>ANEXO 17.- LISTADO DE INSUMOS QUE INTEGRAN LA PROPOSICIÓN</w:t>
      </w:r>
      <w:r w:rsidRPr="00DB06C6">
        <w:rPr>
          <w:rFonts w:ascii="Arial" w:hAnsi="Arial" w:cs="Arial"/>
          <w:sz w:val="14"/>
          <w:szCs w:val="14"/>
        </w:rPr>
        <w:t xml:space="preserve"> (Formato ANEXO 17). En el caso de contar con dos obras o más deberá de presentar uno por cada obra objeto</w:t>
      </w:r>
      <w:r w:rsidRPr="00DB06C6">
        <w:rPr>
          <w:rFonts w:ascii="Arial" w:hAnsi="Arial" w:cs="Arial"/>
          <w:bCs/>
          <w:color w:val="000000" w:themeColor="text1"/>
          <w:sz w:val="14"/>
          <w:szCs w:val="14"/>
        </w:rPr>
        <w:t xml:space="preserve"> de la presente </w:t>
      </w:r>
      <w:r w:rsidRPr="00DB06C6">
        <w:rPr>
          <w:rFonts w:ascii="Arial" w:hAnsi="Arial" w:cs="Arial"/>
          <w:snapToGrid/>
          <w:color w:val="000000" w:themeColor="text1"/>
          <w:sz w:val="14"/>
          <w:szCs w:val="14"/>
          <w:lang w:val="es-ES"/>
        </w:rPr>
        <w:t>licitación</w:t>
      </w:r>
      <w:r w:rsidRPr="00DB06C6">
        <w:rPr>
          <w:rFonts w:ascii="Arial" w:hAnsi="Arial" w:cs="Arial"/>
          <w:bCs/>
          <w:color w:val="000000" w:themeColor="text1"/>
          <w:sz w:val="14"/>
          <w:szCs w:val="14"/>
        </w:rPr>
        <w:t>.</w:t>
      </w:r>
    </w:p>
    <w:p w14:paraId="7CF4F88A" w14:textId="77777777" w:rsidR="00C91E0F" w:rsidRPr="00DB06C6" w:rsidRDefault="00C91E0F" w:rsidP="008646D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284" w:right="51"/>
        <w:jc w:val="both"/>
        <w:rPr>
          <w:rFonts w:ascii="Arial" w:hAnsi="Arial" w:cs="Arial"/>
          <w:b/>
          <w:color w:val="000000" w:themeColor="text1"/>
          <w:sz w:val="14"/>
          <w:szCs w:val="14"/>
        </w:rPr>
      </w:pPr>
    </w:p>
    <w:p w14:paraId="5CEFB673"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000000" w:themeColor="text1"/>
          <w:sz w:val="14"/>
          <w:szCs w:val="14"/>
          <w:lang w:val="es-ES"/>
        </w:rPr>
      </w:pPr>
      <w:r w:rsidRPr="00DB06C6">
        <w:rPr>
          <w:rFonts w:ascii="Arial" w:hAnsi="Arial" w:cs="Arial"/>
          <w:b/>
          <w:color w:val="000000" w:themeColor="text1"/>
          <w:sz w:val="14"/>
          <w:szCs w:val="14"/>
        </w:rPr>
        <w:t>A</w:t>
      </w:r>
      <w:r w:rsidRPr="00DB06C6">
        <w:rPr>
          <w:rFonts w:ascii="Arial" w:hAnsi="Arial" w:cs="Arial"/>
          <w:b/>
          <w:sz w:val="14"/>
          <w:szCs w:val="14"/>
        </w:rPr>
        <w:t>NEXO 18.- ANÁLISIS, CÁLCULO E INTEGRACIÓN DE LOS COSTOS INDIRECTOS</w:t>
      </w:r>
      <w:r w:rsidRPr="00DB06C6">
        <w:rPr>
          <w:rFonts w:ascii="Arial" w:hAnsi="Arial" w:cs="Arial"/>
          <w:sz w:val="14"/>
          <w:szCs w:val="14"/>
        </w:rPr>
        <w:t xml:space="preserve">, identificando los correspondientes a los de Administración de oficinas de campo y los de Oficinas Centrales, dentro de este rubro deberá considerar los gastos por seguridad, </w:t>
      </w:r>
      <w:r w:rsidRPr="00DB06C6">
        <w:rPr>
          <w:rFonts w:ascii="Arial" w:hAnsi="Arial" w:cs="Arial"/>
          <w:b/>
          <w:sz w:val="14"/>
          <w:szCs w:val="14"/>
        </w:rPr>
        <w:t>letrero de identificación</w:t>
      </w:r>
      <w:r w:rsidRPr="00DB06C6">
        <w:rPr>
          <w:rFonts w:ascii="Arial" w:hAnsi="Arial" w:cs="Arial"/>
          <w:b/>
          <w:bCs/>
          <w:color w:val="000000" w:themeColor="text1"/>
          <w:sz w:val="14"/>
          <w:szCs w:val="14"/>
        </w:rPr>
        <w:t xml:space="preserve"> de obra con medidas estipuladas en los planos proporcionados por Vivienda Bienestar, de material acrílico, 1 por cada acción,</w:t>
      </w:r>
      <w:r w:rsidRPr="00DB06C6">
        <w:rPr>
          <w:rFonts w:ascii="Arial" w:hAnsi="Arial" w:cs="Arial"/>
          <w:bCs/>
          <w:color w:val="000000" w:themeColor="text1"/>
          <w:sz w:val="14"/>
          <w:szCs w:val="14"/>
        </w:rPr>
        <w:t xml:space="preserve"> así como el personal de campo mínimo requerido conforme a lo solicitado en las bases. (Formato ANEXO 18).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73373E67" w14:textId="77777777" w:rsidR="00C91E0F" w:rsidRPr="00DB06C6" w:rsidRDefault="00C91E0F" w:rsidP="008646D9">
      <w:pPr>
        <w:ind w:left="284" w:right="51"/>
        <w:jc w:val="both"/>
        <w:rPr>
          <w:rFonts w:ascii="Arial" w:hAnsi="Arial" w:cs="Arial"/>
          <w:bCs/>
          <w:color w:val="000000" w:themeColor="text1"/>
          <w:sz w:val="14"/>
          <w:szCs w:val="14"/>
        </w:rPr>
      </w:pPr>
    </w:p>
    <w:p w14:paraId="2961F373"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snapToGrid/>
          <w:color w:val="FF0000"/>
          <w:sz w:val="14"/>
          <w:szCs w:val="14"/>
          <w:lang w:val="es-ES"/>
        </w:rPr>
      </w:pPr>
      <w:r w:rsidRPr="00DB06C6">
        <w:rPr>
          <w:rFonts w:ascii="Arial" w:hAnsi="Arial" w:cs="Arial"/>
          <w:b/>
          <w:sz w:val="14"/>
          <w:szCs w:val="14"/>
        </w:rPr>
        <w:t>ANEXO 19.- ANÁLISIS, CÁLCULO E INTEGRACIÓN DEL COSTO POR FINANCIAMIENTO</w:t>
      </w:r>
      <w:r w:rsidRPr="00DB06C6">
        <w:rPr>
          <w:rFonts w:ascii="Arial" w:hAnsi="Arial" w:cs="Arial"/>
          <w:sz w:val="14"/>
          <w:szCs w:val="14"/>
        </w:rPr>
        <w:t>, que estará representado por un porcentaje</w:t>
      </w:r>
      <w:r w:rsidRPr="00DB06C6">
        <w:rPr>
          <w:rFonts w:ascii="Arial" w:hAnsi="Arial" w:cs="Arial"/>
          <w:bCs/>
          <w:sz w:val="14"/>
          <w:szCs w:val="14"/>
        </w:rPr>
        <w:t xml:space="preserv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 calcular con base en un indicador económico oficial específico, este indicador no podrá ser cambiado o sustituido durante la vigencia del contrato</w:t>
      </w:r>
      <w:r w:rsidRPr="00DB06C6">
        <w:rPr>
          <w:rFonts w:ascii="Arial" w:hAnsi="Arial" w:cs="Arial"/>
          <w:bCs/>
          <w:color w:val="FF00FF"/>
          <w:sz w:val="14"/>
          <w:szCs w:val="14"/>
        </w:rPr>
        <w:t>.</w:t>
      </w:r>
      <w:r w:rsidRPr="00DB06C6">
        <w:rPr>
          <w:rFonts w:ascii="Arial" w:hAnsi="Arial" w:cs="Arial"/>
          <w:bCs/>
          <w:sz w:val="14"/>
          <w:szCs w:val="14"/>
        </w:rPr>
        <w:t xml:space="preserve"> </w:t>
      </w:r>
      <w:r w:rsidRPr="00DB06C6">
        <w:rPr>
          <w:rFonts w:ascii="Arial" w:hAnsi="Arial" w:cs="Arial"/>
          <w:b/>
          <w:bCs/>
          <w:sz w:val="14"/>
          <w:szCs w:val="14"/>
        </w:rPr>
        <w:t>Anexar copia del Índice Bancario utilizado</w:t>
      </w:r>
      <w:r w:rsidRPr="00DB06C6">
        <w:rPr>
          <w:rFonts w:ascii="Arial" w:hAnsi="Arial" w:cs="Arial"/>
          <w:bCs/>
          <w:sz w:val="14"/>
          <w:szCs w:val="14"/>
        </w:rPr>
        <w:t>. (Formato ANEXO 19).</w:t>
      </w:r>
      <w:r w:rsidRPr="00DB06C6">
        <w:rPr>
          <w:rFonts w:ascii="Arial" w:hAnsi="Arial" w:cs="Arial"/>
          <w:bCs/>
          <w:color w:val="FF0000"/>
          <w:sz w:val="14"/>
          <w:szCs w:val="14"/>
        </w:rPr>
        <w:t xml:space="preserve">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B06C6">
        <w:rPr>
          <w:rFonts w:ascii="Arial" w:hAnsi="Arial" w:cs="Arial"/>
          <w:snapToGrid/>
          <w:color w:val="FF0000"/>
          <w:sz w:val="14"/>
          <w:szCs w:val="14"/>
          <w:lang w:val="es-ES"/>
        </w:rPr>
        <w:t>.</w:t>
      </w:r>
    </w:p>
    <w:p w14:paraId="2DC54A56" w14:textId="77777777" w:rsidR="00C91E0F" w:rsidRPr="00DB06C6" w:rsidRDefault="00C91E0F" w:rsidP="008646D9">
      <w:pPr>
        <w:ind w:left="284" w:right="51"/>
        <w:jc w:val="both"/>
        <w:rPr>
          <w:rFonts w:ascii="Arial" w:hAnsi="Arial" w:cs="Arial"/>
          <w:bCs/>
          <w:sz w:val="14"/>
          <w:szCs w:val="14"/>
        </w:rPr>
      </w:pPr>
    </w:p>
    <w:p w14:paraId="04C18AA1" w14:textId="77777777" w:rsidR="00C91E0F" w:rsidRPr="00DB06C6" w:rsidRDefault="00C91E0F" w:rsidP="00106C9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B06C6">
        <w:rPr>
          <w:rFonts w:ascii="Arial" w:hAnsi="Arial" w:cs="Arial"/>
          <w:b/>
          <w:sz w:val="14"/>
          <w:szCs w:val="14"/>
        </w:rPr>
        <w:t>ANEXO 20.- CÁLCULO DE LA UTILIDAD</w:t>
      </w:r>
      <w:r w:rsidRPr="00DB06C6">
        <w:rPr>
          <w:rFonts w:ascii="Arial" w:hAnsi="Arial" w:cs="Arial"/>
          <w:bCs/>
          <w:sz w:val="14"/>
          <w:szCs w:val="14"/>
        </w:rPr>
        <w:t>, que será fijada por el licitante mediante un porcentaje sobre la suma de los costos directos, indirectos y de financiamiento. Este rubro, deberá considerar los cargos por INFONAVIT, SAR, e Inspección de la Secretaría de Honestidad, Transparencia y Función Pública (Formato ANEXO 20). Debiendo anexar el cálculo del total de la mano de obra gravable.</w:t>
      </w:r>
      <w:r w:rsidRPr="00DB06C6">
        <w:rPr>
          <w:rFonts w:ascii="Arial" w:hAnsi="Arial" w:cs="Arial"/>
          <w:bCs/>
          <w:color w:val="FF0000"/>
          <w:sz w:val="14"/>
          <w:szCs w:val="14"/>
        </w:rPr>
        <w:t xml:space="preserve">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B06C6">
        <w:rPr>
          <w:rFonts w:ascii="Arial" w:hAnsi="Arial" w:cs="Arial"/>
          <w:bCs/>
          <w:color w:val="000000" w:themeColor="text1"/>
          <w:sz w:val="14"/>
          <w:szCs w:val="14"/>
        </w:rPr>
        <w:t>.</w:t>
      </w:r>
    </w:p>
    <w:p w14:paraId="0FEFFD9C" w14:textId="77777777" w:rsidR="00C91E0F" w:rsidRPr="00DB06C6" w:rsidRDefault="00C91E0F" w:rsidP="008646D9">
      <w:pPr>
        <w:ind w:left="284" w:right="51"/>
        <w:jc w:val="both"/>
        <w:rPr>
          <w:rFonts w:ascii="Arial" w:hAnsi="Arial" w:cs="Arial"/>
          <w:bCs/>
          <w:color w:val="000000" w:themeColor="text1"/>
          <w:sz w:val="14"/>
          <w:szCs w:val="14"/>
        </w:rPr>
      </w:pPr>
    </w:p>
    <w:p w14:paraId="04E10937" w14:textId="77777777" w:rsidR="00C91E0F" w:rsidRPr="00DB06C6" w:rsidRDefault="00C91E0F" w:rsidP="008646D9">
      <w:pPr>
        <w:rPr>
          <w:rFonts w:ascii="Arial" w:hAnsi="Arial" w:cs="Arial"/>
          <w:b/>
          <w:bCs/>
          <w:sz w:val="14"/>
          <w:szCs w:val="14"/>
        </w:rPr>
      </w:pPr>
      <w:r w:rsidRPr="00DB06C6">
        <w:rPr>
          <w:rFonts w:ascii="Arial" w:hAnsi="Arial" w:cs="Arial"/>
          <w:b/>
          <w:sz w:val="14"/>
          <w:szCs w:val="14"/>
        </w:rPr>
        <w:t>ANEXO 21.-</w:t>
      </w:r>
      <w:r w:rsidRPr="00DB06C6">
        <w:rPr>
          <w:rFonts w:ascii="Arial" w:hAnsi="Arial" w:cs="Arial"/>
          <w:b/>
          <w:bCs/>
          <w:sz w:val="14"/>
          <w:szCs w:val="14"/>
        </w:rPr>
        <w:t xml:space="preserve"> PROGRAMA DE MONTOS MENSUALES DE:</w:t>
      </w:r>
    </w:p>
    <w:p w14:paraId="482B37A8" w14:textId="77777777" w:rsidR="00C91E0F" w:rsidRPr="00DB06C6" w:rsidRDefault="00C91E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sz w:val="14"/>
          <w:szCs w:val="14"/>
        </w:rPr>
      </w:pPr>
    </w:p>
    <w:p w14:paraId="3D02F61B" w14:textId="77777777" w:rsidR="00C91E0F" w:rsidRPr="00DB06C6" w:rsidRDefault="00C91E0F" w:rsidP="00D70A6C">
      <w:pPr>
        <w:tabs>
          <w:tab w:val="left" w:pos="709"/>
        </w:tabs>
        <w:ind w:left="709" w:right="51" w:hanging="708"/>
        <w:jc w:val="both"/>
        <w:rPr>
          <w:rFonts w:ascii="Arial" w:hAnsi="Arial" w:cs="Arial"/>
          <w:snapToGrid/>
          <w:color w:val="000000" w:themeColor="text1"/>
          <w:sz w:val="14"/>
          <w:szCs w:val="14"/>
          <w:lang w:val="es-ES"/>
        </w:rPr>
      </w:pPr>
      <w:r w:rsidRPr="00DB06C6">
        <w:rPr>
          <w:rFonts w:ascii="Arial" w:hAnsi="Arial" w:cs="Arial"/>
          <w:sz w:val="14"/>
          <w:szCs w:val="14"/>
        </w:rPr>
        <w:t xml:space="preserve">      </w:t>
      </w:r>
      <w:r w:rsidRPr="00DB06C6">
        <w:rPr>
          <w:rFonts w:ascii="Arial" w:hAnsi="Arial" w:cs="Arial"/>
          <w:b/>
          <w:sz w:val="14"/>
          <w:szCs w:val="14"/>
        </w:rPr>
        <w:t>21 A.- EJECUCIÓN GENERAL DE LOS TRABAJOS</w:t>
      </w:r>
      <w:r w:rsidRPr="00DB06C6">
        <w:rPr>
          <w:rFonts w:ascii="Arial" w:hAnsi="Arial" w:cs="Arial"/>
          <w:sz w:val="14"/>
          <w:szCs w:val="14"/>
        </w:rPr>
        <w:t>.</w:t>
      </w:r>
      <w:r w:rsidRPr="00DB06C6">
        <w:rPr>
          <w:rFonts w:ascii="Arial" w:hAnsi="Arial" w:cs="Arial"/>
          <w:color w:val="000000" w:themeColor="text1"/>
          <w:sz w:val="14"/>
          <w:szCs w:val="14"/>
        </w:rPr>
        <w:t xml:space="preserve"> Calendarizado y cuantificado mensualmente (incluir barras), dividido en conceptos de trabajo según ANEXO 13, con descripción completa y detallada debiendo existir congruencia con los programas presentados en la etapa técnica así como los de Utilización de la maquinaria y equipo de construcción, Adquisición de materiales y equipo de instalación permanente, Utilización del personal obrero encargado directamente de la ejecución de los trabajos y Utilización del personal técnico, administrativo y de servicio encargado de la dirección, supervisión y administración de los trabajos. </w:t>
      </w:r>
      <w:r w:rsidRPr="00DB06C6">
        <w:rPr>
          <w:rFonts w:ascii="Arial" w:hAnsi="Arial" w:cs="Arial"/>
          <w:bCs/>
          <w:color w:val="000000" w:themeColor="text1"/>
          <w:sz w:val="14"/>
          <w:szCs w:val="14"/>
        </w:rPr>
        <w:t xml:space="preserve">(Formato ANEXO 21 A).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p>
    <w:p w14:paraId="35A84DFD" w14:textId="77777777" w:rsidR="00C91E0F" w:rsidRPr="00DB06C6" w:rsidRDefault="00C91E0F" w:rsidP="00972C80">
      <w:pPr>
        <w:ind w:left="1" w:right="51"/>
        <w:jc w:val="both"/>
        <w:rPr>
          <w:rFonts w:ascii="Arial" w:hAnsi="Arial" w:cs="Arial"/>
          <w:bCs/>
          <w:color w:val="000000" w:themeColor="text1"/>
          <w:sz w:val="14"/>
          <w:szCs w:val="14"/>
        </w:rPr>
      </w:pPr>
    </w:p>
    <w:p w14:paraId="14C4B722" w14:textId="77777777" w:rsidR="00C91E0F" w:rsidRPr="00DB06C6" w:rsidRDefault="00C91E0F" w:rsidP="00D70A6C">
      <w:pPr>
        <w:ind w:left="709" w:right="51" w:hanging="708"/>
        <w:jc w:val="both"/>
        <w:rPr>
          <w:rFonts w:ascii="Arial" w:hAnsi="Arial" w:cs="Arial"/>
          <w:bCs/>
          <w:color w:val="000000" w:themeColor="text1"/>
          <w:sz w:val="14"/>
          <w:szCs w:val="14"/>
        </w:rPr>
      </w:pPr>
      <w:r w:rsidRPr="00DB06C6">
        <w:rPr>
          <w:rFonts w:ascii="Arial" w:hAnsi="Arial" w:cs="Arial"/>
          <w:sz w:val="14"/>
          <w:szCs w:val="14"/>
        </w:rPr>
        <w:t xml:space="preserve">      </w:t>
      </w:r>
      <w:r w:rsidRPr="00DB06C6">
        <w:rPr>
          <w:rFonts w:ascii="Arial" w:hAnsi="Arial" w:cs="Arial"/>
          <w:b/>
          <w:sz w:val="14"/>
          <w:szCs w:val="14"/>
        </w:rPr>
        <w:t>21 B.- UTILIZACIÓN DE LA MAQUINARIA Y EQUIPO DE CONSTRUCCIÓN</w:t>
      </w:r>
      <w:r w:rsidRPr="00DB06C6">
        <w:rPr>
          <w:rFonts w:ascii="Arial" w:hAnsi="Arial" w:cs="Arial"/>
          <w:sz w:val="14"/>
          <w:szCs w:val="14"/>
        </w:rPr>
        <w:t>. Calendarizado</w:t>
      </w:r>
      <w:r w:rsidRPr="00DB06C6">
        <w:rPr>
          <w:rFonts w:ascii="Arial" w:hAnsi="Arial" w:cs="Arial"/>
          <w:color w:val="000000" w:themeColor="text1"/>
          <w:sz w:val="14"/>
          <w:szCs w:val="14"/>
        </w:rPr>
        <w:t xml:space="preserve"> y cuantificado por conceptos de acuerdo al ANEXO 13. </w:t>
      </w:r>
      <w:r w:rsidRPr="00DB06C6">
        <w:rPr>
          <w:rFonts w:ascii="Arial" w:hAnsi="Arial" w:cs="Arial"/>
          <w:bCs/>
          <w:color w:val="000000" w:themeColor="text1"/>
          <w:sz w:val="14"/>
          <w:szCs w:val="14"/>
        </w:rPr>
        <w:t xml:space="preserve">(Formato ANEXO 21 B).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B06C6">
        <w:rPr>
          <w:rFonts w:ascii="Arial" w:hAnsi="Arial" w:cs="Arial"/>
          <w:bCs/>
          <w:color w:val="000000" w:themeColor="text1"/>
          <w:sz w:val="14"/>
          <w:szCs w:val="14"/>
        </w:rPr>
        <w:t>.</w:t>
      </w:r>
    </w:p>
    <w:p w14:paraId="59B24D1F" w14:textId="77777777" w:rsidR="00C91E0F" w:rsidRPr="00DB06C6" w:rsidRDefault="00C91E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284579D3" w14:textId="77777777" w:rsidR="00C91E0F" w:rsidRPr="00DB06C6" w:rsidRDefault="00C91E0F" w:rsidP="00D70A6C">
      <w:pPr>
        <w:ind w:left="709" w:right="51" w:hanging="708"/>
        <w:jc w:val="both"/>
        <w:rPr>
          <w:rFonts w:ascii="Arial" w:hAnsi="Arial" w:cs="Arial"/>
          <w:bCs/>
          <w:color w:val="000000" w:themeColor="text1"/>
          <w:sz w:val="14"/>
          <w:szCs w:val="14"/>
        </w:rPr>
      </w:pPr>
      <w:r w:rsidRPr="00DB06C6">
        <w:rPr>
          <w:rFonts w:ascii="Arial" w:hAnsi="Arial" w:cs="Arial"/>
          <w:b/>
          <w:sz w:val="14"/>
          <w:szCs w:val="14"/>
        </w:rPr>
        <w:t xml:space="preserve">      21 C.- ADQUISICIÓN DE MATERIALES Y EQUIPO DE INSTALACIÓN PERMANENTE</w:t>
      </w:r>
      <w:r w:rsidRPr="00DB06C6">
        <w:rPr>
          <w:rFonts w:ascii="Arial" w:hAnsi="Arial" w:cs="Arial"/>
          <w:color w:val="000000" w:themeColor="text1"/>
          <w:sz w:val="14"/>
          <w:szCs w:val="14"/>
        </w:rPr>
        <w:t xml:space="preserve">. Calendarizado y cuantificado por conceptos de acuerdo al ANEXO 13. </w:t>
      </w:r>
      <w:r w:rsidRPr="00DB06C6">
        <w:rPr>
          <w:rFonts w:ascii="Arial" w:hAnsi="Arial" w:cs="Arial"/>
          <w:bCs/>
          <w:color w:val="000000" w:themeColor="text1"/>
          <w:sz w:val="14"/>
          <w:szCs w:val="14"/>
        </w:rPr>
        <w:t xml:space="preserve">(Formato ANEXO 21 C). </w:t>
      </w:r>
      <w:r w:rsidRPr="00DB06C6">
        <w:rPr>
          <w:rFonts w:ascii="Arial" w:hAnsi="Arial" w:cs="Arial"/>
          <w:snapToGrid/>
          <w:color w:val="000000" w:themeColor="text1"/>
          <w:sz w:val="14"/>
          <w:szCs w:val="14"/>
          <w:lang w:val="es-ES"/>
        </w:rPr>
        <w:t xml:space="preserve">En el caso de contar con dos obras o más deberá de presentar un anexo por cada obra objeto de la presente </w:t>
      </w:r>
      <w:r w:rsidRPr="00DB06C6">
        <w:rPr>
          <w:rFonts w:ascii="Arial" w:hAnsi="Arial" w:cs="Arial"/>
          <w:snapToGrid/>
          <w:color w:val="000000" w:themeColor="text1"/>
          <w:sz w:val="14"/>
          <w:szCs w:val="14"/>
          <w:lang w:val="es-ES"/>
        </w:rPr>
        <w:lastRenderedPageBreak/>
        <w:t>licitación</w:t>
      </w:r>
      <w:r w:rsidRPr="00DB06C6">
        <w:rPr>
          <w:rFonts w:ascii="Arial" w:hAnsi="Arial" w:cs="Arial"/>
          <w:bCs/>
          <w:color w:val="000000" w:themeColor="text1"/>
          <w:sz w:val="14"/>
          <w:szCs w:val="14"/>
        </w:rPr>
        <w:t>.</w:t>
      </w:r>
    </w:p>
    <w:p w14:paraId="0C5F6C25" w14:textId="77777777" w:rsidR="00C91E0F" w:rsidRPr="00DB06C6" w:rsidRDefault="00C91E0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851" w:right="51" w:hanging="850"/>
        <w:jc w:val="both"/>
        <w:rPr>
          <w:rFonts w:ascii="Arial" w:hAnsi="Arial" w:cs="Arial"/>
          <w:bCs/>
          <w:color w:val="000000" w:themeColor="text1"/>
          <w:sz w:val="14"/>
          <w:szCs w:val="14"/>
        </w:rPr>
      </w:pPr>
    </w:p>
    <w:p w14:paraId="43C48EC6" w14:textId="77777777" w:rsidR="00C91E0F" w:rsidRPr="00DB06C6" w:rsidRDefault="00C91E0F" w:rsidP="00D70A6C">
      <w:pPr>
        <w:ind w:left="709" w:right="51" w:hanging="708"/>
        <w:jc w:val="both"/>
        <w:rPr>
          <w:rFonts w:ascii="Arial" w:hAnsi="Arial" w:cs="Arial"/>
          <w:bCs/>
          <w:color w:val="000000" w:themeColor="text1"/>
          <w:sz w:val="14"/>
          <w:szCs w:val="14"/>
        </w:rPr>
      </w:pPr>
      <w:r w:rsidRPr="00DB06C6">
        <w:rPr>
          <w:rFonts w:ascii="Arial" w:hAnsi="Arial" w:cs="Arial"/>
          <w:b/>
          <w:sz w:val="14"/>
          <w:szCs w:val="14"/>
        </w:rPr>
        <w:t xml:space="preserve">      21 D.- UTILIZACIÓN DEL PERSONAL OBRERO</w:t>
      </w:r>
      <w:r w:rsidRPr="00DB06C6">
        <w:rPr>
          <w:rFonts w:ascii="Arial" w:hAnsi="Arial" w:cs="Arial"/>
          <w:sz w:val="14"/>
          <w:szCs w:val="14"/>
        </w:rPr>
        <w:t>, encargado</w:t>
      </w:r>
      <w:r w:rsidRPr="00DB06C6">
        <w:rPr>
          <w:rFonts w:ascii="Arial" w:hAnsi="Arial" w:cs="Arial"/>
          <w:color w:val="000000" w:themeColor="text1"/>
          <w:sz w:val="14"/>
          <w:szCs w:val="14"/>
        </w:rPr>
        <w:t xml:space="preserve"> directamente de la ejecución de los trabajos. Calendarizado y cuantificado por conceptos de acuerdo al ANEXO 13. </w:t>
      </w:r>
      <w:r w:rsidRPr="00DB06C6">
        <w:rPr>
          <w:rFonts w:ascii="Arial" w:hAnsi="Arial" w:cs="Arial"/>
          <w:bCs/>
          <w:color w:val="000000" w:themeColor="text1"/>
          <w:sz w:val="14"/>
          <w:szCs w:val="14"/>
        </w:rPr>
        <w:t xml:space="preserve">(Formato ANEXO 21 D). </w:t>
      </w:r>
      <w:r w:rsidRPr="00DB06C6">
        <w:rPr>
          <w:rFonts w:ascii="Arial" w:hAnsi="Arial" w:cs="Arial"/>
          <w:snapToGrid/>
          <w:color w:val="000000" w:themeColor="text1"/>
          <w:sz w:val="14"/>
          <w:szCs w:val="14"/>
          <w:lang w:val="es-ES"/>
        </w:rPr>
        <w:t>En el caso de contar con dos obras o más deberá de presentar un anexo por cada obra objeto de la presente licitación</w:t>
      </w:r>
      <w:r w:rsidRPr="00DB06C6">
        <w:rPr>
          <w:rFonts w:ascii="Arial" w:hAnsi="Arial" w:cs="Arial"/>
          <w:bCs/>
          <w:color w:val="000000" w:themeColor="text1"/>
          <w:sz w:val="14"/>
          <w:szCs w:val="14"/>
        </w:rPr>
        <w:t>.</w:t>
      </w:r>
    </w:p>
    <w:p w14:paraId="66A618C5" w14:textId="77777777" w:rsidR="00C91E0F" w:rsidRPr="00DB06C6" w:rsidRDefault="00C91E0F" w:rsidP="00D00C65">
      <w:pPr>
        <w:pStyle w:val="Textoindependiente2"/>
        <w:tabs>
          <w:tab w:val="clear" w:pos="720"/>
          <w:tab w:val="left" w:pos="426"/>
        </w:tabs>
        <w:rPr>
          <w:bCs/>
          <w:color w:val="000000" w:themeColor="text1"/>
          <w:sz w:val="14"/>
          <w:szCs w:val="14"/>
        </w:rPr>
      </w:pPr>
    </w:p>
    <w:p w14:paraId="0D112B6A" w14:textId="77777777" w:rsidR="00C91E0F" w:rsidRPr="00DB06C6" w:rsidRDefault="00C91E0F" w:rsidP="00D70A6C">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709" w:right="51" w:hanging="709"/>
        <w:jc w:val="both"/>
        <w:rPr>
          <w:rFonts w:ascii="Arial" w:hAnsi="Arial" w:cs="Arial"/>
          <w:bCs/>
          <w:color w:val="000000" w:themeColor="text1"/>
          <w:sz w:val="14"/>
          <w:szCs w:val="14"/>
        </w:rPr>
      </w:pPr>
      <w:r w:rsidRPr="00DB06C6">
        <w:rPr>
          <w:rFonts w:ascii="Arial" w:hAnsi="Arial" w:cs="Arial"/>
          <w:sz w:val="14"/>
          <w:szCs w:val="14"/>
        </w:rPr>
        <w:t xml:space="preserve">      </w:t>
      </w:r>
      <w:r w:rsidRPr="00DB06C6">
        <w:rPr>
          <w:rFonts w:ascii="Arial" w:hAnsi="Arial" w:cs="Arial"/>
          <w:b/>
          <w:sz w:val="14"/>
          <w:szCs w:val="14"/>
        </w:rPr>
        <w:t>21 E.- UTILIZACIÓN DE PERSONAL TÉCNICO, ADMINISTRATIVO Y DE SERVICIO</w:t>
      </w:r>
      <w:r w:rsidRPr="00DB06C6">
        <w:rPr>
          <w:rFonts w:ascii="Arial" w:hAnsi="Arial" w:cs="Arial"/>
          <w:sz w:val="14"/>
          <w:szCs w:val="14"/>
        </w:rPr>
        <w:t>, encargado</w:t>
      </w:r>
      <w:r w:rsidRPr="00DB06C6">
        <w:rPr>
          <w:rFonts w:ascii="Arial" w:hAnsi="Arial" w:cs="Arial"/>
          <w:color w:val="000000" w:themeColor="text1"/>
          <w:sz w:val="14"/>
          <w:szCs w:val="14"/>
        </w:rPr>
        <w:t xml:space="preserve"> de la dirección, supervisión y administración de los trabajos. Calendarizado y cuantificado por conceptos de acuerdo al ANEXO 13. </w:t>
      </w:r>
      <w:r w:rsidRPr="00DB06C6">
        <w:rPr>
          <w:rFonts w:ascii="Arial" w:hAnsi="Arial" w:cs="Arial"/>
          <w:bCs/>
          <w:color w:val="000000" w:themeColor="text1"/>
          <w:sz w:val="14"/>
          <w:szCs w:val="14"/>
        </w:rPr>
        <w:t>(Formato ANEXO 21 E).</w:t>
      </w:r>
      <w:r w:rsidRPr="00DB06C6">
        <w:rPr>
          <w:rFonts w:ascii="Arial" w:hAnsi="Arial" w:cs="Arial"/>
          <w:snapToGrid/>
          <w:color w:val="000000" w:themeColor="text1"/>
          <w:sz w:val="14"/>
          <w:szCs w:val="14"/>
          <w:lang w:val="es-ES"/>
        </w:rPr>
        <w:t xml:space="preserve"> En el caso de contar con dos obras o más deberá de presentar un anexo por cada obra objeto de la presente licitación</w:t>
      </w:r>
      <w:r w:rsidRPr="00DB06C6">
        <w:rPr>
          <w:rFonts w:ascii="Arial" w:hAnsi="Arial" w:cs="Arial"/>
          <w:bCs/>
          <w:color w:val="000000" w:themeColor="text1"/>
          <w:sz w:val="14"/>
          <w:szCs w:val="14"/>
        </w:rPr>
        <w:t>.</w:t>
      </w:r>
    </w:p>
    <w:p w14:paraId="66BB3FEC" w14:textId="77777777" w:rsidR="00C91E0F" w:rsidRPr="00DB06C6" w:rsidRDefault="00C91E0F" w:rsidP="00D00C65">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rPr>
          <w:rFonts w:ascii="Arial" w:hAnsi="Arial" w:cs="Arial"/>
          <w:bCs/>
          <w:color w:val="000000" w:themeColor="text1"/>
          <w:sz w:val="14"/>
          <w:szCs w:val="14"/>
        </w:rPr>
      </w:pPr>
    </w:p>
    <w:p w14:paraId="38902657" w14:textId="77777777" w:rsidR="00C91E0F" w:rsidRPr="00DB06C6" w:rsidRDefault="00C91E0F" w:rsidP="008D5669">
      <w:pPr>
        <w:pStyle w:val="Textoindependiente"/>
        <w:rPr>
          <w:rFonts w:cs="Arial"/>
          <w:b/>
          <w:sz w:val="14"/>
          <w:szCs w:val="14"/>
        </w:rPr>
      </w:pPr>
      <w:r w:rsidRPr="00DB06C6">
        <w:rPr>
          <w:rFonts w:cs="Arial"/>
          <w:b/>
          <w:sz w:val="14"/>
          <w:szCs w:val="14"/>
        </w:rPr>
        <w:t xml:space="preserve">                   RELACIÓN DE ANEXOS QUE INTEGRAN LAS PROPOSICIONES TÉCNICA Y ECONÓMICA</w:t>
      </w:r>
    </w:p>
    <w:p w14:paraId="0D1B96C6" w14:textId="77777777" w:rsidR="00C91E0F" w:rsidRPr="00DB06C6" w:rsidRDefault="00C91E0F" w:rsidP="008D5669">
      <w:pPr>
        <w:pStyle w:val="Textoindependiente"/>
        <w:rPr>
          <w:rFonts w:cs="Arial"/>
          <w:b/>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7"/>
        <w:gridCol w:w="2318"/>
        <w:gridCol w:w="2310"/>
        <w:gridCol w:w="2320"/>
      </w:tblGrid>
      <w:tr w:rsidR="00C91E0F" w:rsidRPr="00DB06C6" w14:paraId="3D2F3AB8" w14:textId="77777777" w:rsidTr="003108F5">
        <w:tc>
          <w:tcPr>
            <w:tcW w:w="4635" w:type="dxa"/>
            <w:gridSpan w:val="2"/>
          </w:tcPr>
          <w:p w14:paraId="7673E21F" w14:textId="77777777" w:rsidR="00C91E0F" w:rsidRPr="00DB06C6" w:rsidRDefault="00C91E0F" w:rsidP="00940245">
            <w:pPr>
              <w:jc w:val="center"/>
              <w:rPr>
                <w:rFonts w:ascii="Arial" w:hAnsi="Arial" w:cs="Arial"/>
                <w:b/>
                <w:sz w:val="14"/>
                <w:szCs w:val="14"/>
              </w:rPr>
            </w:pPr>
            <w:r w:rsidRPr="00DB06C6">
              <w:rPr>
                <w:rFonts w:ascii="Arial" w:hAnsi="Arial" w:cs="Arial"/>
                <w:b/>
                <w:sz w:val="14"/>
                <w:szCs w:val="14"/>
                <w:lang w:val="es-ES"/>
              </w:rPr>
              <w:t>TÉCNICA</w:t>
            </w:r>
          </w:p>
        </w:tc>
        <w:tc>
          <w:tcPr>
            <w:tcW w:w="4630" w:type="dxa"/>
            <w:gridSpan w:val="2"/>
          </w:tcPr>
          <w:p w14:paraId="56B6C84E" w14:textId="77777777" w:rsidR="00C91E0F" w:rsidRPr="00DB06C6" w:rsidRDefault="00C91E0F" w:rsidP="00F54292">
            <w:pPr>
              <w:jc w:val="center"/>
              <w:rPr>
                <w:rFonts w:ascii="Arial" w:hAnsi="Arial" w:cs="Arial"/>
                <w:b/>
                <w:sz w:val="14"/>
                <w:szCs w:val="14"/>
              </w:rPr>
            </w:pPr>
            <w:r w:rsidRPr="00DB06C6">
              <w:rPr>
                <w:rFonts w:ascii="Arial" w:hAnsi="Arial" w:cs="Arial"/>
                <w:b/>
                <w:sz w:val="14"/>
                <w:szCs w:val="14"/>
                <w:lang w:val="es-ES"/>
              </w:rPr>
              <w:t>ECONÓMICA</w:t>
            </w:r>
          </w:p>
        </w:tc>
      </w:tr>
      <w:tr w:rsidR="00C91E0F" w:rsidRPr="00DB06C6" w14:paraId="70063FFF" w14:textId="77777777" w:rsidTr="003108F5">
        <w:tc>
          <w:tcPr>
            <w:tcW w:w="2317" w:type="dxa"/>
          </w:tcPr>
          <w:p w14:paraId="57EC6B46"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w:t>
            </w:r>
          </w:p>
        </w:tc>
        <w:tc>
          <w:tcPr>
            <w:tcW w:w="2318" w:type="dxa"/>
          </w:tcPr>
          <w:p w14:paraId="23DC52BE"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7</w:t>
            </w:r>
          </w:p>
        </w:tc>
        <w:tc>
          <w:tcPr>
            <w:tcW w:w="2310" w:type="dxa"/>
          </w:tcPr>
          <w:p w14:paraId="565F1598"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12</w:t>
            </w:r>
          </w:p>
        </w:tc>
        <w:tc>
          <w:tcPr>
            <w:tcW w:w="2320" w:type="dxa"/>
          </w:tcPr>
          <w:p w14:paraId="18CC4881"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18</w:t>
            </w:r>
          </w:p>
        </w:tc>
      </w:tr>
      <w:tr w:rsidR="00C91E0F" w:rsidRPr="00DB06C6" w14:paraId="2F818946" w14:textId="77777777" w:rsidTr="003108F5">
        <w:tc>
          <w:tcPr>
            <w:tcW w:w="2317" w:type="dxa"/>
          </w:tcPr>
          <w:p w14:paraId="3AD21040"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2</w:t>
            </w:r>
          </w:p>
        </w:tc>
        <w:tc>
          <w:tcPr>
            <w:tcW w:w="2318" w:type="dxa"/>
          </w:tcPr>
          <w:p w14:paraId="27C62F68"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8</w:t>
            </w:r>
          </w:p>
        </w:tc>
        <w:tc>
          <w:tcPr>
            <w:tcW w:w="2310" w:type="dxa"/>
          </w:tcPr>
          <w:p w14:paraId="79157F8C"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13</w:t>
            </w:r>
          </w:p>
        </w:tc>
        <w:tc>
          <w:tcPr>
            <w:tcW w:w="2320" w:type="dxa"/>
          </w:tcPr>
          <w:p w14:paraId="48CB04BC"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19</w:t>
            </w:r>
          </w:p>
        </w:tc>
      </w:tr>
      <w:tr w:rsidR="00C91E0F" w:rsidRPr="00DB06C6" w14:paraId="75668681" w14:textId="77777777" w:rsidTr="003108F5">
        <w:tc>
          <w:tcPr>
            <w:tcW w:w="2317" w:type="dxa"/>
          </w:tcPr>
          <w:p w14:paraId="177C0844"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3</w:t>
            </w:r>
          </w:p>
        </w:tc>
        <w:tc>
          <w:tcPr>
            <w:tcW w:w="2318" w:type="dxa"/>
          </w:tcPr>
          <w:p w14:paraId="0C55D746"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9</w:t>
            </w:r>
          </w:p>
        </w:tc>
        <w:tc>
          <w:tcPr>
            <w:tcW w:w="2310" w:type="dxa"/>
          </w:tcPr>
          <w:p w14:paraId="54303F3E"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14</w:t>
            </w:r>
          </w:p>
        </w:tc>
        <w:tc>
          <w:tcPr>
            <w:tcW w:w="2320" w:type="dxa"/>
          </w:tcPr>
          <w:p w14:paraId="59F70ACF"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20</w:t>
            </w:r>
          </w:p>
        </w:tc>
      </w:tr>
      <w:tr w:rsidR="00C91E0F" w:rsidRPr="00DB06C6" w14:paraId="298C91AD" w14:textId="77777777" w:rsidTr="003108F5">
        <w:tc>
          <w:tcPr>
            <w:tcW w:w="2317" w:type="dxa"/>
          </w:tcPr>
          <w:p w14:paraId="794304DC"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4</w:t>
            </w:r>
          </w:p>
        </w:tc>
        <w:tc>
          <w:tcPr>
            <w:tcW w:w="2318" w:type="dxa"/>
          </w:tcPr>
          <w:p w14:paraId="1B1E71D2"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10</w:t>
            </w:r>
          </w:p>
        </w:tc>
        <w:tc>
          <w:tcPr>
            <w:tcW w:w="2310" w:type="dxa"/>
          </w:tcPr>
          <w:p w14:paraId="7A014F8A"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15</w:t>
            </w:r>
          </w:p>
        </w:tc>
        <w:tc>
          <w:tcPr>
            <w:tcW w:w="2320" w:type="dxa"/>
          </w:tcPr>
          <w:p w14:paraId="1F556190"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21</w:t>
            </w:r>
          </w:p>
        </w:tc>
      </w:tr>
      <w:tr w:rsidR="00C91E0F" w:rsidRPr="00DB06C6" w14:paraId="35F82FEC" w14:textId="77777777" w:rsidTr="003108F5">
        <w:tc>
          <w:tcPr>
            <w:tcW w:w="2317" w:type="dxa"/>
          </w:tcPr>
          <w:p w14:paraId="10BD74D0"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5</w:t>
            </w:r>
          </w:p>
        </w:tc>
        <w:tc>
          <w:tcPr>
            <w:tcW w:w="2318" w:type="dxa"/>
          </w:tcPr>
          <w:p w14:paraId="4F3716AB"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11</w:t>
            </w:r>
          </w:p>
        </w:tc>
        <w:tc>
          <w:tcPr>
            <w:tcW w:w="2310" w:type="dxa"/>
          </w:tcPr>
          <w:p w14:paraId="0F6D866D"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16</w:t>
            </w:r>
          </w:p>
        </w:tc>
        <w:tc>
          <w:tcPr>
            <w:tcW w:w="2320" w:type="dxa"/>
          </w:tcPr>
          <w:p w14:paraId="77CAB113" w14:textId="77777777" w:rsidR="00C91E0F" w:rsidRPr="00DB06C6" w:rsidRDefault="00C91E0F" w:rsidP="003108F5">
            <w:pPr>
              <w:jc w:val="center"/>
              <w:rPr>
                <w:rFonts w:ascii="Arial" w:hAnsi="Arial" w:cs="Arial"/>
                <w:sz w:val="14"/>
                <w:szCs w:val="14"/>
                <w:lang w:val="es-ES"/>
              </w:rPr>
            </w:pPr>
          </w:p>
        </w:tc>
      </w:tr>
      <w:tr w:rsidR="00C91E0F" w:rsidRPr="00DB06C6" w14:paraId="6B02FB7B" w14:textId="77777777" w:rsidTr="003108F5">
        <w:tc>
          <w:tcPr>
            <w:tcW w:w="2317" w:type="dxa"/>
          </w:tcPr>
          <w:p w14:paraId="0D533AB1"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6</w:t>
            </w:r>
          </w:p>
        </w:tc>
        <w:tc>
          <w:tcPr>
            <w:tcW w:w="2318" w:type="dxa"/>
          </w:tcPr>
          <w:p w14:paraId="4CFF567E" w14:textId="77777777" w:rsidR="00C91E0F" w:rsidRPr="00DB06C6" w:rsidRDefault="00C91E0F" w:rsidP="003108F5">
            <w:pPr>
              <w:jc w:val="center"/>
              <w:rPr>
                <w:rFonts w:ascii="Arial" w:hAnsi="Arial" w:cs="Arial"/>
                <w:sz w:val="14"/>
                <w:szCs w:val="14"/>
                <w:lang w:val="es-ES"/>
              </w:rPr>
            </w:pPr>
          </w:p>
        </w:tc>
        <w:tc>
          <w:tcPr>
            <w:tcW w:w="2310" w:type="dxa"/>
          </w:tcPr>
          <w:p w14:paraId="7AA5F078" w14:textId="77777777" w:rsidR="00C91E0F" w:rsidRPr="00DB06C6" w:rsidRDefault="00C91E0F" w:rsidP="003108F5">
            <w:pPr>
              <w:jc w:val="center"/>
              <w:rPr>
                <w:rFonts w:ascii="Arial" w:hAnsi="Arial" w:cs="Arial"/>
                <w:sz w:val="14"/>
                <w:szCs w:val="14"/>
                <w:lang w:val="es-ES"/>
              </w:rPr>
            </w:pPr>
            <w:r w:rsidRPr="00DB06C6">
              <w:rPr>
                <w:rFonts w:ascii="Arial" w:hAnsi="Arial" w:cs="Arial"/>
                <w:sz w:val="14"/>
                <w:szCs w:val="14"/>
                <w:lang w:val="es-ES"/>
              </w:rPr>
              <w:t>ANEXO 17</w:t>
            </w:r>
          </w:p>
        </w:tc>
        <w:tc>
          <w:tcPr>
            <w:tcW w:w="2320" w:type="dxa"/>
          </w:tcPr>
          <w:p w14:paraId="4B071D7C" w14:textId="77777777" w:rsidR="00C91E0F" w:rsidRPr="00DB06C6" w:rsidRDefault="00C91E0F" w:rsidP="003108F5">
            <w:pPr>
              <w:jc w:val="center"/>
              <w:rPr>
                <w:rFonts w:ascii="Arial" w:hAnsi="Arial" w:cs="Arial"/>
                <w:sz w:val="14"/>
                <w:szCs w:val="14"/>
                <w:lang w:val="es-ES"/>
              </w:rPr>
            </w:pPr>
          </w:p>
        </w:tc>
      </w:tr>
    </w:tbl>
    <w:p w14:paraId="6C768AED" w14:textId="77777777" w:rsidR="00C91E0F" w:rsidRPr="00DB06C6" w:rsidRDefault="00C91E0F" w:rsidP="008D5669">
      <w:pPr>
        <w:pStyle w:val="Textoindependiente"/>
        <w:rPr>
          <w:rFonts w:cs="Arial"/>
          <w:b/>
          <w:sz w:val="14"/>
          <w:szCs w:val="14"/>
        </w:rPr>
      </w:pPr>
    </w:p>
    <w:p w14:paraId="1ABCA002" w14:textId="77777777" w:rsidR="00C91E0F" w:rsidRPr="00DB06C6" w:rsidRDefault="00C91E0F" w:rsidP="00B3569C">
      <w:pPr>
        <w:pStyle w:val="Textoindependiente"/>
        <w:ind w:right="51"/>
        <w:jc w:val="both"/>
        <w:rPr>
          <w:sz w:val="14"/>
          <w:szCs w:val="14"/>
        </w:rPr>
      </w:pPr>
      <w:r w:rsidRPr="00DB06C6">
        <w:rPr>
          <w:sz w:val="14"/>
          <w:szCs w:val="14"/>
        </w:rPr>
        <w:t xml:space="preserve">TODOS Y CADA UNO DE LOS DOCUMENTOS QUE INTEGRAN LA PROPUESTA, ASÍ COMO LOS ANEXOS DE ACREDITACIÓN, DEBERÁN SER FIRMADOS Y SELLADOS </w:t>
      </w:r>
      <w:r w:rsidRPr="00DB06C6">
        <w:rPr>
          <w:rFonts w:cs="Arial"/>
          <w:sz w:val="14"/>
          <w:szCs w:val="14"/>
        </w:rPr>
        <w:t xml:space="preserve">POR TODOS LOS LADOS ÚTILES DE LAS HOJAS (ANVERSO Y REVERSO), </w:t>
      </w:r>
      <w:r w:rsidRPr="00DB06C6">
        <w:rPr>
          <w:sz w:val="14"/>
          <w:szCs w:val="14"/>
        </w:rPr>
        <w:t>POR EL REPRESENTANTE LEGAL, EL OMITIR LA OBSERVACIÓN ES INCUMPLIMIENTO A LOS TÉRMINOS DE LAS PRESENTES BASES.</w:t>
      </w:r>
      <w:r w:rsidRPr="00DB06C6">
        <w:rPr>
          <w:rFonts w:cs="Arial"/>
          <w:sz w:val="14"/>
          <w:szCs w:val="14"/>
        </w:rPr>
        <w:t xml:space="preserve"> </w:t>
      </w:r>
    </w:p>
    <w:p w14:paraId="51533495" w14:textId="77777777" w:rsidR="00C91E0F" w:rsidRPr="00DB06C6" w:rsidRDefault="00C91E0F" w:rsidP="00D00C65">
      <w:pPr>
        <w:pStyle w:val="Textoindependiente"/>
        <w:rPr>
          <w:rFonts w:cs="Arial"/>
          <w:sz w:val="14"/>
          <w:szCs w:val="14"/>
        </w:rPr>
      </w:pPr>
    </w:p>
    <w:p w14:paraId="00151964" w14:textId="77777777" w:rsidR="00C91E0F" w:rsidRPr="00DB06C6" w:rsidRDefault="00C91E0F" w:rsidP="00151EFB">
      <w:pPr>
        <w:widowControl/>
        <w:autoSpaceDE w:val="0"/>
        <w:autoSpaceDN w:val="0"/>
        <w:adjustRightInd w:val="0"/>
        <w:rPr>
          <w:rFonts w:ascii="Arial" w:hAnsi="Arial" w:cs="Arial"/>
          <w:snapToGrid/>
          <w:color w:val="000000"/>
          <w:sz w:val="14"/>
          <w:szCs w:val="14"/>
          <w:lang w:eastAsia="es-MX"/>
        </w:rPr>
      </w:pPr>
      <w:r w:rsidRPr="00DB06C6">
        <w:rPr>
          <w:rFonts w:ascii="Arial" w:hAnsi="Arial" w:cs="Arial"/>
          <w:b/>
          <w:bCs/>
          <w:snapToGrid/>
          <w:color w:val="000000"/>
          <w:sz w:val="14"/>
          <w:szCs w:val="14"/>
          <w:lang w:eastAsia="es-MX"/>
        </w:rPr>
        <w:t xml:space="preserve">5. DEL PROCEDIMIENTO DE LA LICITACIÓN PÚBLICA ESTATAL </w:t>
      </w:r>
    </w:p>
    <w:p w14:paraId="447BBBF6" w14:textId="77777777" w:rsidR="00C91E0F" w:rsidRPr="00DB06C6" w:rsidRDefault="00C91E0F" w:rsidP="004C674D">
      <w:pPr>
        <w:jc w:val="both"/>
        <w:rPr>
          <w:rFonts w:ascii="Arial" w:hAnsi="Arial" w:cs="Arial"/>
          <w:sz w:val="14"/>
          <w:szCs w:val="14"/>
        </w:rPr>
      </w:pPr>
    </w:p>
    <w:p w14:paraId="59E6B3C5" w14:textId="77777777" w:rsidR="00C91E0F" w:rsidRPr="00DB06C6" w:rsidRDefault="00C91E0F" w:rsidP="00106C95">
      <w:pPr>
        <w:numPr>
          <w:ilvl w:val="0"/>
          <w:numId w:val="22"/>
        </w:numPr>
        <w:tabs>
          <w:tab w:val="clear" w:pos="1147"/>
          <w:tab w:val="num" w:pos="426"/>
        </w:tabs>
        <w:ind w:left="142" w:firstLine="0"/>
        <w:jc w:val="both"/>
        <w:rPr>
          <w:rFonts w:ascii="Arial" w:hAnsi="Arial" w:cs="Arial"/>
          <w:sz w:val="14"/>
          <w:szCs w:val="14"/>
        </w:rPr>
      </w:pPr>
      <w:r w:rsidRPr="00DB06C6">
        <w:rPr>
          <w:rFonts w:ascii="Arial" w:hAnsi="Arial" w:cs="Arial"/>
          <w:b/>
          <w:sz w:val="14"/>
          <w:szCs w:val="14"/>
        </w:rPr>
        <w:t>PRESENTACIÓN</w:t>
      </w:r>
      <w:r w:rsidRPr="00DB06C6">
        <w:rPr>
          <w:rFonts w:ascii="Arial" w:hAnsi="Arial" w:cs="Arial"/>
          <w:sz w:val="14"/>
          <w:szCs w:val="14"/>
        </w:rPr>
        <w:t xml:space="preserve">. </w:t>
      </w:r>
    </w:p>
    <w:p w14:paraId="028B6729" w14:textId="77777777" w:rsidR="00C91E0F" w:rsidRPr="00DB06C6" w:rsidRDefault="00C91E0F" w:rsidP="00D70A6C">
      <w:pPr>
        <w:ind w:left="426"/>
        <w:jc w:val="both"/>
        <w:rPr>
          <w:rFonts w:ascii="Arial" w:hAnsi="Arial" w:cs="Arial"/>
          <w:sz w:val="14"/>
          <w:szCs w:val="14"/>
        </w:rPr>
      </w:pPr>
    </w:p>
    <w:p w14:paraId="39013429" w14:textId="77777777" w:rsidR="00C91E0F" w:rsidRPr="00DB06C6" w:rsidRDefault="00C91E0F" w:rsidP="00C97BD3">
      <w:pPr>
        <w:ind w:left="426"/>
        <w:jc w:val="both"/>
        <w:rPr>
          <w:rFonts w:ascii="Arial" w:hAnsi="Arial" w:cs="Arial"/>
          <w:sz w:val="14"/>
          <w:szCs w:val="14"/>
        </w:rPr>
      </w:pPr>
      <w:r w:rsidRPr="00DB06C6">
        <w:rPr>
          <w:rFonts w:ascii="Arial" w:hAnsi="Arial" w:cs="Arial"/>
          <w:sz w:val="14"/>
          <w:szCs w:val="14"/>
        </w:rPr>
        <w:t xml:space="preserve">La </w:t>
      </w:r>
      <w:r w:rsidRPr="00DB06C6">
        <w:rPr>
          <w:rFonts w:ascii="Arial" w:hAnsi="Arial" w:cs="Arial"/>
          <w:snapToGrid/>
          <w:color w:val="000000" w:themeColor="text1"/>
          <w:sz w:val="14"/>
          <w:szCs w:val="14"/>
          <w:lang w:val="es-ES"/>
        </w:rPr>
        <w:t>licitación</w:t>
      </w:r>
      <w:r w:rsidRPr="00DB06C6">
        <w:rPr>
          <w:rFonts w:ascii="Arial" w:hAnsi="Arial" w:cs="Arial"/>
          <w:sz w:val="14"/>
          <w:szCs w:val="14"/>
        </w:rPr>
        <w:t xml:space="preserve"> se efectuará en dos etapas, por lo tanto, los LICITANTES deberán entregar las proposiciones mediante dos sobres cerrados en forma inviolable, que contendrán por separado la propuesta técnica y la propuesta económica. La documentación complementaria distinta a las proposiciones, que se indica en el numeral 2 de estas bases, deberá entregarse en copia simple dentro del sobre de la propuesta técnica como parte integra de ésta, aunado a esto deberán de acompañarse ambas propuestas del oficio de manifiesto de interés </w:t>
      </w:r>
      <w:proofErr w:type="spellStart"/>
      <w:r w:rsidRPr="00DB06C6">
        <w:rPr>
          <w:rFonts w:ascii="Arial" w:hAnsi="Arial" w:cs="Arial"/>
          <w:sz w:val="14"/>
          <w:szCs w:val="14"/>
        </w:rPr>
        <w:t>recepcionado</w:t>
      </w:r>
      <w:proofErr w:type="spellEnd"/>
      <w:r w:rsidRPr="00DB06C6">
        <w:rPr>
          <w:rFonts w:ascii="Arial" w:hAnsi="Arial" w:cs="Arial"/>
          <w:sz w:val="14"/>
          <w:szCs w:val="14"/>
        </w:rPr>
        <w:t xml:space="preserve"> por Vivienda Bienestar, así como del comprobante de pago, como acreditación de la debida inscripción en el procedimiento de licitación.</w:t>
      </w:r>
    </w:p>
    <w:p w14:paraId="7E3ADF70" w14:textId="77777777" w:rsidR="00C91E0F" w:rsidRPr="00DB06C6" w:rsidRDefault="00C91E0F" w:rsidP="00C97BD3">
      <w:pPr>
        <w:ind w:left="426"/>
        <w:jc w:val="both"/>
        <w:rPr>
          <w:rFonts w:ascii="Arial" w:hAnsi="Arial" w:cs="Arial"/>
          <w:sz w:val="14"/>
          <w:szCs w:val="14"/>
        </w:rPr>
      </w:pPr>
      <w:r w:rsidRPr="00DB06C6">
        <w:rPr>
          <w:rFonts w:ascii="Arial" w:hAnsi="Arial" w:cs="Arial"/>
          <w:sz w:val="14"/>
          <w:szCs w:val="14"/>
        </w:rPr>
        <w:t xml:space="preserve"> </w:t>
      </w:r>
    </w:p>
    <w:p w14:paraId="339AB4AA" w14:textId="58BF2141" w:rsidR="00C91E0F" w:rsidRPr="00DB06C6" w:rsidRDefault="00C91E0F" w:rsidP="004C674D">
      <w:pPr>
        <w:tabs>
          <w:tab w:val="num" w:pos="426"/>
        </w:tabs>
        <w:ind w:left="426"/>
        <w:jc w:val="both"/>
        <w:rPr>
          <w:rFonts w:ascii="Arial" w:hAnsi="Arial" w:cs="Arial"/>
          <w:sz w:val="14"/>
          <w:szCs w:val="14"/>
        </w:rPr>
      </w:pPr>
      <w:r w:rsidRPr="00DB06C6">
        <w:rPr>
          <w:rFonts w:ascii="Arial" w:hAnsi="Arial" w:cs="Arial"/>
          <w:sz w:val="14"/>
          <w:szCs w:val="14"/>
        </w:rPr>
        <w:t xml:space="preserve">La presentación de proposiciones técnicas y económicas, así como la apertura de proposiciones técnicas, se celebrará el día </w:t>
      </w:r>
      <w:r w:rsidR="00BC28A2">
        <w:rPr>
          <w:rFonts w:ascii="Arial" w:hAnsi="Arial" w:cs="Arial"/>
          <w:b/>
          <w:caps/>
          <w:noProof/>
          <w:color w:val="0000FF"/>
          <w:sz w:val="14"/>
          <w:szCs w:val="14"/>
        </w:rPr>
        <w:t>21 DE NO</w:t>
      </w:r>
      <w:r w:rsidR="006D71A4">
        <w:rPr>
          <w:rFonts w:ascii="Arial" w:hAnsi="Arial" w:cs="Arial"/>
          <w:b/>
          <w:caps/>
          <w:noProof/>
          <w:color w:val="0000FF"/>
          <w:sz w:val="14"/>
          <w:szCs w:val="14"/>
        </w:rPr>
        <w:t>VIEMBRE DE 2023</w:t>
      </w:r>
      <w:r w:rsidRPr="00DB06C6">
        <w:rPr>
          <w:rFonts w:ascii="Arial" w:hAnsi="Arial" w:cs="Arial"/>
          <w:b/>
          <w:color w:val="000099"/>
          <w:sz w:val="14"/>
          <w:szCs w:val="14"/>
        </w:rPr>
        <w:t xml:space="preserve"> a las </w:t>
      </w:r>
      <w:r w:rsidR="006D71A4">
        <w:rPr>
          <w:rFonts w:ascii="Arial" w:hAnsi="Arial" w:cs="Arial"/>
          <w:b/>
          <w:caps/>
          <w:noProof/>
          <w:color w:val="0000FF"/>
          <w:sz w:val="14"/>
          <w:szCs w:val="14"/>
        </w:rPr>
        <w:t>15:00 HRS</w:t>
      </w:r>
      <w:r w:rsidRPr="00DB06C6">
        <w:rPr>
          <w:rFonts w:ascii="Arial" w:hAnsi="Arial" w:cs="Arial"/>
          <w:b/>
          <w:caps/>
          <w:noProof/>
          <w:color w:val="0000FF"/>
          <w:sz w:val="14"/>
          <w:szCs w:val="14"/>
        </w:rPr>
        <w:t>.</w:t>
      </w:r>
      <w:r w:rsidRPr="00DB06C6">
        <w:rPr>
          <w:rFonts w:ascii="Arial" w:hAnsi="Arial" w:cs="Arial"/>
          <w:caps/>
          <w:noProof/>
          <w:color w:val="000099"/>
          <w:sz w:val="14"/>
          <w:szCs w:val="14"/>
        </w:rPr>
        <w:t xml:space="preserve"> </w:t>
      </w:r>
      <w:r w:rsidRPr="00DB06C6">
        <w:rPr>
          <w:rFonts w:ascii="Arial" w:hAnsi="Arial" w:cs="Arial"/>
          <w:sz w:val="14"/>
          <w:szCs w:val="14"/>
        </w:rPr>
        <w:t xml:space="preserve">en la </w:t>
      </w:r>
      <w:r w:rsidRPr="00DB06C6">
        <w:rPr>
          <w:rFonts w:ascii="Arial" w:hAnsi="Arial" w:cs="Arial"/>
          <w:b/>
          <w:caps/>
          <w:noProof/>
          <w:color w:val="0000FF"/>
          <w:sz w:val="14"/>
          <w:szCs w:val="14"/>
        </w:rPr>
        <w:t xml:space="preserve">SALA DE JUNTAS </w:t>
      </w:r>
      <w:r w:rsidR="006D71A4">
        <w:rPr>
          <w:rFonts w:ascii="Arial" w:hAnsi="Arial" w:cs="Arial"/>
          <w:b/>
          <w:caps/>
          <w:noProof/>
          <w:color w:val="0000FF"/>
          <w:sz w:val="14"/>
          <w:szCs w:val="14"/>
        </w:rPr>
        <w:t>1</w:t>
      </w:r>
      <w:r w:rsidRPr="00DB06C6">
        <w:rPr>
          <w:rFonts w:ascii="Arial" w:hAnsi="Arial" w:cs="Arial"/>
          <w:b/>
          <w:caps/>
          <w:noProof/>
          <w:color w:val="0000FF"/>
          <w:sz w:val="14"/>
          <w:szCs w:val="14"/>
        </w:rPr>
        <w:t xml:space="preserve"> DEL NIVEL 2</w:t>
      </w:r>
      <w:r w:rsidRPr="00DB06C6">
        <w:rPr>
          <w:rFonts w:ascii="Arial" w:hAnsi="Arial" w:cs="Arial"/>
          <w:color w:val="000099"/>
          <w:sz w:val="14"/>
          <w:szCs w:val="14"/>
        </w:rPr>
        <w:t xml:space="preserve"> </w:t>
      </w:r>
      <w:r w:rsidRPr="00DB06C6">
        <w:rPr>
          <w:rFonts w:ascii="Arial" w:hAnsi="Arial" w:cs="Arial"/>
          <w:sz w:val="14"/>
          <w:szCs w:val="14"/>
        </w:rPr>
        <w:t xml:space="preserve">de Vivienda Bienestar, sita en el Centro Administrativo del Poder Ejecutivo y Judicial “Gral. Porfirio Díaz, Soldado de la Patria” Edificio “E” Ricardo Flores Magón, Av. Gerardo </w:t>
      </w:r>
      <w:proofErr w:type="spellStart"/>
      <w:r w:rsidRPr="00DB06C6">
        <w:rPr>
          <w:rFonts w:ascii="Arial" w:hAnsi="Arial" w:cs="Arial"/>
          <w:sz w:val="14"/>
          <w:szCs w:val="14"/>
        </w:rPr>
        <w:t>Pandal</w:t>
      </w:r>
      <w:proofErr w:type="spellEnd"/>
      <w:r w:rsidRPr="00DB06C6">
        <w:rPr>
          <w:rFonts w:ascii="Arial" w:hAnsi="Arial" w:cs="Arial"/>
          <w:sz w:val="14"/>
          <w:szCs w:val="14"/>
        </w:rPr>
        <w:t xml:space="preserve"> Graff #1, Reyes Mantecón, San Bartolo Coyotepec, Oaxaca, C.P. 71295. Los LICITANTES son los únicos responsables de que sus proposiciones sean entregadas en tiempo y forma en el acto de presentación y apertura técnica.</w:t>
      </w:r>
    </w:p>
    <w:p w14:paraId="5111A3AA" w14:textId="77777777" w:rsidR="00C91E0F" w:rsidRPr="00DB06C6" w:rsidRDefault="00C91E0F" w:rsidP="004C674D">
      <w:pPr>
        <w:tabs>
          <w:tab w:val="num" w:pos="426"/>
        </w:tabs>
        <w:ind w:left="426"/>
        <w:jc w:val="both"/>
        <w:rPr>
          <w:rFonts w:ascii="Arial" w:hAnsi="Arial" w:cs="Arial"/>
          <w:sz w:val="14"/>
          <w:szCs w:val="14"/>
        </w:rPr>
      </w:pPr>
    </w:p>
    <w:p w14:paraId="2CC09CA8" w14:textId="77777777" w:rsidR="00C91E0F" w:rsidRPr="00DB06C6" w:rsidRDefault="00C91E0F" w:rsidP="004C674D">
      <w:pPr>
        <w:pStyle w:val="Ttulo7"/>
        <w:tabs>
          <w:tab w:val="clear" w:pos="1440"/>
          <w:tab w:val="left" w:pos="426"/>
          <w:tab w:val="left" w:pos="851"/>
          <w:tab w:val="left" w:pos="1701"/>
        </w:tabs>
        <w:ind w:left="426"/>
        <w:jc w:val="both"/>
        <w:rPr>
          <w:rFonts w:cs="Arial"/>
          <w:b w:val="0"/>
          <w:sz w:val="14"/>
          <w:szCs w:val="14"/>
        </w:rPr>
      </w:pPr>
      <w:r w:rsidRPr="00DB06C6">
        <w:rPr>
          <w:rFonts w:cs="Arial"/>
          <w:b w:val="0"/>
          <w:sz w:val="14"/>
          <w:szCs w:val="14"/>
        </w:rPr>
        <w:t>Se dará apertura a las propuestas de los LICITANTES que asistan al acto y, posteriormente, a las de los participantes que hayan enviado su proposición por servicio postal.</w:t>
      </w:r>
    </w:p>
    <w:p w14:paraId="7446A215" w14:textId="77777777" w:rsidR="00C91E0F" w:rsidRPr="00DB06C6" w:rsidRDefault="00C91E0F" w:rsidP="004C674D">
      <w:pPr>
        <w:rPr>
          <w:rFonts w:ascii="Arial" w:hAnsi="Arial" w:cs="Arial"/>
          <w:color w:val="FF0000"/>
          <w:sz w:val="14"/>
          <w:szCs w:val="14"/>
        </w:rPr>
      </w:pPr>
    </w:p>
    <w:p w14:paraId="54C503A7" w14:textId="77777777" w:rsidR="00C91E0F" w:rsidRPr="00DB06C6" w:rsidRDefault="00C91E0F" w:rsidP="004C674D">
      <w:pPr>
        <w:tabs>
          <w:tab w:val="num" w:pos="426"/>
        </w:tabs>
        <w:ind w:left="426"/>
        <w:jc w:val="both"/>
        <w:rPr>
          <w:rFonts w:ascii="Arial" w:hAnsi="Arial" w:cs="Arial"/>
          <w:b/>
          <w:sz w:val="14"/>
          <w:szCs w:val="14"/>
        </w:rPr>
      </w:pPr>
      <w:r w:rsidRPr="00DB06C6">
        <w:rPr>
          <w:rFonts w:ascii="Arial" w:hAnsi="Arial" w:cs="Arial"/>
          <w:b/>
          <w:sz w:val="14"/>
          <w:szCs w:val="14"/>
        </w:rPr>
        <w:t>Las propuestas deberán ser entregadas por el representante legal de la empresa o bien, la persona que así lo designe el representante y que acuda con original de carta poder simple y copia de las identificaciones del que otorga y acepta el poder.</w:t>
      </w:r>
    </w:p>
    <w:p w14:paraId="2529F99B" w14:textId="77777777" w:rsidR="00C91E0F" w:rsidRPr="00DB06C6" w:rsidRDefault="00C91E0F" w:rsidP="004C674D">
      <w:pPr>
        <w:pStyle w:val="Ttulo7"/>
        <w:tabs>
          <w:tab w:val="left" w:pos="7320"/>
        </w:tabs>
        <w:jc w:val="both"/>
        <w:rPr>
          <w:rFonts w:cs="Arial"/>
          <w:b w:val="0"/>
          <w:sz w:val="14"/>
          <w:szCs w:val="14"/>
        </w:rPr>
      </w:pPr>
      <w:r w:rsidRPr="00DB06C6">
        <w:rPr>
          <w:rFonts w:cs="Arial"/>
          <w:b w:val="0"/>
          <w:sz w:val="14"/>
          <w:szCs w:val="14"/>
        </w:rPr>
        <w:tab/>
      </w:r>
    </w:p>
    <w:p w14:paraId="56598447" w14:textId="77777777" w:rsidR="00C91E0F" w:rsidRPr="00DB06C6" w:rsidRDefault="00C91E0F" w:rsidP="004C674D">
      <w:pPr>
        <w:tabs>
          <w:tab w:val="num" w:pos="426"/>
        </w:tabs>
        <w:ind w:left="426" w:hanging="283"/>
        <w:jc w:val="both"/>
        <w:rPr>
          <w:rFonts w:ascii="Arial" w:hAnsi="Arial" w:cs="Arial"/>
          <w:sz w:val="14"/>
          <w:szCs w:val="14"/>
        </w:rPr>
      </w:pPr>
      <w:r w:rsidRPr="00DB06C6">
        <w:rPr>
          <w:rFonts w:ascii="Arial" w:hAnsi="Arial" w:cs="Arial"/>
          <w:sz w:val="14"/>
          <w:szCs w:val="14"/>
        </w:rPr>
        <w:tab/>
        <w:t xml:space="preserve">Vivienda Bienestar se abstendrá de recibir cualquier propuesta que se presente después de la fecha y hora establecidas en la </w:t>
      </w:r>
      <w:r w:rsidRPr="00DB06C6">
        <w:rPr>
          <w:rFonts w:ascii="Arial" w:hAnsi="Arial" w:cs="Arial"/>
          <w:snapToGrid/>
          <w:color w:val="000000" w:themeColor="text1"/>
          <w:sz w:val="14"/>
          <w:szCs w:val="14"/>
          <w:lang w:val="es-ES"/>
        </w:rPr>
        <w:t>licitación</w:t>
      </w:r>
      <w:r w:rsidRPr="00DB06C6">
        <w:rPr>
          <w:rFonts w:ascii="Arial" w:hAnsi="Arial" w:cs="Arial"/>
          <w:sz w:val="14"/>
          <w:szCs w:val="14"/>
        </w:rPr>
        <w:t>.</w:t>
      </w:r>
    </w:p>
    <w:p w14:paraId="433470E2" w14:textId="77777777" w:rsidR="00C91E0F" w:rsidRPr="00DB06C6" w:rsidRDefault="00C91E0F" w:rsidP="004C674D">
      <w:pPr>
        <w:ind w:left="426"/>
        <w:jc w:val="both"/>
        <w:rPr>
          <w:rFonts w:ascii="Arial" w:hAnsi="Arial" w:cs="Arial"/>
          <w:sz w:val="14"/>
          <w:szCs w:val="14"/>
        </w:rPr>
      </w:pPr>
    </w:p>
    <w:p w14:paraId="4DDB66D1" w14:textId="393E68DE" w:rsidR="00C91E0F" w:rsidRPr="00DB06C6" w:rsidRDefault="00C91E0F" w:rsidP="00570CBE">
      <w:pPr>
        <w:numPr>
          <w:ilvl w:val="2"/>
          <w:numId w:val="8"/>
        </w:numPr>
        <w:tabs>
          <w:tab w:val="clear" w:pos="1429"/>
          <w:tab w:val="num" w:pos="709"/>
        </w:tabs>
        <w:ind w:left="567" w:hanging="425"/>
        <w:jc w:val="both"/>
        <w:rPr>
          <w:rFonts w:ascii="Arial" w:hAnsi="Arial" w:cs="Arial"/>
          <w:b/>
          <w:bCs/>
          <w:sz w:val="14"/>
          <w:szCs w:val="14"/>
        </w:rPr>
      </w:pPr>
      <w:r w:rsidRPr="00DB06C6">
        <w:rPr>
          <w:rFonts w:ascii="Arial" w:hAnsi="Arial" w:cs="Arial"/>
          <w:b/>
          <w:bCs/>
          <w:sz w:val="14"/>
          <w:szCs w:val="14"/>
        </w:rPr>
        <w:t>APERTURA DE PROPOSICIONES TÉCNICAS.</w:t>
      </w:r>
      <w:r w:rsidRPr="00DB06C6">
        <w:rPr>
          <w:rFonts w:ascii="Arial" w:hAnsi="Arial" w:cs="Arial"/>
          <w:sz w:val="14"/>
          <w:szCs w:val="14"/>
        </w:rPr>
        <w:t xml:space="preserve"> Se celebrará el día </w:t>
      </w:r>
      <w:r w:rsidR="00BC28A2">
        <w:rPr>
          <w:rFonts w:ascii="Arial" w:hAnsi="Arial" w:cs="Arial"/>
          <w:b/>
          <w:caps/>
          <w:noProof/>
          <w:color w:val="0000FF"/>
          <w:sz w:val="14"/>
          <w:szCs w:val="14"/>
        </w:rPr>
        <w:t>21 DE NO</w:t>
      </w:r>
      <w:r w:rsidR="006D71A4">
        <w:rPr>
          <w:rFonts w:ascii="Arial" w:hAnsi="Arial" w:cs="Arial"/>
          <w:b/>
          <w:caps/>
          <w:noProof/>
          <w:color w:val="0000FF"/>
          <w:sz w:val="14"/>
          <w:szCs w:val="14"/>
        </w:rPr>
        <w:t>VIEMBRE DE 2023</w:t>
      </w:r>
      <w:r w:rsidRPr="00DB06C6">
        <w:rPr>
          <w:rFonts w:ascii="Arial" w:hAnsi="Arial" w:cs="Arial"/>
          <w:b/>
          <w:color w:val="000099"/>
          <w:sz w:val="14"/>
          <w:szCs w:val="14"/>
        </w:rPr>
        <w:t xml:space="preserve"> </w:t>
      </w:r>
      <w:r w:rsidRPr="00DB06C6">
        <w:rPr>
          <w:rFonts w:ascii="Arial" w:hAnsi="Arial" w:cs="Arial"/>
          <w:b/>
          <w:noProof/>
          <w:sz w:val="14"/>
          <w:szCs w:val="14"/>
        </w:rPr>
        <w:t xml:space="preserve">a las </w:t>
      </w:r>
      <w:r w:rsidR="006D71A4">
        <w:rPr>
          <w:rFonts w:ascii="Arial" w:hAnsi="Arial" w:cs="Arial"/>
          <w:b/>
          <w:caps/>
          <w:noProof/>
          <w:color w:val="0000FF"/>
          <w:sz w:val="14"/>
          <w:szCs w:val="14"/>
        </w:rPr>
        <w:t>15:00 HRS</w:t>
      </w:r>
      <w:r w:rsidRPr="00DB06C6">
        <w:rPr>
          <w:rFonts w:ascii="Arial" w:hAnsi="Arial" w:cs="Arial"/>
          <w:b/>
          <w:caps/>
          <w:noProof/>
          <w:color w:val="0000FF"/>
          <w:sz w:val="14"/>
          <w:szCs w:val="14"/>
        </w:rPr>
        <w:t>.</w:t>
      </w:r>
      <w:r w:rsidRPr="00DB06C6">
        <w:rPr>
          <w:rFonts w:ascii="Arial" w:hAnsi="Arial" w:cs="Arial"/>
          <w:caps/>
          <w:noProof/>
          <w:color w:val="000099"/>
          <w:sz w:val="14"/>
          <w:szCs w:val="14"/>
        </w:rPr>
        <w:t xml:space="preserve"> </w:t>
      </w:r>
      <w:r w:rsidRPr="00DB06C6">
        <w:rPr>
          <w:rFonts w:ascii="Arial" w:hAnsi="Arial" w:cs="Arial"/>
          <w:sz w:val="14"/>
          <w:szCs w:val="14"/>
        </w:rPr>
        <w:t xml:space="preserve">en la </w:t>
      </w:r>
      <w:r w:rsidRPr="00DB06C6">
        <w:rPr>
          <w:rFonts w:ascii="Arial" w:hAnsi="Arial" w:cs="Arial"/>
          <w:b/>
          <w:caps/>
          <w:noProof/>
          <w:color w:val="0000FF"/>
          <w:sz w:val="14"/>
          <w:szCs w:val="14"/>
        </w:rPr>
        <w:t xml:space="preserve">SALA DE JUNTAS </w:t>
      </w:r>
      <w:r w:rsidR="006D71A4">
        <w:rPr>
          <w:rFonts w:ascii="Arial" w:hAnsi="Arial" w:cs="Arial"/>
          <w:b/>
          <w:caps/>
          <w:noProof/>
          <w:color w:val="0000FF"/>
          <w:sz w:val="14"/>
          <w:szCs w:val="14"/>
        </w:rPr>
        <w:t>1</w:t>
      </w:r>
      <w:r w:rsidRPr="00DB06C6">
        <w:rPr>
          <w:rFonts w:ascii="Arial" w:hAnsi="Arial" w:cs="Arial"/>
          <w:b/>
          <w:caps/>
          <w:noProof/>
          <w:color w:val="0000FF"/>
          <w:sz w:val="14"/>
          <w:szCs w:val="14"/>
        </w:rPr>
        <w:t xml:space="preserve"> DEL NIVEL 2</w:t>
      </w:r>
      <w:r w:rsidRPr="00DB06C6">
        <w:rPr>
          <w:rFonts w:ascii="Arial" w:hAnsi="Arial" w:cs="Arial"/>
          <w:sz w:val="14"/>
          <w:szCs w:val="14"/>
        </w:rPr>
        <w:t xml:space="preserve"> de Vivienda Bienestar, sita en el Centro Administrativo del Poder Ejecutivo y Judicial “Gral. Porfirio Díaz, Soldado de la Patria”, Edificio “E” Ricardo Flores Magón, Av. Gerardo </w:t>
      </w:r>
      <w:proofErr w:type="spellStart"/>
      <w:r w:rsidRPr="00DB06C6">
        <w:rPr>
          <w:rFonts w:ascii="Arial" w:hAnsi="Arial" w:cs="Arial"/>
          <w:sz w:val="14"/>
          <w:szCs w:val="14"/>
        </w:rPr>
        <w:t>Pandal</w:t>
      </w:r>
      <w:proofErr w:type="spellEnd"/>
      <w:r w:rsidRPr="00DB06C6">
        <w:rPr>
          <w:rFonts w:ascii="Arial" w:hAnsi="Arial" w:cs="Arial"/>
          <w:sz w:val="14"/>
          <w:szCs w:val="14"/>
        </w:rPr>
        <w:t xml:space="preserve"> Graff #1, Reyes Mantecón, San Bartolo Coyotepec, Oaxaca, C.P. 71295. En esta etapa, se tomará lista de asistencia a los participantes y una vez recibida la proposición en sobre cerrado, el funcionario responsable de conducir el acto, procederá en primera instancia a la revisión de la documentación correspondiente a la acreditación exclusivamente, continuando con la apertura de las propuestas técnicas, verificando cuantitativamente los anexos solicitados en las bases, aquellas propuestas que hubiesen omitido alguno de los requisitos exigidos en las bases, se desecharán y el sobre que contenga la propuesta económica correspondiente, será devuelto por la convocante diez días naturales después de la fecha en que se dé a conocer el fallo. Los sobres que contengan las propuestas económicas de aquellos participantes cuyas propuestas técnicas no fueron desechadas se rubricarán por los participantes y los servidores públicos de esta entidad convocante y quedarán en custodia de la propia convocante, quien informará la fecha, lugar y hora en que se llevará a cabo la segunda etapa. Por lo menos un licitante, si asistiere alguno y el servidor público presente, rubricarán los ANEXOS 5.</w:t>
      </w:r>
    </w:p>
    <w:p w14:paraId="75043C29" w14:textId="77777777" w:rsidR="00C91E0F" w:rsidRPr="00DB06C6" w:rsidRDefault="00C91E0F" w:rsidP="0011171F">
      <w:pPr>
        <w:ind w:left="993"/>
        <w:jc w:val="both"/>
        <w:rPr>
          <w:rFonts w:ascii="Arial" w:hAnsi="Arial" w:cs="Arial"/>
          <w:b/>
          <w:bCs/>
          <w:sz w:val="14"/>
          <w:szCs w:val="14"/>
        </w:rPr>
      </w:pPr>
    </w:p>
    <w:p w14:paraId="3E84E1BD" w14:textId="77777777" w:rsidR="00C91E0F" w:rsidRPr="00DB06C6" w:rsidRDefault="00C91E0F" w:rsidP="00570CBE">
      <w:pPr>
        <w:ind w:left="567"/>
        <w:jc w:val="both"/>
        <w:rPr>
          <w:rFonts w:ascii="Arial" w:hAnsi="Arial" w:cs="Arial"/>
          <w:bCs/>
          <w:sz w:val="14"/>
          <w:szCs w:val="14"/>
        </w:rPr>
      </w:pPr>
      <w:r w:rsidRPr="00DB06C6">
        <w:rPr>
          <w:rFonts w:ascii="Arial" w:hAnsi="Arial" w:cs="Arial"/>
          <w:bCs/>
          <w:sz w:val="14"/>
          <w:szCs w:val="14"/>
        </w:rPr>
        <w:t>Se levantará el acta de esta etapa, en la que se harán constar las propuestas aceptadas para su análisis, así como las que hubieren sido desechadas y las causas que lo motivaron; el acta será firmada por los asistentes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0AD4D86B" w14:textId="77777777" w:rsidR="00C91E0F" w:rsidRPr="00DB06C6" w:rsidRDefault="00C91E0F" w:rsidP="0011171F">
      <w:pPr>
        <w:ind w:left="993" w:firstLine="284"/>
        <w:jc w:val="both"/>
        <w:rPr>
          <w:rFonts w:ascii="Arial" w:hAnsi="Arial" w:cs="Arial"/>
          <w:bCs/>
          <w:sz w:val="14"/>
          <w:szCs w:val="14"/>
        </w:rPr>
      </w:pPr>
    </w:p>
    <w:p w14:paraId="227F42A9" w14:textId="539A51A8" w:rsidR="00C91E0F" w:rsidRPr="00DB06C6" w:rsidRDefault="00C91E0F" w:rsidP="00570CBE">
      <w:pPr>
        <w:ind w:left="567" w:hanging="425"/>
        <w:jc w:val="both"/>
        <w:rPr>
          <w:rFonts w:ascii="Arial" w:hAnsi="Arial" w:cs="Arial"/>
          <w:bCs/>
          <w:sz w:val="14"/>
          <w:szCs w:val="14"/>
        </w:rPr>
      </w:pPr>
      <w:r w:rsidRPr="00DB06C6">
        <w:rPr>
          <w:rFonts w:ascii="Arial" w:hAnsi="Arial" w:cs="Arial"/>
          <w:b/>
          <w:bCs/>
          <w:sz w:val="14"/>
          <w:szCs w:val="14"/>
        </w:rPr>
        <w:t xml:space="preserve">5.1.2  APERTURA DE PROPOSICIONES ECONÓMICAS. </w:t>
      </w:r>
      <w:r w:rsidRPr="00DB06C6">
        <w:rPr>
          <w:rFonts w:ascii="Arial" w:hAnsi="Arial" w:cs="Arial"/>
          <w:sz w:val="14"/>
          <w:szCs w:val="14"/>
        </w:rPr>
        <w:t xml:space="preserve">Se celebrará el día </w:t>
      </w:r>
      <w:r w:rsidRPr="00DB06C6">
        <w:rPr>
          <w:rFonts w:ascii="Arial" w:hAnsi="Arial" w:cs="Arial"/>
          <w:b/>
          <w:caps/>
          <w:noProof/>
          <w:color w:val="0000FF"/>
          <w:sz w:val="14"/>
          <w:szCs w:val="14"/>
        </w:rPr>
        <w:t>2</w:t>
      </w:r>
      <w:r w:rsidR="006D71A4">
        <w:rPr>
          <w:rFonts w:ascii="Arial" w:hAnsi="Arial" w:cs="Arial"/>
          <w:b/>
          <w:caps/>
          <w:noProof/>
          <w:color w:val="0000FF"/>
          <w:sz w:val="14"/>
          <w:szCs w:val="14"/>
        </w:rPr>
        <w:t>4</w:t>
      </w:r>
      <w:r w:rsidRPr="00DB06C6">
        <w:rPr>
          <w:rFonts w:ascii="Arial" w:hAnsi="Arial" w:cs="Arial"/>
          <w:b/>
          <w:caps/>
          <w:noProof/>
          <w:color w:val="0000FF"/>
          <w:sz w:val="14"/>
          <w:szCs w:val="14"/>
        </w:rPr>
        <w:t xml:space="preserve"> DE NOVIEMBRE DE 2023</w:t>
      </w:r>
      <w:r w:rsidRPr="00DB06C6">
        <w:rPr>
          <w:rFonts w:ascii="Arial" w:hAnsi="Arial" w:cs="Arial"/>
          <w:color w:val="000099"/>
          <w:sz w:val="14"/>
          <w:szCs w:val="14"/>
        </w:rPr>
        <w:t xml:space="preserve"> </w:t>
      </w:r>
      <w:r w:rsidRPr="00DB06C6">
        <w:rPr>
          <w:rFonts w:ascii="Arial" w:hAnsi="Arial" w:cs="Arial"/>
          <w:sz w:val="14"/>
          <w:szCs w:val="14"/>
        </w:rPr>
        <w:t xml:space="preserve">a las </w:t>
      </w:r>
      <w:r w:rsidR="006D71A4">
        <w:rPr>
          <w:rFonts w:ascii="Arial" w:hAnsi="Arial" w:cs="Arial"/>
          <w:b/>
          <w:caps/>
          <w:noProof/>
          <w:color w:val="0000FF"/>
          <w:sz w:val="14"/>
          <w:szCs w:val="14"/>
        </w:rPr>
        <w:t>15:00 HRS</w:t>
      </w:r>
      <w:r w:rsidRPr="00DB06C6">
        <w:rPr>
          <w:rFonts w:ascii="Arial" w:hAnsi="Arial" w:cs="Arial"/>
          <w:b/>
          <w:caps/>
          <w:noProof/>
          <w:color w:val="0000FF"/>
          <w:sz w:val="14"/>
          <w:szCs w:val="14"/>
        </w:rPr>
        <w:t>.</w:t>
      </w:r>
      <w:r w:rsidRPr="00DB06C6">
        <w:rPr>
          <w:rFonts w:ascii="Arial" w:hAnsi="Arial" w:cs="Arial"/>
          <w:sz w:val="14"/>
          <w:szCs w:val="14"/>
        </w:rPr>
        <w:t xml:space="preserve"> en la </w:t>
      </w:r>
      <w:r w:rsidRPr="00DB06C6">
        <w:rPr>
          <w:rFonts w:ascii="Arial" w:hAnsi="Arial" w:cs="Arial"/>
          <w:b/>
          <w:caps/>
          <w:noProof/>
          <w:color w:val="0000FF"/>
          <w:sz w:val="14"/>
          <w:szCs w:val="14"/>
        </w:rPr>
        <w:t xml:space="preserve">SALA DE JUNTAS </w:t>
      </w:r>
      <w:r w:rsidR="006D71A4">
        <w:rPr>
          <w:rFonts w:ascii="Arial" w:hAnsi="Arial" w:cs="Arial"/>
          <w:b/>
          <w:caps/>
          <w:noProof/>
          <w:color w:val="0000FF"/>
          <w:sz w:val="14"/>
          <w:szCs w:val="14"/>
        </w:rPr>
        <w:t>1</w:t>
      </w:r>
      <w:r w:rsidRPr="00DB06C6">
        <w:rPr>
          <w:rFonts w:ascii="Arial" w:hAnsi="Arial" w:cs="Arial"/>
          <w:b/>
          <w:caps/>
          <w:noProof/>
          <w:color w:val="0000FF"/>
          <w:sz w:val="14"/>
          <w:szCs w:val="14"/>
        </w:rPr>
        <w:t xml:space="preserve"> DEL NIVEL 2</w:t>
      </w:r>
      <w:r w:rsidRPr="00DB06C6">
        <w:rPr>
          <w:rFonts w:ascii="Arial" w:hAnsi="Arial" w:cs="Arial"/>
          <w:sz w:val="14"/>
          <w:szCs w:val="14"/>
        </w:rPr>
        <w:t xml:space="preserve"> de Vivienda Bienestar, sita en el Centro Administrativo del Poder Ejecutivo y Judicial “Gral. Porfirio Díaz, Soldado de la Patria”, Edificio </w:t>
      </w:r>
      <w:r w:rsidRPr="00DB06C6">
        <w:rPr>
          <w:rFonts w:ascii="Arial" w:hAnsi="Arial" w:cs="Arial"/>
          <w:sz w:val="14"/>
          <w:szCs w:val="14"/>
        </w:rPr>
        <w:lastRenderedPageBreak/>
        <w:t xml:space="preserve">“E” Ricardo Flores Magón, Av. Gerardo </w:t>
      </w:r>
      <w:proofErr w:type="spellStart"/>
      <w:r w:rsidRPr="00DB06C6">
        <w:rPr>
          <w:rFonts w:ascii="Arial" w:hAnsi="Arial" w:cs="Arial"/>
          <w:sz w:val="14"/>
          <w:szCs w:val="14"/>
        </w:rPr>
        <w:t>Pandal</w:t>
      </w:r>
      <w:proofErr w:type="spellEnd"/>
      <w:r w:rsidRPr="00DB06C6">
        <w:rPr>
          <w:rFonts w:ascii="Arial" w:hAnsi="Arial" w:cs="Arial"/>
          <w:sz w:val="14"/>
          <w:szCs w:val="14"/>
        </w:rPr>
        <w:t xml:space="preserve"> Graff #1, Reyes Mantecón, San Bartolo Coyotepec, Oaxaca, C.P. 71295.  En esta etapa, se procederá a dar a conocer el resultado del análisis de las propuestas técnicas y a la apertura de las propuestas económicas de los participantes cuyas propuestas técnicas no hubieren sido desechadas en la primera etapa o en el análisis detallado de las mismas, y se dará lectura en voz alta al importe total de las propuestas que cubran los requisitos exigidos en las bases. Por lo menos un licitante, si asistiere alguno y el servidor público presente, rubricarán los ANEXOS 12,13 y 21 A, en que se consignen los precios y el importe total de los trabajos, así como el programa de erogaciones objeto de la Licitación Pública Estatal.</w:t>
      </w:r>
      <w:r w:rsidRPr="00DB06C6">
        <w:rPr>
          <w:rFonts w:ascii="Arial" w:hAnsi="Arial" w:cs="Arial"/>
          <w:bCs/>
          <w:sz w:val="14"/>
          <w:szCs w:val="14"/>
        </w:rPr>
        <w:t xml:space="preserve"> </w:t>
      </w:r>
    </w:p>
    <w:p w14:paraId="072D134E" w14:textId="77777777" w:rsidR="00C91E0F" w:rsidRPr="00DB06C6" w:rsidRDefault="00C91E0F" w:rsidP="0011171F">
      <w:pPr>
        <w:ind w:left="993" w:hanging="425"/>
        <w:jc w:val="both"/>
        <w:rPr>
          <w:rFonts w:ascii="Arial" w:hAnsi="Arial" w:cs="Arial"/>
          <w:bCs/>
          <w:sz w:val="14"/>
          <w:szCs w:val="14"/>
        </w:rPr>
      </w:pPr>
    </w:p>
    <w:p w14:paraId="674A5CDE" w14:textId="77777777" w:rsidR="00C91E0F" w:rsidRPr="00DB06C6" w:rsidRDefault="00C91E0F" w:rsidP="00570CBE">
      <w:pPr>
        <w:tabs>
          <w:tab w:val="num" w:pos="1440"/>
        </w:tabs>
        <w:ind w:left="567"/>
        <w:jc w:val="both"/>
        <w:rPr>
          <w:rFonts w:ascii="Arial" w:hAnsi="Arial" w:cs="Arial"/>
          <w:sz w:val="14"/>
          <w:szCs w:val="14"/>
        </w:rPr>
      </w:pPr>
      <w:r w:rsidRPr="00DB06C6">
        <w:rPr>
          <w:rFonts w:ascii="Arial" w:hAnsi="Arial" w:cs="Arial"/>
          <w:sz w:val="14"/>
          <w:szCs w:val="14"/>
        </w:rPr>
        <w:t>Se levantará acta de esta etapa, y la convocante informará a los participantes de la fecha, hora y lugar en que se celebrará la junta pública en la cual se dará a conocer el fallo.</w:t>
      </w:r>
    </w:p>
    <w:p w14:paraId="2AD9A012" w14:textId="77777777" w:rsidR="00C91E0F" w:rsidRPr="00DB06C6" w:rsidRDefault="00C91E0F" w:rsidP="008F336C">
      <w:pPr>
        <w:tabs>
          <w:tab w:val="num" w:pos="1440"/>
        </w:tabs>
        <w:ind w:left="1418"/>
        <w:jc w:val="both"/>
        <w:rPr>
          <w:rFonts w:ascii="Arial" w:hAnsi="Arial" w:cs="Arial"/>
          <w:sz w:val="14"/>
          <w:szCs w:val="14"/>
        </w:rPr>
      </w:pPr>
    </w:p>
    <w:p w14:paraId="79DE89D5" w14:textId="77777777" w:rsidR="00C91E0F" w:rsidRPr="00DB06C6" w:rsidRDefault="00C91E0F" w:rsidP="00570CBE">
      <w:pPr>
        <w:ind w:left="567" w:hanging="425"/>
        <w:jc w:val="both"/>
        <w:rPr>
          <w:rFonts w:ascii="Arial" w:hAnsi="Arial" w:cs="Arial"/>
          <w:sz w:val="14"/>
          <w:szCs w:val="14"/>
        </w:rPr>
      </w:pPr>
      <w:r w:rsidRPr="00DB06C6">
        <w:rPr>
          <w:rFonts w:ascii="Arial" w:hAnsi="Arial" w:cs="Arial"/>
          <w:b/>
          <w:sz w:val="14"/>
          <w:szCs w:val="14"/>
        </w:rPr>
        <w:t xml:space="preserve">5.1.3 VALIDEZ DE LA PROPUESTA. </w:t>
      </w:r>
      <w:r w:rsidRPr="00DB06C6">
        <w:rPr>
          <w:rFonts w:ascii="Arial" w:hAnsi="Arial" w:cs="Arial"/>
          <w:sz w:val="14"/>
          <w:szCs w:val="14"/>
        </w:rPr>
        <w:t>La propuesta tendrá validez por 90 días después de la fecha de apertura de la propuesta Técnica conforme al artículo 31 fracción XV de la Ley de Obras Públicas y Servicios Relacionados del Estado de Oaxaca. En circunstancias excepcionales, LA CONVOCANTE podrá solicitar a los participantes, extiendan el periodo de validez de sus propuestas. Esta solicitud y las respuestas deberán ser por escrito.</w:t>
      </w:r>
    </w:p>
    <w:p w14:paraId="695AB287" w14:textId="77777777" w:rsidR="00C91E0F" w:rsidRPr="00DB06C6" w:rsidRDefault="00C91E0F" w:rsidP="008F336C">
      <w:pPr>
        <w:tabs>
          <w:tab w:val="num" w:pos="1440"/>
        </w:tabs>
        <w:ind w:left="720"/>
        <w:jc w:val="both"/>
        <w:rPr>
          <w:rFonts w:ascii="Arial" w:hAnsi="Arial" w:cs="Arial"/>
          <w:sz w:val="14"/>
          <w:szCs w:val="14"/>
        </w:rPr>
      </w:pPr>
    </w:p>
    <w:p w14:paraId="577FD283" w14:textId="77777777" w:rsidR="00C91E0F" w:rsidRPr="00DB06C6" w:rsidRDefault="00C91E0F" w:rsidP="00570CBE">
      <w:pPr>
        <w:numPr>
          <w:ilvl w:val="1"/>
          <w:numId w:val="3"/>
        </w:numPr>
        <w:tabs>
          <w:tab w:val="clear" w:pos="792"/>
        </w:tabs>
        <w:ind w:left="567" w:hanging="425"/>
        <w:jc w:val="both"/>
        <w:rPr>
          <w:rFonts w:ascii="Arial" w:hAnsi="Arial" w:cs="Arial"/>
          <w:sz w:val="14"/>
          <w:szCs w:val="14"/>
        </w:rPr>
      </w:pPr>
      <w:r w:rsidRPr="00DB06C6">
        <w:rPr>
          <w:rFonts w:ascii="Arial" w:hAnsi="Arial" w:cs="Arial"/>
          <w:b/>
          <w:sz w:val="14"/>
          <w:szCs w:val="14"/>
        </w:rPr>
        <w:t>CAUSAS PARA DESECHAR O DESCALIFICAR PROPUESTAS</w:t>
      </w:r>
      <w:r w:rsidRPr="00DB06C6">
        <w:rPr>
          <w:rFonts w:ascii="Arial" w:hAnsi="Arial" w:cs="Arial"/>
          <w:sz w:val="14"/>
          <w:szCs w:val="14"/>
        </w:rPr>
        <w:t>. Se considera suficiente para desechar propuestas, cualquiera de las causas que a continuación se describen, las cuales serán de forma enunciativa mas no limitativa:</w:t>
      </w:r>
    </w:p>
    <w:p w14:paraId="5DBBD3E3" w14:textId="77777777" w:rsidR="00C91E0F" w:rsidRPr="00DB06C6" w:rsidRDefault="00C91E0F" w:rsidP="008F336C">
      <w:pPr>
        <w:widowControl/>
        <w:jc w:val="both"/>
        <w:outlineLvl w:val="1"/>
        <w:rPr>
          <w:rFonts w:ascii="Arial" w:hAnsi="Arial" w:cs="Arial"/>
          <w:sz w:val="14"/>
          <w:szCs w:val="14"/>
        </w:rPr>
      </w:pPr>
    </w:p>
    <w:p w14:paraId="09BCA5AD" w14:textId="77777777" w:rsidR="00C91E0F" w:rsidRPr="00DB06C6" w:rsidRDefault="00C91E0F" w:rsidP="00570CBE">
      <w:pPr>
        <w:pStyle w:val="Default"/>
        <w:numPr>
          <w:ilvl w:val="0"/>
          <w:numId w:val="18"/>
        </w:numPr>
        <w:ind w:left="142"/>
        <w:jc w:val="both"/>
        <w:rPr>
          <w:sz w:val="14"/>
          <w:szCs w:val="14"/>
        </w:rPr>
      </w:pPr>
      <w:r w:rsidRPr="00DB06C6">
        <w:rPr>
          <w:b/>
          <w:bCs/>
          <w:sz w:val="14"/>
          <w:szCs w:val="14"/>
        </w:rPr>
        <w:t>5.2.1   DESECHAMIENTO DEL LICITANTE DURANTE EL ACTO DE APERTURA</w:t>
      </w:r>
      <w:r w:rsidRPr="00DB06C6">
        <w:rPr>
          <w:bCs/>
          <w:sz w:val="14"/>
          <w:szCs w:val="14"/>
        </w:rPr>
        <w:t xml:space="preserve"> por las siguientes razones:</w:t>
      </w:r>
    </w:p>
    <w:p w14:paraId="252C9B24" w14:textId="77777777" w:rsidR="00C91E0F" w:rsidRPr="00DB06C6" w:rsidRDefault="00C91E0F" w:rsidP="00C06752">
      <w:pPr>
        <w:pStyle w:val="Default"/>
        <w:numPr>
          <w:ilvl w:val="0"/>
          <w:numId w:val="18"/>
        </w:numPr>
        <w:jc w:val="both"/>
        <w:rPr>
          <w:sz w:val="14"/>
          <w:szCs w:val="14"/>
        </w:rPr>
      </w:pPr>
    </w:p>
    <w:p w14:paraId="3B487DE2" w14:textId="77777777" w:rsidR="00C91E0F" w:rsidRPr="00DB06C6" w:rsidRDefault="00C91E0F" w:rsidP="00570CBE">
      <w:pPr>
        <w:pStyle w:val="Default"/>
        <w:numPr>
          <w:ilvl w:val="7"/>
          <w:numId w:val="21"/>
        </w:numPr>
        <w:ind w:left="1134" w:hanging="284"/>
        <w:jc w:val="both"/>
        <w:rPr>
          <w:sz w:val="14"/>
          <w:szCs w:val="14"/>
        </w:rPr>
      </w:pPr>
      <w:r w:rsidRPr="00DB06C6">
        <w:rPr>
          <w:sz w:val="14"/>
          <w:szCs w:val="14"/>
        </w:rPr>
        <w:t xml:space="preserve">Que no presente alguno de los sobres (propuesta técnica o propuesta económica en el día marcado en las bases). </w:t>
      </w:r>
    </w:p>
    <w:p w14:paraId="67121DB7" w14:textId="77777777" w:rsidR="00C91E0F" w:rsidRPr="00DB06C6" w:rsidRDefault="00C91E0F" w:rsidP="00570CBE">
      <w:pPr>
        <w:pStyle w:val="Default"/>
        <w:numPr>
          <w:ilvl w:val="7"/>
          <w:numId w:val="21"/>
        </w:numPr>
        <w:ind w:left="1134" w:hanging="284"/>
        <w:jc w:val="both"/>
        <w:rPr>
          <w:sz w:val="14"/>
          <w:szCs w:val="14"/>
        </w:rPr>
      </w:pPr>
      <w:r w:rsidRPr="00DB06C6">
        <w:rPr>
          <w:sz w:val="14"/>
          <w:szCs w:val="14"/>
        </w:rPr>
        <w:t>Que los sobres que contienen las propuestas técnica y económica, no estén cerrados en forma inviolable.</w:t>
      </w:r>
    </w:p>
    <w:p w14:paraId="3D0AF4C9" w14:textId="77777777" w:rsidR="00C91E0F" w:rsidRPr="00DB06C6" w:rsidRDefault="00C91E0F" w:rsidP="00570CBE">
      <w:pPr>
        <w:pStyle w:val="Default"/>
        <w:numPr>
          <w:ilvl w:val="7"/>
          <w:numId w:val="21"/>
        </w:numPr>
        <w:ind w:left="1134" w:hanging="284"/>
        <w:jc w:val="both"/>
        <w:rPr>
          <w:sz w:val="14"/>
          <w:szCs w:val="14"/>
        </w:rPr>
      </w:pPr>
      <w:r w:rsidRPr="00DB06C6">
        <w:rPr>
          <w:sz w:val="14"/>
          <w:szCs w:val="14"/>
        </w:rPr>
        <w:t>Que no acredite la debida inscripción del licitante dentro del periodo marcado en las bases.</w:t>
      </w:r>
    </w:p>
    <w:p w14:paraId="685D8DCC" w14:textId="77777777" w:rsidR="00C91E0F" w:rsidRPr="00DB06C6" w:rsidRDefault="00C91E0F" w:rsidP="00570CBE">
      <w:pPr>
        <w:pStyle w:val="Default"/>
        <w:numPr>
          <w:ilvl w:val="0"/>
          <w:numId w:val="18"/>
        </w:numPr>
        <w:ind w:left="1134"/>
        <w:jc w:val="both"/>
        <w:rPr>
          <w:sz w:val="14"/>
          <w:szCs w:val="14"/>
        </w:rPr>
      </w:pPr>
    </w:p>
    <w:p w14:paraId="6815AF96" w14:textId="77777777" w:rsidR="00C91E0F" w:rsidRPr="00DB06C6" w:rsidRDefault="00C91E0F" w:rsidP="00570CBE">
      <w:pPr>
        <w:pStyle w:val="Default"/>
        <w:ind w:left="567" w:hanging="567"/>
        <w:jc w:val="both"/>
        <w:rPr>
          <w:bCs/>
          <w:sz w:val="14"/>
          <w:szCs w:val="14"/>
        </w:rPr>
      </w:pPr>
      <w:r w:rsidRPr="00DB06C6">
        <w:rPr>
          <w:b/>
          <w:bCs/>
          <w:sz w:val="14"/>
          <w:szCs w:val="14"/>
        </w:rPr>
        <w:t>5.2.2   DESCALIFICACIÓN DEL LICITANTE DURANTE EL ACTO DE EVALUACIÓN Y ANÁLISIS</w:t>
      </w:r>
      <w:r w:rsidRPr="00DB06C6">
        <w:rPr>
          <w:bCs/>
          <w:sz w:val="14"/>
          <w:szCs w:val="14"/>
        </w:rPr>
        <w:t xml:space="preserve"> detallado por las siguientes causas:</w:t>
      </w:r>
    </w:p>
    <w:p w14:paraId="22FDFD96" w14:textId="77777777" w:rsidR="00C91E0F" w:rsidRPr="00DB06C6" w:rsidRDefault="00C91E0F" w:rsidP="00B11A55">
      <w:pPr>
        <w:pStyle w:val="Default"/>
        <w:ind w:left="1701" w:hanging="992"/>
        <w:jc w:val="both"/>
        <w:rPr>
          <w:sz w:val="14"/>
          <w:szCs w:val="14"/>
        </w:rPr>
      </w:pPr>
    </w:p>
    <w:p w14:paraId="04F63325" w14:textId="77777777" w:rsidR="00C91E0F" w:rsidRPr="00DB06C6" w:rsidRDefault="00C91E0F" w:rsidP="00BB3E45">
      <w:pPr>
        <w:pStyle w:val="Default"/>
        <w:numPr>
          <w:ilvl w:val="0"/>
          <w:numId w:val="38"/>
        </w:numPr>
        <w:ind w:left="1134" w:hanging="283"/>
        <w:jc w:val="both"/>
        <w:rPr>
          <w:sz w:val="14"/>
          <w:szCs w:val="14"/>
        </w:rPr>
      </w:pPr>
      <w:r w:rsidRPr="00DB06C6">
        <w:rPr>
          <w:sz w:val="14"/>
          <w:szCs w:val="14"/>
        </w:rPr>
        <w:t>Que presente documentos que no satisfagan las estipulaciones correspondientes.</w:t>
      </w:r>
    </w:p>
    <w:p w14:paraId="7414C923"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no cuenten con la totalidad de los documentos solicitados en la acreditación marcada en el punto A) de estas bases.</w:t>
      </w:r>
    </w:p>
    <w:p w14:paraId="5C75347B"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algún rubro en lo individual esté incompleto.</w:t>
      </w:r>
    </w:p>
    <w:p w14:paraId="176B3AC3"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no firme con tinta y selle en todas sus hojas (anverso y reverso), la acreditación y las propuestas técnicas y económicas (PRESENCIALES).</w:t>
      </w:r>
    </w:p>
    <w:p w14:paraId="07BA09C9"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presente varias proposiciones bajo el mismo o diferentes nombres.</w:t>
      </w:r>
    </w:p>
    <w:p w14:paraId="07160751"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no alcance el capital contable requerido en estas bases y convocatoria.</w:t>
      </w:r>
    </w:p>
    <w:p w14:paraId="732350BD"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no cuente con la experiencia y capacidad técnica y financiera requeridas para participar y en general cualquier requisito de la convocatoria.</w:t>
      </w:r>
    </w:p>
    <w:p w14:paraId="2CDD6A35"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Que no demuestre la experiencia técnica y económica tanto de su empresa como su personal técnico, así como no presente el personal mínimo requerido y acredite la experiencia del mismo, así como la omisión de la cédula profesional requerida.</w:t>
      </w:r>
    </w:p>
    <w:p w14:paraId="45403D5C"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La ubicación del licitante en alguno de los supuestos señalados en el artículo 32 de la Ley de Obras Públicas y Servicios Relacionado del Estado de Oaxaca.</w:t>
      </w:r>
    </w:p>
    <w:p w14:paraId="4C7EBE8C"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Si no presentan las propuestas en Moneda Nacional.</w:t>
      </w:r>
    </w:p>
    <w:p w14:paraId="3560EFAE"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En caso de que el Licitante que compró las bases transfiera a otros las mismas.</w:t>
      </w:r>
    </w:p>
    <w:p w14:paraId="62D7B27C"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La omisión de programar algún o algunos de los trabajos en los ANEXOS 5, 21 A, 21 B, 21 C, 21 D, 21 E.</w:t>
      </w:r>
    </w:p>
    <w:p w14:paraId="07E73BCE" w14:textId="77777777" w:rsidR="00C91E0F" w:rsidRPr="00DB06C6" w:rsidRDefault="00C91E0F" w:rsidP="00570CBE">
      <w:pPr>
        <w:pStyle w:val="Prrafodelista"/>
        <w:widowControl/>
        <w:numPr>
          <w:ilvl w:val="0"/>
          <w:numId w:val="38"/>
        </w:numPr>
        <w:ind w:left="1134" w:hanging="294"/>
        <w:jc w:val="both"/>
        <w:outlineLvl w:val="1"/>
        <w:rPr>
          <w:rFonts w:ascii="Arial" w:hAnsi="Arial" w:cs="Arial"/>
          <w:sz w:val="14"/>
          <w:szCs w:val="14"/>
        </w:rPr>
      </w:pPr>
      <w:r w:rsidRPr="00DB06C6">
        <w:rPr>
          <w:rFonts w:ascii="Arial" w:hAnsi="Arial" w:cs="Arial"/>
          <w:sz w:val="14"/>
          <w:szCs w:val="14"/>
        </w:rPr>
        <w:t>Cuando se compruebe que el licitante ha acordado con otro u otros elevar el costo de los trabajos, o cualquier otro acuerdo que tenga como fin obtener una ventaja sobre los demás LICITANTES.</w:t>
      </w:r>
    </w:p>
    <w:p w14:paraId="4CEE11DF"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 xml:space="preserve">Cuando no haya cotizado todos y cada uno de los conceptos de trabajo que figuren en el catálogo, así como la omisión de alguna tarjeta de costo básico o precio unitario aun cuando en el catálogo lo hubiera cotizado. </w:t>
      </w:r>
    </w:p>
    <w:p w14:paraId="64306F27"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 xml:space="preserve">Cuando no considere cambios previstos en la junta de aclaraciones. </w:t>
      </w:r>
    </w:p>
    <w:p w14:paraId="31250E86"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Cuando cambie alguna especificación al proyecto original solicitado, (descripción, unidad de medida o cantidades de obra).</w:t>
      </w:r>
    </w:p>
    <w:p w14:paraId="75AAFEF9"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 xml:space="preserve">Cuando la investigación de mercado no concuerde con cada uno de los insumos que intervengan en los análisis de precios unitarios. </w:t>
      </w:r>
    </w:p>
    <w:p w14:paraId="3C047D8F"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Cuando la volumetría de los materiales a emplear no sea la adecuada para cumplir eficazmente los trabajos o los rendimientos de mano de obra no sean acordes suficientes para la correcta ejecución de los trabajos.</w:t>
      </w:r>
    </w:p>
    <w:p w14:paraId="1351AE65" w14:textId="77777777" w:rsidR="00C91E0F" w:rsidRPr="00DB06C6" w:rsidRDefault="00C91E0F" w:rsidP="00570CBE">
      <w:pPr>
        <w:pStyle w:val="Default"/>
        <w:numPr>
          <w:ilvl w:val="0"/>
          <w:numId w:val="38"/>
        </w:numPr>
        <w:ind w:left="1134" w:hanging="294"/>
        <w:jc w:val="both"/>
        <w:rPr>
          <w:sz w:val="14"/>
          <w:szCs w:val="14"/>
        </w:rPr>
      </w:pPr>
      <w:r w:rsidRPr="00DB06C6">
        <w:rPr>
          <w:sz w:val="14"/>
          <w:szCs w:val="14"/>
        </w:rPr>
        <w:t>Porque los precios de las proposiciones no fueren aceptables, en virtud de que los importes propuestos no puedan ser pagados por Vivienda Bienestar al exceder el monto presupuestal asignado para la realización de los trabajos.</w:t>
      </w:r>
    </w:p>
    <w:p w14:paraId="3F9C0B32" w14:textId="77777777" w:rsidR="00C91E0F" w:rsidRPr="00DB06C6" w:rsidRDefault="00C91E0F" w:rsidP="00570CBE">
      <w:pPr>
        <w:pStyle w:val="Default"/>
        <w:numPr>
          <w:ilvl w:val="0"/>
          <w:numId w:val="38"/>
        </w:numPr>
        <w:tabs>
          <w:tab w:val="left" w:pos="1134"/>
          <w:tab w:val="left" w:pos="1276"/>
          <w:tab w:val="left" w:pos="1560"/>
        </w:tabs>
        <w:ind w:left="1134" w:hanging="294"/>
        <w:jc w:val="both"/>
        <w:rPr>
          <w:sz w:val="14"/>
          <w:szCs w:val="14"/>
        </w:rPr>
      </w:pPr>
      <w:r w:rsidRPr="00DB06C6">
        <w:rPr>
          <w:sz w:val="14"/>
          <w:szCs w:val="14"/>
        </w:rPr>
        <w:t>Por la falta de cumplimiento de las condiciones legales, técnicas y económicas requeridas por Vivienda Bienestar, establecidos en la presente Licitación Pública Estatal, o que algún rubro en lo individual esté incompleto o que exista incongruencia entre uno y otro.</w:t>
      </w:r>
    </w:p>
    <w:p w14:paraId="606640F9" w14:textId="77777777" w:rsidR="00C91E0F" w:rsidRPr="00DB06C6" w:rsidRDefault="00C91E0F" w:rsidP="00570CBE">
      <w:pPr>
        <w:pStyle w:val="Default"/>
        <w:numPr>
          <w:ilvl w:val="0"/>
          <w:numId w:val="38"/>
        </w:numPr>
        <w:tabs>
          <w:tab w:val="left" w:pos="1560"/>
        </w:tabs>
        <w:ind w:left="1134" w:hanging="294"/>
        <w:jc w:val="both"/>
        <w:rPr>
          <w:sz w:val="14"/>
          <w:szCs w:val="14"/>
        </w:rPr>
      </w:pPr>
      <w:r w:rsidRPr="00DB06C6">
        <w:rPr>
          <w:sz w:val="14"/>
          <w:szCs w:val="14"/>
        </w:rPr>
        <w:t>El no considerar los puntos establecidos en los indirectos, así como el no apegarse a los establecido al análisis de precios unitarios, factor de salario real y utilidad plasmado en la ley de obras públicas y servicios relacionados con el estado de Oaxaca.</w:t>
      </w:r>
    </w:p>
    <w:p w14:paraId="4DD7790E" w14:textId="77777777" w:rsidR="00C91E0F" w:rsidRPr="00DB06C6" w:rsidRDefault="00C91E0F" w:rsidP="00570CBE">
      <w:pPr>
        <w:pStyle w:val="Default"/>
        <w:numPr>
          <w:ilvl w:val="0"/>
          <w:numId w:val="38"/>
        </w:numPr>
        <w:tabs>
          <w:tab w:val="left" w:pos="1843"/>
        </w:tabs>
        <w:ind w:left="1134" w:hanging="294"/>
        <w:jc w:val="both"/>
        <w:rPr>
          <w:sz w:val="14"/>
          <w:szCs w:val="14"/>
        </w:rPr>
      </w:pPr>
      <w:r w:rsidRPr="00DB06C6">
        <w:rPr>
          <w:sz w:val="14"/>
          <w:szCs w:val="14"/>
        </w:rPr>
        <w:t>Cuando el programa presentado por el licitante no sea congruente al proceso constructivo.</w:t>
      </w:r>
    </w:p>
    <w:p w14:paraId="5E4BFDCD" w14:textId="77777777" w:rsidR="00C91E0F" w:rsidRPr="00DB06C6" w:rsidRDefault="00C91E0F" w:rsidP="00570CBE">
      <w:pPr>
        <w:pStyle w:val="Default"/>
        <w:numPr>
          <w:ilvl w:val="0"/>
          <w:numId w:val="38"/>
        </w:numPr>
        <w:tabs>
          <w:tab w:val="left" w:pos="1560"/>
        </w:tabs>
        <w:ind w:left="1134" w:hanging="294"/>
        <w:jc w:val="both"/>
        <w:rPr>
          <w:sz w:val="14"/>
          <w:szCs w:val="14"/>
        </w:rPr>
      </w:pPr>
      <w:r w:rsidRPr="00DB06C6">
        <w:rPr>
          <w:sz w:val="14"/>
          <w:szCs w:val="14"/>
        </w:rPr>
        <w:t xml:space="preserve">Que las opiniones presentadas del ANEXO XII de la acreditación de la personalidad no resulten favorables o de carácter positivas, y vigentes. </w:t>
      </w:r>
    </w:p>
    <w:p w14:paraId="24549B02" w14:textId="77777777" w:rsidR="00C91E0F" w:rsidRPr="00DB06C6" w:rsidRDefault="00C91E0F" w:rsidP="00811DC0">
      <w:pPr>
        <w:pStyle w:val="Default"/>
        <w:rPr>
          <w:rFonts w:eastAsia="Times New Roman"/>
          <w:sz w:val="14"/>
          <w:szCs w:val="14"/>
          <w:lang w:eastAsia="es-MX"/>
        </w:rPr>
      </w:pPr>
    </w:p>
    <w:p w14:paraId="5CCB6707" w14:textId="77777777" w:rsidR="00C91E0F" w:rsidRPr="00DB06C6" w:rsidRDefault="00C91E0F" w:rsidP="00570CBE">
      <w:pPr>
        <w:pStyle w:val="Default"/>
        <w:numPr>
          <w:ilvl w:val="1"/>
          <w:numId w:val="29"/>
        </w:numPr>
        <w:ind w:left="426" w:hanging="425"/>
        <w:jc w:val="both"/>
        <w:rPr>
          <w:sz w:val="14"/>
          <w:szCs w:val="14"/>
        </w:rPr>
      </w:pPr>
      <w:r w:rsidRPr="00DB06C6">
        <w:rPr>
          <w:b/>
          <w:sz w:val="14"/>
          <w:szCs w:val="14"/>
        </w:rPr>
        <w:t>DE LA EVALUACIÓN Y LA ADJUDICACIÓN</w:t>
      </w:r>
      <w:r w:rsidRPr="00DB06C6">
        <w:rPr>
          <w:sz w:val="14"/>
          <w:szCs w:val="14"/>
        </w:rPr>
        <w:t>. Vivienda Bienestar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 Vivienda Bienestar.</w:t>
      </w:r>
    </w:p>
    <w:p w14:paraId="023C6671" w14:textId="77777777" w:rsidR="00C91E0F" w:rsidRPr="00DB06C6" w:rsidRDefault="00C91E0F" w:rsidP="008E1F2C">
      <w:pPr>
        <w:widowControl/>
        <w:jc w:val="both"/>
        <w:rPr>
          <w:rFonts w:ascii="Arial" w:eastAsia="Calibri" w:hAnsi="Arial" w:cs="Arial"/>
          <w:snapToGrid/>
          <w:color w:val="000000"/>
          <w:sz w:val="14"/>
          <w:szCs w:val="14"/>
          <w:lang w:val="es-ES" w:eastAsia="en-US"/>
        </w:rPr>
      </w:pPr>
    </w:p>
    <w:p w14:paraId="6232A9EE" w14:textId="77777777" w:rsidR="00C91E0F" w:rsidRPr="00DB06C6" w:rsidRDefault="00C91E0F" w:rsidP="00570CBE">
      <w:pPr>
        <w:widowControl/>
        <w:ind w:left="42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Para tal efecto, la evaluación de las propuestas técnicas y económicas se sujetará a los siguientes criterios:</w:t>
      </w:r>
    </w:p>
    <w:p w14:paraId="4CAE0819" w14:textId="77777777" w:rsidR="00C91E0F" w:rsidRPr="00DB06C6" w:rsidRDefault="00C91E0F" w:rsidP="008F336C">
      <w:pPr>
        <w:widowControl/>
        <w:ind w:left="851"/>
        <w:jc w:val="both"/>
        <w:rPr>
          <w:rFonts w:ascii="Arial" w:eastAsia="Calibri" w:hAnsi="Arial" w:cs="Arial"/>
          <w:snapToGrid/>
          <w:color w:val="000000"/>
          <w:sz w:val="14"/>
          <w:szCs w:val="14"/>
          <w:lang w:val="es-ES" w:eastAsia="en-US"/>
        </w:rPr>
      </w:pPr>
    </w:p>
    <w:p w14:paraId="4B79827F" w14:textId="77777777" w:rsidR="00C91E0F" w:rsidRPr="00DB06C6" w:rsidRDefault="00C91E0F" w:rsidP="00570CBE">
      <w:pPr>
        <w:widowControl/>
        <w:tabs>
          <w:tab w:val="left" w:pos="1800"/>
        </w:tabs>
        <w:jc w:val="both"/>
        <w:rPr>
          <w:rFonts w:ascii="Arial" w:eastAsia="Calibri" w:hAnsi="Arial" w:cs="Arial"/>
          <w:b/>
          <w:snapToGrid/>
          <w:color w:val="000000"/>
          <w:sz w:val="14"/>
          <w:szCs w:val="14"/>
          <w:lang w:val="es-ES" w:eastAsia="en-US"/>
        </w:rPr>
      </w:pPr>
      <w:r w:rsidRPr="00DB06C6">
        <w:rPr>
          <w:rFonts w:ascii="Arial" w:eastAsia="Calibri" w:hAnsi="Arial" w:cs="Arial"/>
          <w:b/>
          <w:snapToGrid/>
          <w:color w:val="000000"/>
          <w:sz w:val="14"/>
          <w:szCs w:val="14"/>
          <w:lang w:val="es-ES" w:eastAsia="en-US"/>
        </w:rPr>
        <w:lastRenderedPageBreak/>
        <w:t>5.3.1 EN EL ASPECTO TÉCNICO:</w:t>
      </w:r>
    </w:p>
    <w:p w14:paraId="0F900CB2" w14:textId="77777777" w:rsidR="00C91E0F" w:rsidRPr="00DB06C6" w:rsidRDefault="00C91E0F" w:rsidP="008E1F2C">
      <w:pPr>
        <w:widowControl/>
        <w:tabs>
          <w:tab w:val="left" w:pos="1560"/>
        </w:tabs>
        <w:jc w:val="both"/>
        <w:rPr>
          <w:rFonts w:ascii="Arial" w:eastAsia="Calibri" w:hAnsi="Arial" w:cs="Arial"/>
          <w:b/>
          <w:snapToGrid/>
          <w:color w:val="000000"/>
          <w:sz w:val="14"/>
          <w:szCs w:val="14"/>
          <w:u w:val="single"/>
          <w:lang w:val="es-ES" w:eastAsia="en-US"/>
        </w:rPr>
      </w:pPr>
    </w:p>
    <w:p w14:paraId="2443B1E0" w14:textId="77777777" w:rsidR="00C91E0F" w:rsidRPr="00DB06C6" w:rsidRDefault="00C91E0F" w:rsidP="00570CBE">
      <w:pPr>
        <w:widowControl/>
        <w:ind w:left="709" w:hanging="222"/>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w:t>
      </w:r>
      <w:r w:rsidRPr="00DB06C6">
        <w:rPr>
          <w:rFonts w:ascii="Arial" w:eastAsia="Calibri" w:hAnsi="Arial" w:cs="Arial"/>
          <w:snapToGrid/>
          <w:color w:val="000000"/>
          <w:sz w:val="14"/>
          <w:szCs w:val="14"/>
          <w:lang w:val="es-ES" w:eastAsia="en-US"/>
        </w:rPr>
        <w:t xml:space="preserve"> Constatar que las proposiciones recibidas en el acto de apertura, incluyan la información, documentos y requisitos solicitados en las bases, la falta de alguno de ellos o que algún rubro en lo individual esté incompleto, será motivo para desechar la propuesta.</w:t>
      </w:r>
    </w:p>
    <w:p w14:paraId="540BB477"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p>
    <w:p w14:paraId="60172E1E" w14:textId="77777777" w:rsidR="00C91E0F" w:rsidRPr="00DB06C6" w:rsidRDefault="00C91E0F" w:rsidP="00570CBE">
      <w:pPr>
        <w:widowControl/>
        <w:ind w:left="709" w:hanging="238"/>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II.-</w:t>
      </w:r>
      <w:r w:rsidRPr="00DB06C6">
        <w:rPr>
          <w:rFonts w:ascii="Arial" w:eastAsia="Calibri" w:hAnsi="Arial" w:cs="Arial"/>
          <w:snapToGrid/>
          <w:color w:val="000000"/>
          <w:sz w:val="14"/>
          <w:szCs w:val="14"/>
          <w:lang w:val="es-ES" w:eastAsia="en-US"/>
        </w:rPr>
        <w:t xml:space="preserve"> Que los profesionales técnicos solicitados que se encargarán de la dirección de los trabajos,</w:t>
      </w:r>
      <w:r w:rsidRPr="00DB06C6">
        <w:rPr>
          <w:rFonts w:ascii="Arial" w:hAnsi="Arial" w:cs="Arial"/>
          <w:b/>
          <w:snapToGrid/>
          <w:sz w:val="14"/>
          <w:szCs w:val="14"/>
        </w:rPr>
        <w:t xml:space="preserve"> </w:t>
      </w:r>
      <w:r w:rsidRPr="00DB06C6">
        <w:rPr>
          <w:rFonts w:ascii="Arial" w:eastAsia="Calibri" w:hAnsi="Arial" w:cs="Arial"/>
          <w:snapToGrid/>
          <w:color w:val="000000"/>
          <w:sz w:val="14"/>
          <w:szCs w:val="14"/>
          <w:lang w:eastAsia="en-US"/>
        </w:rPr>
        <w:t>cuenten con título profesional en arquitectura, ingeniería civil o ingeniería-arquitectura y cédula profesional, contar con experiencia comprobable de cinco años, en ejecución de trabajos afines o similares a los del objeto de este contrato</w:t>
      </w:r>
      <w:r w:rsidRPr="00DB06C6">
        <w:rPr>
          <w:rFonts w:ascii="Arial" w:eastAsia="Calibri" w:hAnsi="Arial" w:cs="Arial"/>
          <w:snapToGrid/>
          <w:color w:val="000000"/>
          <w:sz w:val="14"/>
          <w:szCs w:val="14"/>
          <w:lang w:val="es-ES" w:eastAsia="en-US"/>
        </w:rPr>
        <w:t xml:space="preserve">, con la capacidad y número requerido en experiencia en obra por la convocante, necesario para llevar la adecuada administración de los trabajos y </w:t>
      </w:r>
      <w:r w:rsidRPr="00DB06C6">
        <w:rPr>
          <w:rFonts w:ascii="Arial" w:eastAsia="Calibri" w:hAnsi="Arial" w:cs="Arial"/>
          <w:b/>
          <w:snapToGrid/>
          <w:color w:val="000000"/>
          <w:sz w:val="14"/>
          <w:szCs w:val="14"/>
          <w:lang w:eastAsia="en-US"/>
        </w:rPr>
        <w:t>no deberán tener el cargo de administrador único, representante o apoderado legal o socio de “La Contratista” durante la vigencia de la presente contratación</w:t>
      </w:r>
      <w:r w:rsidRPr="00DB06C6">
        <w:rPr>
          <w:rFonts w:ascii="Arial" w:eastAsia="Calibri" w:hAnsi="Arial" w:cs="Arial"/>
          <w:snapToGrid/>
          <w:color w:val="000000"/>
          <w:sz w:val="14"/>
          <w:szCs w:val="14"/>
          <w:lang w:val="es-ES" w:eastAsia="en-US"/>
        </w:rPr>
        <w:t>.</w:t>
      </w:r>
    </w:p>
    <w:p w14:paraId="74511C85" w14:textId="77777777" w:rsidR="00C91E0F" w:rsidRPr="00DB06C6" w:rsidRDefault="00C91E0F" w:rsidP="00570CBE">
      <w:pPr>
        <w:widowControl/>
        <w:ind w:left="709"/>
        <w:rPr>
          <w:rFonts w:ascii="Arial" w:eastAsia="Calibri" w:hAnsi="Arial" w:cs="Arial"/>
          <w:snapToGrid/>
          <w:color w:val="000000"/>
          <w:sz w:val="14"/>
          <w:szCs w:val="14"/>
          <w:lang w:val="es-ES" w:eastAsia="en-US"/>
        </w:rPr>
      </w:pPr>
    </w:p>
    <w:p w14:paraId="66C02289" w14:textId="77777777" w:rsidR="00C91E0F" w:rsidRPr="00DB06C6" w:rsidRDefault="00C91E0F" w:rsidP="00570CBE">
      <w:pPr>
        <w:widowControl/>
        <w:ind w:left="709" w:hanging="238"/>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III.-</w:t>
      </w:r>
      <w:r w:rsidRPr="00DB06C6">
        <w:rPr>
          <w:rFonts w:ascii="Arial" w:eastAsia="Calibri" w:hAnsi="Arial" w:cs="Arial"/>
          <w:snapToGrid/>
          <w:color w:val="000000"/>
          <w:sz w:val="14"/>
          <w:szCs w:val="14"/>
          <w:lang w:val="es-ES" w:eastAsia="en-US"/>
        </w:rPr>
        <w:t xml:space="preserve"> 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14:paraId="73F9C44C"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p>
    <w:p w14:paraId="4FEC9257" w14:textId="77777777" w:rsidR="00C91E0F" w:rsidRPr="00DB06C6" w:rsidRDefault="00C91E0F" w:rsidP="00570CBE">
      <w:pPr>
        <w:widowControl/>
        <w:ind w:left="709" w:hanging="252"/>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IV.-</w:t>
      </w:r>
      <w:r w:rsidRPr="00DB06C6">
        <w:rPr>
          <w:rFonts w:ascii="Arial" w:eastAsia="Calibri" w:hAnsi="Arial" w:cs="Arial"/>
          <w:snapToGrid/>
          <w:color w:val="000000"/>
          <w:sz w:val="14"/>
          <w:szCs w:val="14"/>
          <w:lang w:val="es-ES" w:eastAsia="en-US"/>
        </w:rPr>
        <w:t xml:space="preserve"> Que los participantes cuenten con la maquinaria y equipo de construcción adecuado, suficiente y necesario, sea o no propio, para desarrollar los trabajos que se convocan.</w:t>
      </w:r>
    </w:p>
    <w:p w14:paraId="41B701D3" w14:textId="77777777" w:rsidR="00C91E0F" w:rsidRPr="00DB06C6" w:rsidRDefault="00C91E0F" w:rsidP="00570CBE">
      <w:pPr>
        <w:widowControl/>
        <w:tabs>
          <w:tab w:val="left" w:pos="1152"/>
        </w:tabs>
        <w:ind w:left="709"/>
        <w:jc w:val="both"/>
        <w:rPr>
          <w:rFonts w:ascii="Arial" w:eastAsia="Calibri" w:hAnsi="Arial" w:cs="Arial"/>
          <w:snapToGrid/>
          <w:color w:val="000000"/>
          <w:sz w:val="14"/>
          <w:szCs w:val="14"/>
          <w:lang w:val="es-ES" w:eastAsia="en-US"/>
        </w:rPr>
      </w:pPr>
    </w:p>
    <w:p w14:paraId="24CDDCE9" w14:textId="77777777" w:rsidR="00C91E0F" w:rsidRPr="00DB06C6" w:rsidRDefault="00C91E0F" w:rsidP="00570CBE">
      <w:pPr>
        <w:widowControl/>
        <w:ind w:left="709" w:hanging="210"/>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w:t>
      </w:r>
      <w:r w:rsidRPr="00DB06C6">
        <w:rPr>
          <w:rFonts w:ascii="Arial" w:eastAsia="Calibri" w:hAnsi="Arial" w:cs="Arial"/>
          <w:snapToGrid/>
          <w:color w:val="000000"/>
          <w:sz w:val="14"/>
          <w:szCs w:val="14"/>
          <w:lang w:val="es-ES" w:eastAsia="en-US"/>
        </w:rPr>
        <w:t>- De los estados financieros, las dependencias y entidades de acuerdo con las características, magnitud y complejidad de los trabajos, determinarán en las bases de la Licitación Pública Estatal, aquellos aspectos que se verificarán, entre otros:</w:t>
      </w:r>
    </w:p>
    <w:p w14:paraId="08A0A7A5" w14:textId="77777777" w:rsidR="00C91E0F" w:rsidRPr="00DB06C6" w:rsidRDefault="00C91E0F" w:rsidP="0009094C">
      <w:pPr>
        <w:pStyle w:val="Prrafodelista"/>
        <w:rPr>
          <w:rFonts w:ascii="Arial" w:eastAsia="Calibri" w:hAnsi="Arial" w:cs="Arial"/>
          <w:snapToGrid/>
          <w:color w:val="000000"/>
          <w:sz w:val="14"/>
          <w:szCs w:val="14"/>
          <w:lang w:val="es-ES" w:eastAsia="en-US"/>
        </w:rPr>
      </w:pPr>
    </w:p>
    <w:p w14:paraId="164C25FB" w14:textId="77777777" w:rsidR="00C91E0F" w:rsidRPr="00DB06C6" w:rsidRDefault="00C91E0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capital neto de trabajo del participante sea el requerido por Vivienda Bienestar para el financiamiento de los trabajos a realizar, de acuerdo con sus análisis financieros presentados;</w:t>
      </w:r>
    </w:p>
    <w:p w14:paraId="0259DB24" w14:textId="77777777" w:rsidR="00C91E0F" w:rsidRPr="00DB06C6" w:rsidRDefault="00C91E0F" w:rsidP="00570CBE">
      <w:pPr>
        <w:widowControl/>
        <w:ind w:left="1134"/>
        <w:jc w:val="both"/>
        <w:rPr>
          <w:rFonts w:ascii="Arial" w:eastAsia="Calibri" w:hAnsi="Arial" w:cs="Arial"/>
          <w:snapToGrid/>
          <w:color w:val="000000"/>
          <w:sz w:val="14"/>
          <w:szCs w:val="14"/>
          <w:lang w:val="es-ES" w:eastAsia="en-US"/>
        </w:rPr>
      </w:pPr>
    </w:p>
    <w:p w14:paraId="4C389618" w14:textId="77777777" w:rsidR="00C91E0F" w:rsidRPr="00DB06C6" w:rsidRDefault="00C91E0F" w:rsidP="00570CBE">
      <w:pPr>
        <w:pStyle w:val="Prrafodelista"/>
        <w:widowControl/>
        <w:numPr>
          <w:ilvl w:val="0"/>
          <w:numId w:val="42"/>
        </w:numPr>
        <w:ind w:left="1134" w:hanging="289"/>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participante tenga capacidad para pagar sus obligaciones.</w:t>
      </w:r>
    </w:p>
    <w:p w14:paraId="31E30265" w14:textId="77777777" w:rsidR="00C91E0F" w:rsidRPr="00DB06C6" w:rsidRDefault="00C91E0F" w:rsidP="0009094C">
      <w:pPr>
        <w:widowControl/>
        <w:tabs>
          <w:tab w:val="num" w:pos="3060"/>
          <w:tab w:val="num" w:pos="5922"/>
        </w:tabs>
        <w:jc w:val="both"/>
        <w:rPr>
          <w:rFonts w:ascii="Arial" w:eastAsia="Calibri" w:hAnsi="Arial" w:cs="Arial"/>
          <w:snapToGrid/>
          <w:color w:val="000000"/>
          <w:sz w:val="14"/>
          <w:szCs w:val="14"/>
          <w:lang w:val="es-ES" w:eastAsia="en-US"/>
        </w:rPr>
      </w:pPr>
    </w:p>
    <w:p w14:paraId="6CDFA7D8" w14:textId="77777777" w:rsidR="00C91E0F" w:rsidRPr="00DB06C6" w:rsidRDefault="00C91E0F" w:rsidP="00570CBE">
      <w:pPr>
        <w:widowControl/>
        <w:ind w:left="709" w:hanging="284"/>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VI.</w:t>
      </w:r>
      <w:r w:rsidRPr="00DB06C6">
        <w:rPr>
          <w:rFonts w:ascii="Arial" w:eastAsia="Calibri" w:hAnsi="Arial" w:cs="Arial"/>
          <w:snapToGrid/>
          <w:color w:val="000000"/>
          <w:sz w:val="14"/>
          <w:szCs w:val="14"/>
          <w:lang w:val="es-ES" w:eastAsia="en-US"/>
        </w:rPr>
        <w:t>- Verificar que el programa de ejecución sea factible de realizar con los recursos considerados por el contratista en el plazo solicitado y que las características, especificaciones y calidad de los materiales que deban suministrar considerados en el listado correspondiente sean las requeridas por Vivienda Bienestar, así mismo que los programas de suministro y utilización de materiales, mano de obra y maquinaria y equipo de construcción sean congruentes con los consumos y rendimientos considerados por el participante.</w:t>
      </w:r>
    </w:p>
    <w:p w14:paraId="5B36EA6D" w14:textId="77777777" w:rsidR="00C91E0F" w:rsidRPr="00DB06C6" w:rsidRDefault="00C91E0F" w:rsidP="00570CBE">
      <w:pPr>
        <w:widowControl/>
        <w:tabs>
          <w:tab w:val="left" w:pos="1800"/>
        </w:tabs>
        <w:ind w:left="709"/>
        <w:jc w:val="both"/>
        <w:rPr>
          <w:rFonts w:ascii="Arial" w:eastAsia="Calibri" w:hAnsi="Arial" w:cs="Arial"/>
          <w:snapToGrid/>
          <w:color w:val="000000"/>
          <w:sz w:val="14"/>
          <w:szCs w:val="14"/>
          <w:lang w:val="es-ES" w:eastAsia="en-US"/>
        </w:rPr>
      </w:pPr>
    </w:p>
    <w:p w14:paraId="64CC333C" w14:textId="77777777" w:rsidR="00C91E0F" w:rsidRPr="00DB06C6" w:rsidRDefault="00C91E0F" w:rsidP="00570CBE">
      <w:pPr>
        <w:widowControl/>
        <w:tabs>
          <w:tab w:val="left" w:pos="1418"/>
          <w:tab w:val="left" w:pos="1560"/>
          <w:tab w:val="left" w:pos="1985"/>
        </w:tabs>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 xml:space="preserve"> VII.-</w:t>
      </w:r>
      <w:r w:rsidRPr="00DB06C6">
        <w:rPr>
          <w:rFonts w:ascii="Arial" w:eastAsia="Calibri" w:hAnsi="Arial" w:cs="Arial"/>
          <w:snapToGrid/>
          <w:color w:val="000000"/>
          <w:sz w:val="14"/>
          <w:szCs w:val="14"/>
          <w:lang w:val="es-ES" w:eastAsia="en-US"/>
        </w:rPr>
        <w:t xml:space="preserve">  Que la maquinaria y el equipo de construcción sean los adecuados, necesarios y suficientes para ejecutar los trabajos objeto de la Licitación Pública Estatal,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14:paraId="08D66442"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p>
    <w:p w14:paraId="23D0FB30"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VIII.-</w:t>
      </w:r>
      <w:r w:rsidRPr="00DB06C6">
        <w:rPr>
          <w:rFonts w:ascii="Arial" w:eastAsia="Calibri" w:hAnsi="Arial" w:cs="Arial"/>
          <w:snapToGrid/>
          <w:color w:val="000000"/>
          <w:sz w:val="14"/>
          <w:szCs w:val="14"/>
          <w:lang w:val="es-ES" w:eastAsia="en-US"/>
        </w:rPr>
        <w:t xml:space="preserve">  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14:paraId="234137A8" w14:textId="77777777" w:rsidR="00C91E0F" w:rsidRPr="00DB06C6" w:rsidRDefault="00C91E0F" w:rsidP="008E1F2C">
      <w:pPr>
        <w:widowControl/>
        <w:tabs>
          <w:tab w:val="left" w:pos="1560"/>
        </w:tabs>
        <w:jc w:val="both"/>
        <w:rPr>
          <w:rFonts w:ascii="Arial" w:eastAsia="Calibri" w:hAnsi="Arial" w:cs="Arial"/>
          <w:snapToGrid/>
          <w:color w:val="000000"/>
          <w:sz w:val="14"/>
          <w:szCs w:val="14"/>
          <w:lang w:val="es-ES" w:eastAsia="en-US"/>
        </w:rPr>
      </w:pPr>
    </w:p>
    <w:p w14:paraId="1800EBFE"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Las proposiciones que satisfagan todos los aspectos señalados en incisos I, II, III, IV, V, VI, VII Y VIII anteriores, se calificarán como solventes técnicamente y, por lo tanto, sólo éstas serán consideradas en la segunda etapa del acto de apertura, desechándose las restantes propuestas.</w:t>
      </w:r>
    </w:p>
    <w:p w14:paraId="766A3F72" w14:textId="77777777" w:rsidR="00C91E0F" w:rsidRPr="00DB06C6" w:rsidRDefault="00C91E0F" w:rsidP="008E1F2C">
      <w:pPr>
        <w:widowControl/>
        <w:ind w:left="1440" w:hanging="1418"/>
        <w:jc w:val="both"/>
        <w:rPr>
          <w:rFonts w:ascii="Arial" w:eastAsia="Calibri" w:hAnsi="Arial" w:cs="Arial"/>
          <w:snapToGrid/>
          <w:color w:val="000000"/>
          <w:sz w:val="14"/>
          <w:szCs w:val="14"/>
          <w:lang w:val="es-ES" w:eastAsia="en-US"/>
        </w:rPr>
      </w:pPr>
    </w:p>
    <w:p w14:paraId="6510DFE3" w14:textId="77777777" w:rsidR="00C91E0F" w:rsidRPr="00DB06C6" w:rsidRDefault="00C91E0F" w:rsidP="00570CBE">
      <w:pPr>
        <w:widowControl/>
        <w:tabs>
          <w:tab w:val="left" w:pos="1800"/>
        </w:tabs>
        <w:jc w:val="both"/>
        <w:rPr>
          <w:rFonts w:ascii="Arial" w:eastAsia="Calibri" w:hAnsi="Arial" w:cs="Arial"/>
          <w:b/>
          <w:snapToGrid/>
          <w:color w:val="000000"/>
          <w:sz w:val="14"/>
          <w:szCs w:val="14"/>
          <w:u w:val="single"/>
          <w:lang w:val="es-ES" w:eastAsia="en-US"/>
        </w:rPr>
      </w:pPr>
      <w:r w:rsidRPr="00DB06C6">
        <w:rPr>
          <w:rFonts w:ascii="Arial" w:eastAsia="Calibri" w:hAnsi="Arial" w:cs="Arial"/>
          <w:b/>
          <w:snapToGrid/>
          <w:color w:val="000000"/>
          <w:sz w:val="14"/>
          <w:szCs w:val="14"/>
          <w:lang w:val="es-ES" w:eastAsia="en-US"/>
        </w:rPr>
        <w:t>5.3.2 EN EL ASPECTO ECONÓMICO:</w:t>
      </w:r>
    </w:p>
    <w:p w14:paraId="536A01D2" w14:textId="77777777" w:rsidR="00C91E0F" w:rsidRPr="00DB06C6" w:rsidRDefault="00C91E0F" w:rsidP="008E1F2C">
      <w:pPr>
        <w:widowControl/>
        <w:tabs>
          <w:tab w:val="left" w:pos="1418"/>
        </w:tabs>
        <w:jc w:val="both"/>
        <w:rPr>
          <w:rFonts w:ascii="Arial" w:eastAsia="Calibri" w:hAnsi="Arial" w:cs="Arial"/>
          <w:b/>
          <w:i/>
          <w:snapToGrid/>
          <w:color w:val="000000"/>
          <w:sz w:val="14"/>
          <w:szCs w:val="14"/>
          <w:u w:val="single"/>
          <w:lang w:val="es-ES" w:eastAsia="en-US"/>
        </w:rPr>
      </w:pPr>
    </w:p>
    <w:p w14:paraId="24D4C6E2"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w:t>
      </w:r>
      <w:r w:rsidRPr="00DB06C6">
        <w:rPr>
          <w:rFonts w:ascii="Arial" w:eastAsia="Calibri" w:hAnsi="Arial" w:cs="Arial"/>
          <w:snapToGrid/>
          <w:color w:val="000000"/>
          <w:sz w:val="14"/>
          <w:szCs w:val="14"/>
          <w:lang w:val="es-ES" w:eastAsia="en-US"/>
        </w:rPr>
        <w:t xml:space="preserve">      Que cada documento contenga toda la información solicitada.</w:t>
      </w:r>
    </w:p>
    <w:p w14:paraId="11DE8DAB"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p>
    <w:p w14:paraId="21ED8A20"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II.-</w:t>
      </w:r>
      <w:r w:rsidRPr="00DB06C6">
        <w:rPr>
          <w:rFonts w:ascii="Arial" w:eastAsia="Calibri" w:hAnsi="Arial" w:cs="Arial"/>
          <w:snapToGrid/>
          <w:color w:val="000000"/>
          <w:sz w:val="14"/>
          <w:szCs w:val="14"/>
          <w:lang w:val="es-ES" w:eastAsia="en-US"/>
        </w:rPr>
        <w:t xml:space="preserve">     Que los precios propuestos por el participante sean aceptables, es decir, que sean acordes con las condiciones vigentes en el mercado o de la zona o región en donde se ejecutarán los trabajos, individualmente o conformando la propuesta total.</w:t>
      </w:r>
    </w:p>
    <w:p w14:paraId="30D8BF86" w14:textId="77777777" w:rsidR="00C91E0F" w:rsidRPr="00DB06C6" w:rsidRDefault="00C91E0F" w:rsidP="0011171F">
      <w:pPr>
        <w:widowControl/>
        <w:ind w:left="1418"/>
        <w:jc w:val="both"/>
        <w:rPr>
          <w:rFonts w:ascii="Arial" w:eastAsia="Calibri" w:hAnsi="Arial" w:cs="Arial"/>
          <w:snapToGrid/>
          <w:color w:val="000000"/>
          <w:sz w:val="14"/>
          <w:szCs w:val="14"/>
          <w:lang w:val="es-ES" w:eastAsia="en-US"/>
        </w:rPr>
      </w:pPr>
    </w:p>
    <w:p w14:paraId="06383F9D"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III.-</w:t>
      </w:r>
      <w:r w:rsidRPr="00DB06C6">
        <w:rPr>
          <w:rFonts w:ascii="Arial" w:eastAsia="Calibri" w:hAnsi="Arial" w:cs="Arial"/>
          <w:snapToGrid/>
          <w:color w:val="000000"/>
          <w:sz w:val="14"/>
          <w:szCs w:val="14"/>
          <w:lang w:val="es-ES" w:eastAsia="en-US"/>
        </w:rPr>
        <w:t xml:space="preserve">    Que en todos y cada uno de los conceptos que lo integran se establezca el importe del precio unitario; además que los importes de los precios unitarios sean anotados con número y con letra, los cuales deben ser coincidentes; en caso de diferencia, deberá prevalecer el que coincida con el análisis de precio unitario correspondiente o el consignado con letra cuando no se tenga dicho análisis.</w:t>
      </w:r>
    </w:p>
    <w:p w14:paraId="36ED2BE6" w14:textId="77777777" w:rsidR="00C91E0F" w:rsidRPr="00DB06C6" w:rsidRDefault="00C91E0F" w:rsidP="00570CBE">
      <w:pPr>
        <w:widowControl/>
        <w:ind w:left="709"/>
        <w:jc w:val="both"/>
        <w:rPr>
          <w:rFonts w:ascii="Arial" w:eastAsia="Calibri" w:hAnsi="Arial" w:cs="Arial"/>
          <w:snapToGrid/>
          <w:color w:val="000000"/>
          <w:sz w:val="14"/>
          <w:szCs w:val="14"/>
          <w:lang w:val="es-ES" w:eastAsia="en-US"/>
        </w:rPr>
      </w:pPr>
    </w:p>
    <w:p w14:paraId="43B9E36E"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IV.-</w:t>
      </w:r>
      <w:r w:rsidRPr="00DB06C6">
        <w:rPr>
          <w:rFonts w:ascii="Arial" w:eastAsia="Calibri" w:hAnsi="Arial" w:cs="Arial"/>
          <w:snapToGrid/>
          <w:color w:val="000000"/>
          <w:sz w:val="14"/>
          <w:szCs w:val="14"/>
          <w:lang w:val="es-ES" w:eastAsia="en-US"/>
        </w:rPr>
        <w:t xml:space="preserve">     Verificar que las operaciones aritméticas se hayan ejecutado correctamente; en el caso de que una o más tengan errores, se efectuarán las correcciones correspondientes; el monto correcto, será el que se considerará para el análisis comparativo de las proposiciones;</w:t>
      </w:r>
    </w:p>
    <w:p w14:paraId="4D56DABC"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p>
    <w:p w14:paraId="18124E18"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w:t>
      </w:r>
      <w:r w:rsidRPr="00DB06C6">
        <w:rPr>
          <w:rFonts w:ascii="Arial" w:eastAsia="Calibri" w:hAnsi="Arial" w:cs="Arial"/>
          <w:snapToGrid/>
          <w:color w:val="000000"/>
          <w:sz w:val="14"/>
          <w:szCs w:val="14"/>
          <w:lang w:val="es-ES" w:eastAsia="en-US"/>
        </w:rPr>
        <w:t xml:space="preserve">     Verificar que el análisis, cálculo e integración de los precios unitarios, se haya realizado de acuerdo con lo establecido a la Ley de Obras Públicas y Servicios Relacionados del Estado de Oaxaca, debiendo revisar:</w:t>
      </w:r>
    </w:p>
    <w:p w14:paraId="114AA27F" w14:textId="77777777" w:rsidR="00C91E0F" w:rsidRPr="00DB06C6" w:rsidRDefault="00C91E0F" w:rsidP="0011171F">
      <w:pPr>
        <w:widowControl/>
        <w:tabs>
          <w:tab w:val="left" w:pos="1560"/>
        </w:tabs>
        <w:jc w:val="both"/>
        <w:rPr>
          <w:rFonts w:ascii="Arial" w:eastAsia="Calibri" w:hAnsi="Arial" w:cs="Arial"/>
          <w:snapToGrid/>
          <w:color w:val="000000"/>
          <w:sz w:val="14"/>
          <w:szCs w:val="14"/>
          <w:lang w:val="es-ES" w:eastAsia="en-US"/>
        </w:rPr>
      </w:pPr>
    </w:p>
    <w:p w14:paraId="7748A951" w14:textId="77777777" w:rsidR="00C91E0F" w:rsidRPr="00DB06C6" w:rsidRDefault="00C91E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análisis de los precios unitarios estén estructurados con costos directos, indirectos, cargo por financiamiento y cargo por utilidad.</w:t>
      </w:r>
    </w:p>
    <w:p w14:paraId="399477B2" w14:textId="77777777" w:rsidR="00C91E0F" w:rsidRPr="00DB06C6" w:rsidRDefault="00C91E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costos directos se integren con los correspondientes a materiales, mano de obra, maquinaria y equipo de construcción;</w:t>
      </w:r>
    </w:p>
    <w:p w14:paraId="0FC0B777" w14:textId="77777777" w:rsidR="00C91E0F" w:rsidRPr="00DB06C6" w:rsidRDefault="00C91E0F" w:rsidP="00570CBE">
      <w:pPr>
        <w:widowControl/>
        <w:numPr>
          <w:ilvl w:val="0"/>
          <w:numId w:val="32"/>
        </w:numPr>
        <w:tabs>
          <w:tab w:val="left" w:pos="1560"/>
        </w:tabs>
        <w:ind w:left="1276" w:hanging="283"/>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precios básicos de adquisición de los materiales considerados en los análisis correspondientes, se encuentren dentro de los parámetros de precios vigentes en el mercado;</w:t>
      </w:r>
    </w:p>
    <w:p w14:paraId="6F4B14DD" w14:textId="77777777" w:rsidR="00C91E0F" w:rsidRPr="00DB06C6" w:rsidRDefault="00C91E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lastRenderedPageBreak/>
        <w:t>Que los costos básicos de la mano de obra se hayan obtenido aplicando los factores de salario real a los sueldos y salarios de los técnicos y trabajadores.</w:t>
      </w:r>
    </w:p>
    <w:p w14:paraId="2E6C4AD0" w14:textId="77777777" w:rsidR="00C91E0F" w:rsidRPr="00DB06C6" w:rsidRDefault="00C91E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cargo por el uso de herramienta menor, se encuentre incluido, bastando para tal efecto que se haya determinado aplicando un porcentaje sobre el monto de la mano de obra, requerida para la ejecución del concepto de trabajo de que se trate, y</w:t>
      </w:r>
    </w:p>
    <w:p w14:paraId="0B7ED007" w14:textId="77777777" w:rsidR="00C91E0F" w:rsidRPr="00DB06C6" w:rsidRDefault="00C91E0F" w:rsidP="00570CBE">
      <w:pPr>
        <w:widowControl/>
        <w:numPr>
          <w:ilvl w:val="0"/>
          <w:numId w:val="32"/>
        </w:numPr>
        <w:tabs>
          <w:tab w:val="left" w:pos="1560"/>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 xml:space="preserve">Que los costos horarios por la utilización de la maquinaria y equipo de construcción se hayan determinado por hora efectiva de trabajo 6.5 </w:t>
      </w:r>
      <w:proofErr w:type="spellStart"/>
      <w:r w:rsidRPr="00DB06C6">
        <w:rPr>
          <w:rFonts w:ascii="Arial" w:eastAsia="Calibri" w:hAnsi="Arial" w:cs="Arial"/>
          <w:snapToGrid/>
          <w:color w:val="000000"/>
          <w:sz w:val="14"/>
          <w:szCs w:val="14"/>
          <w:lang w:val="es-ES" w:eastAsia="en-US"/>
        </w:rPr>
        <w:t>hrs</w:t>
      </w:r>
      <w:proofErr w:type="spellEnd"/>
      <w:r w:rsidRPr="00DB06C6">
        <w:rPr>
          <w:rFonts w:ascii="Arial" w:eastAsia="Calibri" w:hAnsi="Arial" w:cs="Arial"/>
          <w:snapToGrid/>
          <w:color w:val="000000"/>
          <w:sz w:val="14"/>
          <w:szCs w:val="14"/>
          <w:lang w:val="es-ES" w:eastAsia="en-US"/>
        </w:rPr>
        <w:t>, debiendo analizarse para cada máquina o equipo, incluyendo, cuando sea el caso, los accesorios que tenga integrados;</w:t>
      </w:r>
    </w:p>
    <w:p w14:paraId="1AFF5471" w14:textId="77777777" w:rsidR="00C91E0F" w:rsidRPr="00DB06C6" w:rsidRDefault="00C91E0F" w:rsidP="00570CBE">
      <w:pPr>
        <w:widowControl/>
        <w:ind w:left="1276"/>
        <w:jc w:val="both"/>
        <w:rPr>
          <w:rFonts w:ascii="Arial" w:eastAsia="Calibri" w:hAnsi="Arial" w:cs="Arial"/>
          <w:snapToGrid/>
          <w:color w:val="000000"/>
          <w:sz w:val="14"/>
          <w:szCs w:val="14"/>
          <w:lang w:val="es-ES" w:eastAsia="en-US"/>
        </w:rPr>
      </w:pPr>
    </w:p>
    <w:p w14:paraId="505739DB"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VI.-</w:t>
      </w:r>
      <w:r w:rsidRPr="00DB06C6">
        <w:rPr>
          <w:rFonts w:ascii="Arial" w:eastAsia="Calibri" w:hAnsi="Arial" w:cs="Arial"/>
          <w:snapToGrid/>
          <w:color w:val="000000"/>
          <w:sz w:val="14"/>
          <w:szCs w:val="14"/>
          <w:lang w:val="es-ES" w:eastAsia="en-US"/>
        </w:rPr>
        <w:t xml:space="preserve">  Verificar que los análisis de costos directos se hayan estructurado y determinado de acuerdo con lo previsto, debiendo además considerar:</w:t>
      </w:r>
    </w:p>
    <w:p w14:paraId="3D537959" w14:textId="77777777" w:rsidR="00C91E0F" w:rsidRPr="00DB06C6" w:rsidRDefault="00C91E0F" w:rsidP="008E1F2C">
      <w:pPr>
        <w:widowControl/>
        <w:jc w:val="both"/>
        <w:rPr>
          <w:rFonts w:ascii="Arial" w:eastAsia="Calibri" w:hAnsi="Arial" w:cs="Arial"/>
          <w:snapToGrid/>
          <w:color w:val="000000"/>
          <w:sz w:val="14"/>
          <w:szCs w:val="14"/>
          <w:lang w:val="es-ES" w:eastAsia="en-US"/>
        </w:rPr>
      </w:pPr>
    </w:p>
    <w:p w14:paraId="46632FA9" w14:textId="77777777" w:rsidR="00C91E0F" w:rsidRPr="00DB06C6" w:rsidRDefault="00C91E0F" w:rsidP="00570CBE">
      <w:pPr>
        <w:widowControl/>
        <w:numPr>
          <w:ilvl w:val="0"/>
          <w:numId w:val="35"/>
        </w:numPr>
        <w:tabs>
          <w:tab w:val="num" w:pos="2449"/>
        </w:tabs>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costos de los materiales considerados por el participante, sean congruentes con la relación de los costos básicos y con las normas de calidad especificadas en las bases;</w:t>
      </w:r>
    </w:p>
    <w:p w14:paraId="6628488C" w14:textId="77777777" w:rsidR="00C91E0F" w:rsidRPr="00DB06C6" w:rsidRDefault="00C91E0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costos de la mano de obra considerados por el participante, sean congruentes con el tabulador de los salarios y con los costos reales que prevalezcan en la zona donde se ejecutarán los trabajos, y</w:t>
      </w:r>
    </w:p>
    <w:p w14:paraId="3274211D" w14:textId="77777777" w:rsidR="00C91E0F" w:rsidRPr="00DB06C6" w:rsidRDefault="00C91E0F" w:rsidP="00570CBE">
      <w:pPr>
        <w:widowControl/>
        <w:numPr>
          <w:ilvl w:val="0"/>
          <w:numId w:val="35"/>
        </w:numPr>
        <w:ind w:left="1276" w:hanging="284"/>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14:paraId="2C2731D9" w14:textId="77777777" w:rsidR="00C91E0F" w:rsidRPr="00DB06C6" w:rsidRDefault="00C91E0F" w:rsidP="00570CBE">
      <w:pPr>
        <w:widowControl/>
        <w:tabs>
          <w:tab w:val="num" w:pos="5382"/>
        </w:tabs>
        <w:ind w:left="1276"/>
        <w:jc w:val="both"/>
        <w:rPr>
          <w:rFonts w:ascii="Arial" w:eastAsia="Calibri" w:hAnsi="Arial" w:cs="Arial"/>
          <w:snapToGrid/>
          <w:color w:val="000000"/>
          <w:sz w:val="14"/>
          <w:szCs w:val="14"/>
          <w:lang w:val="es-ES" w:eastAsia="en-US"/>
        </w:rPr>
      </w:pPr>
    </w:p>
    <w:p w14:paraId="76B02347" w14:textId="77777777" w:rsidR="00C91E0F" w:rsidRPr="00DB06C6" w:rsidRDefault="00C91E0F" w:rsidP="00570CBE">
      <w:pPr>
        <w:widowControl/>
        <w:ind w:left="709" w:hanging="425"/>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VII.-</w:t>
      </w:r>
      <w:r w:rsidRPr="00DB06C6">
        <w:rPr>
          <w:rFonts w:ascii="Arial" w:eastAsia="Calibri" w:hAnsi="Arial" w:cs="Arial"/>
          <w:snapToGrid/>
          <w:color w:val="000000"/>
          <w:sz w:val="14"/>
          <w:szCs w:val="14"/>
          <w:lang w:val="es-ES" w:eastAsia="en-US"/>
        </w:rPr>
        <w:t xml:space="preserve">  Verificar que los análisis de costos indirectos se hayan estructurado y determinado de acuerdo con lo Previsto, debiendo además considerar:</w:t>
      </w:r>
    </w:p>
    <w:p w14:paraId="5E4645A4" w14:textId="77777777" w:rsidR="00C91E0F" w:rsidRPr="00DB06C6" w:rsidRDefault="00C91E0F" w:rsidP="008E1F2C">
      <w:pPr>
        <w:widowControl/>
        <w:jc w:val="both"/>
        <w:rPr>
          <w:rFonts w:ascii="Arial" w:eastAsia="Calibri" w:hAnsi="Arial" w:cs="Arial"/>
          <w:snapToGrid/>
          <w:color w:val="000000"/>
          <w:sz w:val="14"/>
          <w:szCs w:val="14"/>
          <w:lang w:val="es-ES" w:eastAsia="en-US"/>
        </w:rPr>
      </w:pPr>
    </w:p>
    <w:p w14:paraId="48EA7F51" w14:textId="77777777" w:rsidR="00C91E0F" w:rsidRPr="00DB06C6" w:rsidRDefault="00C91E0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análisis se haya valorizado y desglosado por conceptos con su importe correspondiente, anotando el monto total y su equivalente porcentual sobre el monto del costo directo;</w:t>
      </w:r>
    </w:p>
    <w:p w14:paraId="67231EFD" w14:textId="77777777" w:rsidR="00C91E0F" w:rsidRPr="00DB06C6" w:rsidRDefault="00C91E0F" w:rsidP="00570CBE">
      <w:pPr>
        <w:pStyle w:val="Prrafodelista"/>
        <w:widowControl/>
        <w:numPr>
          <w:ilvl w:val="0"/>
          <w:numId w:val="36"/>
        </w:numPr>
        <w:ind w:left="1276" w:hanging="283"/>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14:paraId="4968C493" w14:textId="77777777" w:rsidR="00C91E0F" w:rsidRPr="00DB06C6" w:rsidRDefault="00C91E0F" w:rsidP="00570CBE">
      <w:pPr>
        <w:pStyle w:val="Prrafodelista"/>
        <w:widowControl/>
        <w:numPr>
          <w:ilvl w:val="0"/>
          <w:numId w:val="36"/>
        </w:numPr>
        <w:tabs>
          <w:tab w:val="num" w:pos="142"/>
        </w:tabs>
        <w:ind w:left="1276" w:hanging="283"/>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no se haya incluido algún cargo que, por sus características o conforme a las bases, su pago deba efectuarse aplicando un precio unitario específico;</w:t>
      </w:r>
    </w:p>
    <w:p w14:paraId="534A0E1F" w14:textId="77777777" w:rsidR="00C91E0F" w:rsidRPr="00DB06C6" w:rsidRDefault="00C91E0F" w:rsidP="00570CBE">
      <w:pPr>
        <w:widowControl/>
        <w:ind w:left="1276" w:hanging="425"/>
        <w:jc w:val="both"/>
        <w:rPr>
          <w:rFonts w:ascii="Arial" w:eastAsia="Calibri" w:hAnsi="Arial" w:cs="Arial"/>
          <w:snapToGrid/>
          <w:color w:val="000000"/>
          <w:sz w:val="14"/>
          <w:szCs w:val="14"/>
          <w:lang w:val="es-ES" w:eastAsia="en-US"/>
        </w:rPr>
      </w:pPr>
    </w:p>
    <w:p w14:paraId="5B0CA97B" w14:textId="77777777" w:rsidR="00C91E0F" w:rsidRPr="00DB06C6" w:rsidRDefault="00C91E0F" w:rsidP="00570CBE">
      <w:pPr>
        <w:widowControl/>
        <w:ind w:left="567" w:hanging="283"/>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VIII.-</w:t>
      </w:r>
      <w:r w:rsidRPr="00DB06C6">
        <w:rPr>
          <w:rFonts w:ascii="Arial" w:eastAsia="Calibri" w:hAnsi="Arial" w:cs="Arial"/>
          <w:snapToGrid/>
          <w:color w:val="000000"/>
          <w:sz w:val="14"/>
          <w:szCs w:val="14"/>
          <w:lang w:val="es-ES" w:eastAsia="en-US"/>
        </w:rPr>
        <w:t xml:space="preserve"> Verificar que en el análisis y cálculo del costo por financiamiento se haya estructurado y determinado considerando lo siguiente:</w:t>
      </w:r>
    </w:p>
    <w:p w14:paraId="0FCEB4F2" w14:textId="77777777" w:rsidR="00C91E0F" w:rsidRPr="00DB06C6" w:rsidRDefault="00C91E0F" w:rsidP="008E1F2C">
      <w:pPr>
        <w:widowControl/>
        <w:jc w:val="both"/>
        <w:rPr>
          <w:rFonts w:ascii="Arial" w:eastAsia="Calibri" w:hAnsi="Arial" w:cs="Arial"/>
          <w:snapToGrid/>
          <w:color w:val="000000"/>
          <w:sz w:val="14"/>
          <w:szCs w:val="14"/>
          <w:lang w:val="es-ES" w:eastAsia="en-US"/>
        </w:rPr>
      </w:pPr>
    </w:p>
    <w:p w14:paraId="0800528D" w14:textId="77777777" w:rsidR="00C91E0F" w:rsidRPr="00DB06C6" w:rsidRDefault="00C91E0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14:paraId="0F6BAC44" w14:textId="77777777" w:rsidR="00C91E0F" w:rsidRPr="00DB06C6" w:rsidRDefault="00C91E0F" w:rsidP="00570CBE">
      <w:pPr>
        <w:pStyle w:val="Prrafodelista"/>
        <w:widowControl/>
        <w:numPr>
          <w:ilvl w:val="0"/>
          <w:numId w:val="49"/>
        </w:numPr>
        <w:tabs>
          <w:tab w:val="left" w:pos="426"/>
          <w:tab w:val="num" w:pos="1843"/>
        </w:tabs>
        <w:ind w:left="127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costo del financiamiento esté representado por un porcentaje de la suma de los costos directos e indirectos;</w:t>
      </w:r>
    </w:p>
    <w:p w14:paraId="30BC534B" w14:textId="77777777" w:rsidR="00C91E0F" w:rsidRPr="00DB06C6" w:rsidRDefault="00C91E0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la tasa de interés aplicable esté definida con base en un indicador económico específico;</w:t>
      </w:r>
    </w:p>
    <w:p w14:paraId="43D42CA0" w14:textId="77777777" w:rsidR="00C91E0F" w:rsidRPr="00DB06C6" w:rsidRDefault="00C91E0F" w:rsidP="00570CBE">
      <w:pPr>
        <w:pStyle w:val="Prrafodelista"/>
        <w:widowControl/>
        <w:numPr>
          <w:ilvl w:val="0"/>
          <w:numId w:val="49"/>
        </w:numPr>
        <w:tabs>
          <w:tab w:val="num" w:pos="1843"/>
        </w:tabs>
        <w:ind w:left="127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el costo del financiamiento sea congruente con el programa de ejecución valorizado con montos mensuales, y</w:t>
      </w:r>
    </w:p>
    <w:p w14:paraId="3DC0E1CC" w14:textId="77777777" w:rsidR="00C91E0F" w:rsidRPr="00DB06C6" w:rsidRDefault="00C91E0F" w:rsidP="00570CBE">
      <w:pPr>
        <w:pStyle w:val="Prrafodelista"/>
        <w:widowControl/>
        <w:numPr>
          <w:ilvl w:val="0"/>
          <w:numId w:val="49"/>
        </w:numPr>
        <w:ind w:left="1276"/>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Que la mecánica para el análisis y cálculo del costo por financiamiento empleada por el participante sea congruente con lo que se establezca en las bases;</w:t>
      </w:r>
    </w:p>
    <w:p w14:paraId="2BA329A0" w14:textId="77777777" w:rsidR="00C91E0F" w:rsidRPr="00DB06C6" w:rsidRDefault="00C91E0F" w:rsidP="0011171F">
      <w:pPr>
        <w:widowControl/>
        <w:tabs>
          <w:tab w:val="num" w:pos="5382"/>
        </w:tabs>
        <w:ind w:left="1843"/>
        <w:jc w:val="both"/>
        <w:rPr>
          <w:rFonts w:ascii="Arial" w:eastAsia="Calibri" w:hAnsi="Arial" w:cs="Arial"/>
          <w:snapToGrid/>
          <w:color w:val="000000"/>
          <w:sz w:val="14"/>
          <w:szCs w:val="14"/>
          <w:lang w:val="es-ES" w:eastAsia="en-US"/>
        </w:rPr>
      </w:pPr>
    </w:p>
    <w:p w14:paraId="2D80A2C9" w14:textId="77777777" w:rsidR="00C91E0F" w:rsidRPr="00DB06C6" w:rsidRDefault="00C91E0F" w:rsidP="00570CBE">
      <w:pPr>
        <w:widowControl/>
        <w:ind w:left="709" w:hanging="283"/>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IX.-</w:t>
      </w:r>
      <w:r w:rsidRPr="00DB06C6">
        <w:rPr>
          <w:rFonts w:ascii="Arial" w:eastAsia="Calibri" w:hAnsi="Arial" w:cs="Arial"/>
          <w:snapToGrid/>
          <w:color w:val="000000"/>
          <w:sz w:val="14"/>
          <w:szCs w:val="14"/>
          <w:lang w:val="es-ES" w:eastAsia="en-US"/>
        </w:rPr>
        <w:t xml:space="preserve"> 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INFONAVIT y SAR, así como los cargos adicionales;</w:t>
      </w:r>
    </w:p>
    <w:p w14:paraId="3AF1D3AF" w14:textId="77777777" w:rsidR="00C91E0F" w:rsidRPr="00DB06C6" w:rsidRDefault="00C91E0F" w:rsidP="00570CBE">
      <w:pPr>
        <w:widowControl/>
        <w:ind w:left="567" w:firstLine="1276"/>
        <w:jc w:val="both"/>
        <w:rPr>
          <w:rFonts w:ascii="Arial" w:eastAsia="Calibri" w:hAnsi="Arial" w:cs="Arial"/>
          <w:snapToGrid/>
          <w:color w:val="000000"/>
          <w:sz w:val="14"/>
          <w:szCs w:val="14"/>
          <w:lang w:val="es-ES" w:eastAsia="en-US"/>
        </w:rPr>
      </w:pPr>
    </w:p>
    <w:p w14:paraId="6A52B22B" w14:textId="77777777" w:rsidR="00C91E0F" w:rsidRPr="00DB06C6" w:rsidRDefault="00C91E0F" w:rsidP="00570CBE">
      <w:pPr>
        <w:widowControl/>
        <w:ind w:left="426"/>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X.-</w:t>
      </w:r>
      <w:r w:rsidRPr="00DB06C6">
        <w:rPr>
          <w:rFonts w:ascii="Arial" w:eastAsia="Calibri" w:hAnsi="Arial" w:cs="Arial"/>
          <w:snapToGrid/>
          <w:color w:val="000000"/>
          <w:sz w:val="14"/>
          <w:szCs w:val="14"/>
          <w:lang w:val="es-ES" w:eastAsia="en-US"/>
        </w:rPr>
        <w:t xml:space="preserve">  Verificar que el importe total de la propuesta sea congruente con todos los documentos que la integran, y</w:t>
      </w:r>
    </w:p>
    <w:p w14:paraId="018A1469" w14:textId="77777777" w:rsidR="00C91E0F" w:rsidRPr="00DB06C6" w:rsidRDefault="00C91E0F" w:rsidP="00570CBE">
      <w:pPr>
        <w:widowControl/>
        <w:ind w:left="567" w:firstLine="1276"/>
        <w:jc w:val="both"/>
        <w:rPr>
          <w:rFonts w:ascii="Arial" w:eastAsia="Calibri" w:hAnsi="Arial" w:cs="Arial"/>
          <w:snapToGrid/>
          <w:color w:val="000000"/>
          <w:sz w:val="14"/>
          <w:szCs w:val="14"/>
          <w:lang w:val="es-ES" w:eastAsia="en-US"/>
        </w:rPr>
      </w:pPr>
    </w:p>
    <w:p w14:paraId="293DAC21" w14:textId="77777777" w:rsidR="00C91E0F" w:rsidRPr="00DB06C6" w:rsidRDefault="00C91E0F" w:rsidP="00570CBE">
      <w:pPr>
        <w:widowControl/>
        <w:ind w:left="709" w:hanging="283"/>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XI.-</w:t>
      </w:r>
      <w:r w:rsidRPr="00DB06C6">
        <w:rPr>
          <w:rFonts w:ascii="Arial" w:eastAsia="Calibri" w:hAnsi="Arial" w:cs="Arial"/>
          <w:snapToGrid/>
          <w:color w:val="000000"/>
          <w:sz w:val="14"/>
          <w:szCs w:val="14"/>
          <w:lang w:val="es-ES" w:eastAsia="en-US"/>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14:paraId="3E01395E" w14:textId="77777777" w:rsidR="00C91E0F" w:rsidRPr="000C7A21" w:rsidRDefault="00C91E0F" w:rsidP="00570CBE">
      <w:pPr>
        <w:widowControl/>
        <w:ind w:left="567" w:firstLine="1276"/>
        <w:jc w:val="both"/>
        <w:rPr>
          <w:rFonts w:ascii="Arial" w:eastAsia="Calibri" w:hAnsi="Arial" w:cs="Arial"/>
          <w:snapToGrid/>
          <w:color w:val="000000"/>
          <w:lang w:val="es-ES" w:eastAsia="en-US"/>
        </w:rPr>
      </w:pPr>
    </w:p>
    <w:p w14:paraId="5002A626" w14:textId="77777777" w:rsidR="00C91E0F" w:rsidRPr="00DB06C6" w:rsidRDefault="00C91E0F" w:rsidP="00570CBE">
      <w:pPr>
        <w:widowControl/>
        <w:ind w:left="709" w:hanging="283"/>
        <w:jc w:val="both"/>
        <w:rPr>
          <w:rFonts w:ascii="Arial" w:eastAsia="Calibri" w:hAnsi="Arial" w:cs="Arial"/>
          <w:snapToGrid/>
          <w:color w:val="000000"/>
          <w:sz w:val="14"/>
          <w:szCs w:val="14"/>
          <w:lang w:val="es-ES" w:eastAsia="en-US"/>
        </w:rPr>
      </w:pPr>
      <w:r w:rsidRPr="00DB06C6">
        <w:rPr>
          <w:rFonts w:ascii="Arial" w:eastAsia="Calibri" w:hAnsi="Arial" w:cs="Arial"/>
          <w:b/>
          <w:bCs/>
          <w:snapToGrid/>
          <w:color w:val="000000"/>
          <w:sz w:val="14"/>
          <w:szCs w:val="14"/>
          <w:lang w:val="es-ES" w:eastAsia="en-US"/>
        </w:rPr>
        <w:t>XII.-</w:t>
      </w:r>
      <w:r w:rsidRPr="00DB06C6">
        <w:rPr>
          <w:rFonts w:ascii="Arial" w:eastAsia="Calibri" w:hAnsi="Arial" w:cs="Arial"/>
          <w:snapToGrid/>
          <w:color w:val="000000"/>
          <w:sz w:val="14"/>
          <w:szCs w:val="14"/>
          <w:lang w:val="es-ES" w:eastAsia="en-US"/>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w:t>
      </w:r>
    </w:p>
    <w:p w14:paraId="10ACDD9E" w14:textId="77777777" w:rsidR="00C91E0F" w:rsidRPr="00DB06C6" w:rsidRDefault="00C91E0F" w:rsidP="008E1F2C">
      <w:pPr>
        <w:widowControl/>
        <w:tabs>
          <w:tab w:val="num" w:pos="1800"/>
        </w:tabs>
        <w:jc w:val="both"/>
        <w:rPr>
          <w:rFonts w:ascii="Arial" w:eastAsia="Calibri" w:hAnsi="Arial" w:cs="Arial"/>
          <w:snapToGrid/>
          <w:color w:val="000000"/>
          <w:sz w:val="14"/>
          <w:szCs w:val="14"/>
          <w:lang w:val="es-ES" w:eastAsia="en-US"/>
        </w:rPr>
      </w:pPr>
    </w:p>
    <w:p w14:paraId="52BEB9C2" w14:textId="77777777" w:rsidR="00C91E0F" w:rsidRPr="00DB06C6" w:rsidRDefault="00C91E0F" w:rsidP="00FC6246">
      <w:pPr>
        <w:widowControl/>
        <w:tabs>
          <w:tab w:val="num" w:pos="709"/>
        </w:tabs>
        <w:ind w:left="709"/>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En la evaluación de proposiciones no se utilizarán mecanismos de puntos o porcentajes.</w:t>
      </w:r>
    </w:p>
    <w:p w14:paraId="79E92CA0" w14:textId="77777777" w:rsidR="00C91E0F" w:rsidRPr="00DB06C6" w:rsidRDefault="00C91E0F" w:rsidP="00FC6246">
      <w:pPr>
        <w:widowControl/>
        <w:tabs>
          <w:tab w:val="num" w:pos="709"/>
        </w:tabs>
        <w:ind w:left="709"/>
        <w:jc w:val="both"/>
        <w:rPr>
          <w:rFonts w:ascii="Arial" w:eastAsia="Calibri" w:hAnsi="Arial" w:cs="Arial"/>
          <w:snapToGrid/>
          <w:color w:val="000000"/>
          <w:sz w:val="14"/>
          <w:szCs w:val="14"/>
          <w:lang w:val="es-ES" w:eastAsia="en-US"/>
        </w:rPr>
      </w:pPr>
    </w:p>
    <w:p w14:paraId="0161FE93" w14:textId="77777777" w:rsidR="00C91E0F" w:rsidRPr="00DB06C6" w:rsidRDefault="00C91E0F" w:rsidP="00FC6246">
      <w:pPr>
        <w:widowControl/>
        <w:ind w:left="709"/>
        <w:jc w:val="both"/>
        <w:rPr>
          <w:rFonts w:ascii="Arial" w:eastAsia="Calibri" w:hAnsi="Arial" w:cs="Arial"/>
          <w:snapToGrid/>
          <w:color w:val="000000"/>
          <w:sz w:val="14"/>
          <w:szCs w:val="14"/>
          <w:lang w:val="es-ES" w:eastAsia="en-US"/>
        </w:rPr>
      </w:pPr>
      <w:r w:rsidRPr="00DB06C6">
        <w:rPr>
          <w:rFonts w:ascii="Arial" w:eastAsia="Calibri" w:hAnsi="Arial" w:cs="Arial"/>
          <w:snapToGrid/>
          <w:color w:val="000000"/>
          <w:sz w:val="14"/>
          <w:szCs w:val="14"/>
          <w:lang w:val="es-ES" w:eastAsia="en-US"/>
        </w:rPr>
        <w:t xml:space="preserve">En caso de que todas las proposiciones fueran desechadas, se declarará desierta la Licitación Pública Estatal. </w:t>
      </w:r>
    </w:p>
    <w:p w14:paraId="276FF80A" w14:textId="77777777" w:rsidR="00C91E0F" w:rsidRPr="00DB06C6" w:rsidRDefault="00C91E0F" w:rsidP="00E6510F">
      <w:pPr>
        <w:pStyle w:val="Default"/>
        <w:jc w:val="both"/>
        <w:rPr>
          <w:b/>
          <w:sz w:val="14"/>
          <w:szCs w:val="14"/>
        </w:rPr>
      </w:pPr>
      <w:r w:rsidRPr="00DB06C6">
        <w:rPr>
          <w:b/>
          <w:sz w:val="14"/>
          <w:szCs w:val="14"/>
        </w:rPr>
        <w:tab/>
      </w:r>
    </w:p>
    <w:p w14:paraId="0D8B58AD" w14:textId="24FB9D4B" w:rsidR="00C91E0F" w:rsidRPr="00DB06C6" w:rsidRDefault="00C91E0F" w:rsidP="00570CBE">
      <w:pPr>
        <w:pStyle w:val="Default"/>
        <w:ind w:left="851" w:hanging="709"/>
        <w:jc w:val="both"/>
        <w:rPr>
          <w:rFonts w:eastAsia="Times New Roman"/>
          <w:sz w:val="14"/>
          <w:szCs w:val="14"/>
          <w:lang w:val="es-MX" w:eastAsia="es-MX"/>
        </w:rPr>
      </w:pPr>
      <w:r w:rsidRPr="00DB06C6">
        <w:rPr>
          <w:b/>
          <w:sz w:val="14"/>
          <w:szCs w:val="14"/>
        </w:rPr>
        <w:t>5.4 DEL FALLO</w:t>
      </w:r>
      <w:r w:rsidRPr="00DB06C6">
        <w:rPr>
          <w:sz w:val="14"/>
          <w:szCs w:val="14"/>
        </w:rPr>
        <w:t xml:space="preserve">.   El fallo de la Licitación Pública Estatal se dará a conocer el día </w:t>
      </w:r>
      <w:r w:rsidR="006D71A4">
        <w:rPr>
          <w:b/>
          <w:caps/>
          <w:noProof/>
          <w:color w:val="0000FF"/>
          <w:sz w:val="14"/>
          <w:szCs w:val="14"/>
        </w:rPr>
        <w:t>01</w:t>
      </w:r>
      <w:r w:rsidRPr="00DB06C6">
        <w:rPr>
          <w:b/>
          <w:caps/>
          <w:noProof/>
          <w:color w:val="0000FF"/>
          <w:sz w:val="14"/>
          <w:szCs w:val="14"/>
        </w:rPr>
        <w:t xml:space="preserve"> DE </w:t>
      </w:r>
      <w:r w:rsidR="006D71A4">
        <w:rPr>
          <w:b/>
          <w:caps/>
          <w:noProof/>
          <w:color w:val="0000FF"/>
          <w:sz w:val="14"/>
          <w:szCs w:val="14"/>
        </w:rPr>
        <w:t>DIC</w:t>
      </w:r>
      <w:r w:rsidRPr="00DB06C6">
        <w:rPr>
          <w:b/>
          <w:caps/>
          <w:noProof/>
          <w:color w:val="0000FF"/>
          <w:sz w:val="14"/>
          <w:szCs w:val="14"/>
        </w:rPr>
        <w:t>IEMBRE DE 2023</w:t>
      </w:r>
      <w:r w:rsidRPr="00DB06C6">
        <w:rPr>
          <w:noProof/>
          <w:color w:val="0000FF"/>
          <w:sz w:val="14"/>
          <w:szCs w:val="14"/>
        </w:rPr>
        <w:t xml:space="preserve"> </w:t>
      </w:r>
      <w:r w:rsidRPr="00DB06C6">
        <w:rPr>
          <w:sz w:val="14"/>
          <w:szCs w:val="14"/>
        </w:rPr>
        <w:t>a las</w:t>
      </w:r>
      <w:r w:rsidRPr="00DB06C6">
        <w:rPr>
          <w:noProof/>
          <w:color w:val="0000FF"/>
          <w:sz w:val="14"/>
          <w:szCs w:val="14"/>
        </w:rPr>
        <w:t xml:space="preserve"> </w:t>
      </w:r>
      <w:r w:rsidRPr="00DB06C6">
        <w:rPr>
          <w:b/>
          <w:caps/>
          <w:noProof/>
          <w:color w:val="0000FF"/>
          <w:sz w:val="14"/>
          <w:szCs w:val="14"/>
        </w:rPr>
        <w:t>1</w:t>
      </w:r>
      <w:r w:rsidR="006D71A4">
        <w:rPr>
          <w:b/>
          <w:caps/>
          <w:noProof/>
          <w:color w:val="0000FF"/>
          <w:sz w:val="14"/>
          <w:szCs w:val="14"/>
        </w:rPr>
        <w:t>1</w:t>
      </w:r>
      <w:r w:rsidRPr="00DB06C6">
        <w:rPr>
          <w:b/>
          <w:caps/>
          <w:noProof/>
          <w:color w:val="0000FF"/>
          <w:sz w:val="14"/>
          <w:szCs w:val="14"/>
        </w:rPr>
        <w:t>:30 HRS.</w:t>
      </w:r>
      <w:r w:rsidRPr="00DB06C6">
        <w:rPr>
          <w:sz w:val="14"/>
          <w:szCs w:val="14"/>
        </w:rPr>
        <w:t xml:space="preserve">, en la </w:t>
      </w:r>
      <w:r w:rsidRPr="00DB06C6">
        <w:rPr>
          <w:b/>
          <w:caps/>
          <w:noProof/>
          <w:color w:val="0000FF"/>
          <w:sz w:val="14"/>
          <w:szCs w:val="14"/>
        </w:rPr>
        <w:t xml:space="preserve">SALA DE JUNTAS </w:t>
      </w:r>
      <w:r w:rsidR="006D71A4">
        <w:rPr>
          <w:b/>
          <w:caps/>
          <w:noProof/>
          <w:color w:val="0000FF"/>
          <w:sz w:val="14"/>
          <w:szCs w:val="14"/>
        </w:rPr>
        <w:t>1</w:t>
      </w:r>
      <w:r w:rsidRPr="00DB06C6">
        <w:rPr>
          <w:b/>
          <w:caps/>
          <w:noProof/>
          <w:color w:val="0000FF"/>
          <w:sz w:val="14"/>
          <w:szCs w:val="14"/>
        </w:rPr>
        <w:t xml:space="preserve"> DEL NIVEL 2</w:t>
      </w:r>
      <w:r w:rsidRPr="00DB06C6">
        <w:rPr>
          <w:color w:val="000099"/>
          <w:sz w:val="14"/>
          <w:szCs w:val="14"/>
        </w:rPr>
        <w:t xml:space="preserve"> </w:t>
      </w:r>
      <w:r w:rsidRPr="00DB06C6">
        <w:rPr>
          <w:sz w:val="14"/>
          <w:szCs w:val="14"/>
        </w:rPr>
        <w:t xml:space="preserve">de Vivienda Bienestar, sita en el Centro Administrativo del Poder Ejecutivo y Judicial “Gral. Porfirio Díaz, Soldado de la Patria”, Edificio “E” Ricardo Flores Magón, Av. Gerardo </w:t>
      </w:r>
      <w:proofErr w:type="spellStart"/>
      <w:r w:rsidRPr="00DB06C6">
        <w:rPr>
          <w:sz w:val="14"/>
          <w:szCs w:val="14"/>
        </w:rPr>
        <w:t>Pandal</w:t>
      </w:r>
      <w:proofErr w:type="spellEnd"/>
      <w:r w:rsidRPr="00DB06C6">
        <w:rPr>
          <w:sz w:val="14"/>
          <w:szCs w:val="14"/>
        </w:rPr>
        <w:t xml:space="preserve"> Graff #1, Reyes Mantecón, San Bartolo Coyotepec, Oaxaca</w:t>
      </w:r>
      <w:r w:rsidRPr="00DB06C6">
        <w:rPr>
          <w:rFonts w:eastAsia="Times New Roman"/>
          <w:color w:val="FF0000"/>
          <w:sz w:val="14"/>
          <w:szCs w:val="14"/>
          <w:lang w:val="es-MX" w:eastAsia="es-MX"/>
        </w:rPr>
        <w:t>.</w:t>
      </w:r>
      <w:r w:rsidRPr="00DB06C6">
        <w:rPr>
          <w:rFonts w:eastAsia="Times New Roman"/>
          <w:sz w:val="14"/>
          <w:szCs w:val="14"/>
          <w:lang w:val="es-MX" w:eastAsia="es-MX"/>
        </w:rPr>
        <w:t xml:space="preserve"> Pudiéndose diferir por una sola vez en un plazo que no exceda de diez días hábiles contados a partir del término del plazo establecido originalmente, en el que se comunicará en su caso, el nombre del licitante ganador, proporcionando por escrito a los LICITANTES la información acerca de las razones por las cuales su proposición, no resultó ganadora. </w:t>
      </w:r>
    </w:p>
    <w:p w14:paraId="35D596F0" w14:textId="77777777" w:rsidR="00C91E0F" w:rsidRPr="00DB06C6" w:rsidRDefault="00C91E0F" w:rsidP="009C433C">
      <w:pPr>
        <w:pStyle w:val="Default"/>
        <w:jc w:val="both"/>
        <w:rPr>
          <w:rFonts w:eastAsia="Times New Roman"/>
          <w:sz w:val="14"/>
          <w:szCs w:val="14"/>
          <w:lang w:val="es-MX" w:eastAsia="es-MX"/>
        </w:rPr>
      </w:pPr>
    </w:p>
    <w:p w14:paraId="5E0C4C37" w14:textId="77777777" w:rsidR="00C91E0F" w:rsidRPr="00DB06C6" w:rsidRDefault="00C91E0F" w:rsidP="00570CBE">
      <w:pPr>
        <w:tabs>
          <w:tab w:val="left" w:pos="4320"/>
          <w:tab w:val="left" w:pos="5040"/>
          <w:tab w:val="left" w:pos="5760"/>
          <w:tab w:val="left" w:pos="6480"/>
          <w:tab w:val="left" w:pos="7200"/>
          <w:tab w:val="left" w:pos="7920"/>
          <w:tab w:val="left" w:pos="8640"/>
        </w:tabs>
        <w:ind w:left="851" w:right="51" w:hanging="709"/>
        <w:jc w:val="both"/>
        <w:rPr>
          <w:rFonts w:ascii="Arial" w:hAnsi="Arial" w:cs="Arial"/>
          <w:sz w:val="14"/>
          <w:szCs w:val="14"/>
        </w:rPr>
      </w:pPr>
      <w:r w:rsidRPr="00DB06C6">
        <w:rPr>
          <w:rFonts w:ascii="Arial" w:hAnsi="Arial" w:cs="Arial"/>
          <w:b/>
          <w:bCs/>
          <w:sz w:val="14"/>
          <w:szCs w:val="14"/>
        </w:rPr>
        <w:t>5.5. SUBCONTRATACIÓN.</w:t>
      </w:r>
      <w:r w:rsidRPr="00DB06C6">
        <w:rPr>
          <w:rFonts w:ascii="Arial" w:hAnsi="Arial" w:cs="Arial"/>
          <w:sz w:val="14"/>
          <w:szCs w:val="14"/>
        </w:rPr>
        <w:t xml:space="preserve">  Para la realización de esta Obra, no podrá subcontratarse parcial o totalmente la obra objeto de la Licitación Pública Estatal.</w:t>
      </w:r>
    </w:p>
    <w:p w14:paraId="18D4C608" w14:textId="77777777" w:rsidR="00C91E0F" w:rsidRPr="00DB06C6" w:rsidRDefault="00C91E0F" w:rsidP="008D5669">
      <w:pPr>
        <w:tabs>
          <w:tab w:val="left" w:pos="851"/>
          <w:tab w:val="left" w:pos="2160"/>
          <w:tab w:val="left" w:pos="2880"/>
          <w:tab w:val="left" w:pos="3600"/>
          <w:tab w:val="left" w:pos="4320"/>
          <w:tab w:val="left" w:pos="5040"/>
          <w:tab w:val="left" w:pos="5760"/>
          <w:tab w:val="left" w:pos="6480"/>
          <w:tab w:val="left" w:pos="7200"/>
          <w:tab w:val="left" w:pos="7920"/>
          <w:tab w:val="left" w:pos="8640"/>
        </w:tabs>
        <w:ind w:left="851" w:right="51" w:hanging="491"/>
        <w:jc w:val="both"/>
        <w:rPr>
          <w:rFonts w:ascii="Arial" w:hAnsi="Arial" w:cs="Arial"/>
          <w:sz w:val="14"/>
          <w:szCs w:val="14"/>
        </w:rPr>
      </w:pPr>
    </w:p>
    <w:p w14:paraId="35BDD189" w14:textId="77777777" w:rsidR="00C91E0F" w:rsidRPr="00DB06C6" w:rsidRDefault="00C91E0F" w:rsidP="00C06752">
      <w:pPr>
        <w:widowControl/>
        <w:numPr>
          <w:ilvl w:val="0"/>
          <w:numId w:val="9"/>
        </w:numPr>
        <w:jc w:val="both"/>
        <w:rPr>
          <w:rFonts w:ascii="Arial" w:hAnsi="Arial" w:cs="Arial"/>
          <w:sz w:val="14"/>
          <w:szCs w:val="14"/>
        </w:rPr>
      </w:pPr>
      <w:r w:rsidRPr="00DB06C6">
        <w:rPr>
          <w:rFonts w:ascii="Arial" w:hAnsi="Arial" w:cs="Arial"/>
          <w:b/>
          <w:sz w:val="14"/>
          <w:szCs w:val="14"/>
        </w:rPr>
        <w:lastRenderedPageBreak/>
        <w:t>DEL CONTRATO</w:t>
      </w:r>
      <w:r w:rsidRPr="00DB06C6">
        <w:rPr>
          <w:rFonts w:ascii="Arial" w:hAnsi="Arial" w:cs="Arial"/>
          <w:sz w:val="14"/>
          <w:szCs w:val="14"/>
        </w:rPr>
        <w:t>.</w:t>
      </w:r>
    </w:p>
    <w:p w14:paraId="4E1C4A30" w14:textId="77777777" w:rsidR="00C91E0F" w:rsidRPr="00DB06C6" w:rsidRDefault="00C91E0F" w:rsidP="00811DC0">
      <w:pPr>
        <w:jc w:val="both"/>
        <w:rPr>
          <w:rFonts w:ascii="Arial" w:hAnsi="Arial" w:cs="Arial"/>
          <w:sz w:val="14"/>
          <w:szCs w:val="14"/>
        </w:rPr>
      </w:pPr>
    </w:p>
    <w:p w14:paraId="2E56EFFA" w14:textId="004210DD" w:rsidR="00C91E0F" w:rsidRPr="00DB06C6" w:rsidRDefault="00C91E0F" w:rsidP="00570CBE">
      <w:pPr>
        <w:widowControl/>
        <w:numPr>
          <w:ilvl w:val="1"/>
          <w:numId w:val="10"/>
        </w:numPr>
        <w:tabs>
          <w:tab w:val="clear" w:pos="792"/>
        </w:tabs>
        <w:ind w:left="851" w:hanging="414"/>
        <w:jc w:val="both"/>
        <w:outlineLvl w:val="1"/>
        <w:rPr>
          <w:rFonts w:ascii="Arial" w:hAnsi="Arial" w:cs="Arial"/>
          <w:sz w:val="14"/>
          <w:szCs w:val="14"/>
        </w:rPr>
      </w:pPr>
      <w:r w:rsidRPr="00DB06C6">
        <w:rPr>
          <w:rFonts w:ascii="Arial" w:hAnsi="Arial" w:cs="Arial"/>
          <w:b/>
          <w:bCs/>
          <w:sz w:val="14"/>
          <w:szCs w:val="14"/>
        </w:rPr>
        <w:t>TIPO DE CONTRATO.</w:t>
      </w:r>
      <w:r w:rsidRPr="00DB06C6">
        <w:rPr>
          <w:rFonts w:ascii="Arial" w:hAnsi="Arial" w:cs="Arial"/>
          <w:sz w:val="14"/>
          <w:szCs w:val="14"/>
        </w:rPr>
        <w:t xml:space="preserve"> El contrato para la ejecución de los trabajos de esta Licitación Pública Estatal será el de Obra Pública a Precios Unitarios y Tiempo Determinado, No. </w:t>
      </w:r>
      <w:r w:rsidRPr="00DB06C6">
        <w:rPr>
          <w:rFonts w:ascii="Arial" w:hAnsi="Arial" w:cs="Arial"/>
          <w:b/>
          <w:caps/>
          <w:noProof/>
          <w:color w:val="0000FF"/>
          <w:sz w:val="14"/>
          <w:szCs w:val="14"/>
        </w:rPr>
        <w:t>VIBIEN/L.P.E./C.O.P./FISE/066/2023</w:t>
      </w:r>
      <w:r w:rsidRPr="00DB06C6">
        <w:rPr>
          <w:rFonts w:ascii="Arial" w:hAnsi="Arial" w:cs="Arial"/>
          <w:sz w:val="14"/>
          <w:szCs w:val="14"/>
        </w:rPr>
        <w:t xml:space="preserve"> el cual se firmará el día </w:t>
      </w:r>
      <w:r w:rsidRPr="00DB06C6">
        <w:rPr>
          <w:rFonts w:ascii="Arial" w:hAnsi="Arial" w:cs="Arial"/>
          <w:b/>
          <w:caps/>
          <w:noProof/>
          <w:color w:val="0000FF"/>
          <w:sz w:val="14"/>
          <w:szCs w:val="14"/>
        </w:rPr>
        <w:t>0</w:t>
      </w:r>
      <w:r w:rsidR="006D71A4">
        <w:rPr>
          <w:rFonts w:ascii="Arial" w:hAnsi="Arial" w:cs="Arial"/>
          <w:b/>
          <w:caps/>
          <w:noProof/>
          <w:color w:val="0000FF"/>
          <w:sz w:val="14"/>
          <w:szCs w:val="14"/>
        </w:rPr>
        <w:t>8</w:t>
      </w:r>
      <w:r w:rsidRPr="00DB06C6">
        <w:rPr>
          <w:rFonts w:ascii="Arial" w:hAnsi="Arial" w:cs="Arial"/>
          <w:b/>
          <w:caps/>
          <w:noProof/>
          <w:color w:val="0000FF"/>
          <w:sz w:val="14"/>
          <w:szCs w:val="14"/>
        </w:rPr>
        <w:t xml:space="preserve"> DE DICIEMBRE DE 2023</w:t>
      </w:r>
      <w:r w:rsidRPr="00DB06C6">
        <w:rPr>
          <w:rFonts w:ascii="Arial" w:hAnsi="Arial" w:cs="Arial"/>
          <w:sz w:val="14"/>
          <w:szCs w:val="14"/>
        </w:rPr>
        <w:t xml:space="preserve"> a las </w:t>
      </w:r>
      <w:r w:rsidRPr="00DB06C6">
        <w:rPr>
          <w:rFonts w:ascii="Arial" w:hAnsi="Arial" w:cs="Arial"/>
          <w:b/>
          <w:caps/>
          <w:noProof/>
          <w:color w:val="0000FF"/>
          <w:sz w:val="14"/>
          <w:szCs w:val="14"/>
        </w:rPr>
        <w:t>1</w:t>
      </w:r>
      <w:r w:rsidR="006D71A4">
        <w:rPr>
          <w:rFonts w:ascii="Arial" w:hAnsi="Arial" w:cs="Arial"/>
          <w:b/>
          <w:caps/>
          <w:noProof/>
          <w:color w:val="0000FF"/>
          <w:sz w:val="14"/>
          <w:szCs w:val="14"/>
        </w:rPr>
        <w:t>1</w:t>
      </w:r>
      <w:r w:rsidRPr="00DB06C6">
        <w:rPr>
          <w:rFonts w:ascii="Arial" w:hAnsi="Arial" w:cs="Arial"/>
          <w:b/>
          <w:caps/>
          <w:noProof/>
          <w:color w:val="0000FF"/>
          <w:sz w:val="14"/>
          <w:szCs w:val="14"/>
        </w:rPr>
        <w:t>:30 HRS.</w:t>
      </w:r>
      <w:r w:rsidRPr="00DB06C6">
        <w:rPr>
          <w:rFonts w:ascii="Arial" w:hAnsi="Arial" w:cs="Arial"/>
          <w:sz w:val="14"/>
          <w:szCs w:val="14"/>
        </w:rPr>
        <w:t>, el modelo se anexa a esta convocatoria a la Licitación Pública Estatal.</w:t>
      </w:r>
    </w:p>
    <w:p w14:paraId="584109CF" w14:textId="77777777" w:rsidR="00C91E0F" w:rsidRPr="00DB06C6" w:rsidRDefault="00C91E0F" w:rsidP="00570CBE">
      <w:pPr>
        <w:widowControl/>
        <w:jc w:val="both"/>
        <w:outlineLvl w:val="1"/>
        <w:rPr>
          <w:rFonts w:ascii="Arial" w:hAnsi="Arial" w:cs="Arial"/>
          <w:sz w:val="14"/>
          <w:szCs w:val="14"/>
        </w:rPr>
      </w:pPr>
    </w:p>
    <w:p w14:paraId="522228AF" w14:textId="77777777" w:rsidR="00C91E0F" w:rsidRPr="00DB06C6" w:rsidRDefault="00C91E0F" w:rsidP="00570CBE">
      <w:pPr>
        <w:widowControl/>
        <w:numPr>
          <w:ilvl w:val="1"/>
          <w:numId w:val="10"/>
        </w:numPr>
        <w:tabs>
          <w:tab w:val="clear" w:pos="792"/>
        </w:tabs>
        <w:ind w:left="851" w:hanging="425"/>
        <w:jc w:val="both"/>
        <w:outlineLvl w:val="1"/>
        <w:rPr>
          <w:b/>
          <w:bCs/>
          <w:sz w:val="14"/>
          <w:szCs w:val="14"/>
        </w:rPr>
      </w:pPr>
      <w:r w:rsidRPr="00DB06C6">
        <w:rPr>
          <w:rFonts w:ascii="Arial" w:hAnsi="Arial" w:cs="Arial"/>
          <w:b/>
          <w:bCs/>
          <w:sz w:val="14"/>
          <w:szCs w:val="14"/>
        </w:rPr>
        <w:t>FIRMA.</w:t>
      </w:r>
      <w:r w:rsidRPr="00DB06C6">
        <w:rPr>
          <w:rFonts w:ascii="Arial" w:hAnsi="Arial" w:cs="Arial"/>
          <w:sz w:val="14"/>
          <w:szCs w:val="14"/>
        </w:rPr>
        <w:t xml:space="preserve"> Vivienda Bienestar y el Licitante en quien hubiere recaído la adjudicación del contrato, quedarán obligados a formalizar dicho contrato dentro de los cinco días hábiles siguientes al de la notificación del fallo. En caso de que el Licitante a quien se adjudique el contrato no lo firme dentro del plazo señalado por causas imputables al mismo, será sancionado con fundamento en lo dispuesto en los artículos 47 segundo párrafo y 83 de la Ley de Obras Públicas y Servicios Relacionados del Estado de Oaxaca</w:t>
      </w:r>
      <w:r w:rsidRPr="00DB06C6">
        <w:rPr>
          <w:rFonts w:ascii="Arial" w:hAnsi="Arial" w:cs="Arial"/>
          <w:snapToGrid/>
          <w:sz w:val="14"/>
          <w:szCs w:val="14"/>
          <w:lang w:val="es-ES"/>
        </w:rPr>
        <w:t>.</w:t>
      </w:r>
    </w:p>
    <w:p w14:paraId="037F9D4A" w14:textId="77777777" w:rsidR="00C91E0F" w:rsidRPr="00DB06C6" w:rsidRDefault="00C91E0F" w:rsidP="00570CBE">
      <w:pPr>
        <w:pStyle w:val="Prrafodelista"/>
        <w:rPr>
          <w:b/>
          <w:bCs/>
          <w:sz w:val="14"/>
          <w:szCs w:val="14"/>
        </w:rPr>
      </w:pPr>
    </w:p>
    <w:p w14:paraId="51C1DFF2" w14:textId="77777777" w:rsidR="00C91E0F" w:rsidRPr="00DB06C6" w:rsidRDefault="00C91E0F" w:rsidP="00570CBE">
      <w:pPr>
        <w:pStyle w:val="Default"/>
        <w:ind w:left="851"/>
        <w:jc w:val="both"/>
        <w:rPr>
          <w:sz w:val="14"/>
          <w:szCs w:val="14"/>
        </w:rPr>
      </w:pPr>
      <w:r w:rsidRPr="00DB06C6">
        <w:rPr>
          <w:b/>
          <w:bCs/>
          <w:sz w:val="14"/>
          <w:szCs w:val="14"/>
        </w:rPr>
        <w:t>Previo a la firma del contrato</w:t>
      </w:r>
      <w:r w:rsidRPr="00DB06C6">
        <w:rPr>
          <w:sz w:val="14"/>
          <w:szCs w:val="14"/>
        </w:rPr>
        <w:t xml:space="preserve">, el licitante ganador deberá presentar para su cotejo, original o copia certificada de los siguientes documentos: </w:t>
      </w:r>
    </w:p>
    <w:p w14:paraId="15B92C5F" w14:textId="77777777" w:rsidR="00C91E0F" w:rsidRPr="00DB06C6" w:rsidRDefault="00C91E0F" w:rsidP="00570CBE">
      <w:pPr>
        <w:pStyle w:val="Default"/>
        <w:ind w:left="1134" w:hanging="141"/>
        <w:jc w:val="both"/>
        <w:rPr>
          <w:sz w:val="14"/>
          <w:szCs w:val="14"/>
        </w:rPr>
      </w:pPr>
    </w:p>
    <w:p w14:paraId="7BE7E9BC" w14:textId="77777777" w:rsidR="00C91E0F" w:rsidRPr="00DB06C6" w:rsidRDefault="00C91E0F" w:rsidP="00570CBE">
      <w:pPr>
        <w:pStyle w:val="Default"/>
        <w:ind w:left="1134" w:hanging="141"/>
        <w:jc w:val="both"/>
        <w:rPr>
          <w:sz w:val="14"/>
          <w:szCs w:val="14"/>
        </w:rPr>
      </w:pPr>
      <w:r w:rsidRPr="00DB06C6">
        <w:rPr>
          <w:sz w:val="14"/>
          <w:szCs w:val="14"/>
        </w:rPr>
        <w:t xml:space="preserve">a) Tratándose de persona moral: testimonio de la escritura pública en la que conste que fue constituida conforme a las leyes Mexicanas y que tiene su domicilio en el territorio ESTATAL, </w:t>
      </w:r>
      <w:r w:rsidRPr="00DB06C6">
        <w:rPr>
          <w:bCs/>
          <w:sz w:val="14"/>
          <w:szCs w:val="14"/>
          <w:lang w:val="es-MX"/>
        </w:rPr>
        <w:t>los datos de inscripción en el Registro Público de Comercio y Registro o cedula de situación fiscal emitida ante el SAT y el registro patronal ante el IMSS.</w:t>
      </w:r>
    </w:p>
    <w:p w14:paraId="0AFEDE77" w14:textId="77777777" w:rsidR="00C91E0F" w:rsidRPr="00DB06C6" w:rsidRDefault="00C91E0F" w:rsidP="00570CBE">
      <w:pPr>
        <w:pStyle w:val="Default"/>
        <w:ind w:left="1134" w:hanging="141"/>
        <w:jc w:val="both"/>
        <w:rPr>
          <w:sz w:val="14"/>
          <w:szCs w:val="14"/>
        </w:rPr>
      </w:pPr>
    </w:p>
    <w:p w14:paraId="6EA936CC" w14:textId="77777777" w:rsidR="00C91E0F" w:rsidRPr="00DB06C6" w:rsidRDefault="00C91E0F" w:rsidP="00570CBE">
      <w:pPr>
        <w:pStyle w:val="Default"/>
        <w:tabs>
          <w:tab w:val="left" w:pos="1134"/>
        </w:tabs>
        <w:ind w:left="1134" w:hanging="141"/>
        <w:jc w:val="both"/>
        <w:rPr>
          <w:sz w:val="14"/>
          <w:szCs w:val="14"/>
        </w:rPr>
      </w:pPr>
      <w:r w:rsidRPr="00DB06C6">
        <w:rPr>
          <w:sz w:val="14"/>
          <w:szCs w:val="14"/>
        </w:rPr>
        <w:t xml:space="preserve">b) Tratándose de persona física: copia certificada del acta de nacimiento o, en su caso, carta de naturalización respectiva, expedida por la autoridad competente, así como la documentación con la que acredite tener su domicilio legal en el territorio ESTATAL, </w:t>
      </w:r>
      <w:r w:rsidRPr="00DB06C6">
        <w:rPr>
          <w:bCs/>
          <w:sz w:val="14"/>
          <w:szCs w:val="14"/>
          <w:lang w:val="es-MX"/>
        </w:rPr>
        <w:t>Registro o cedula de situación fiscal emitida ante el SAT y el registro patronal ante el IMSS.</w:t>
      </w:r>
    </w:p>
    <w:p w14:paraId="6CA81975" w14:textId="77777777" w:rsidR="00C91E0F" w:rsidRPr="00DB06C6" w:rsidRDefault="00C91E0F" w:rsidP="00570CBE">
      <w:pPr>
        <w:pStyle w:val="Default"/>
        <w:numPr>
          <w:ilvl w:val="0"/>
          <w:numId w:val="19"/>
        </w:numPr>
        <w:tabs>
          <w:tab w:val="left" w:pos="1418"/>
        </w:tabs>
        <w:ind w:left="1134" w:hanging="141"/>
        <w:jc w:val="both"/>
        <w:rPr>
          <w:sz w:val="14"/>
          <w:szCs w:val="14"/>
        </w:rPr>
      </w:pPr>
    </w:p>
    <w:p w14:paraId="07E58655" w14:textId="77777777" w:rsidR="00C91E0F" w:rsidRPr="00DB06C6" w:rsidRDefault="00C91E0F" w:rsidP="004E08F6">
      <w:pPr>
        <w:pStyle w:val="Default"/>
        <w:tabs>
          <w:tab w:val="left" w:pos="1418"/>
        </w:tabs>
        <w:ind w:left="1134" w:hanging="141"/>
        <w:jc w:val="both"/>
        <w:rPr>
          <w:sz w:val="14"/>
          <w:szCs w:val="14"/>
          <w:lang w:val="es-MX"/>
        </w:rPr>
      </w:pPr>
      <w:r w:rsidRPr="00DB06C6">
        <w:rPr>
          <w:sz w:val="14"/>
          <w:szCs w:val="14"/>
        </w:rPr>
        <w:t xml:space="preserve">c) En el supuesto de que se adjudique el contrato a él LICITANTE. </w:t>
      </w:r>
      <w:r w:rsidRPr="00DB06C6">
        <w:rPr>
          <w:sz w:val="14"/>
          <w:szCs w:val="14"/>
          <w:lang w:val="es-MX"/>
        </w:rPr>
        <w:t>Deberá Presentar del</w:t>
      </w:r>
      <w:r w:rsidRPr="00DB06C6">
        <w:rPr>
          <w:b/>
          <w:bCs/>
          <w:sz w:val="14"/>
          <w:szCs w:val="14"/>
          <w:lang w:val="es-MX"/>
        </w:rPr>
        <w:t xml:space="preserve"> Director Responsable de Obra y del Residente de Obra,</w:t>
      </w:r>
      <w:r w:rsidRPr="00DB06C6">
        <w:rPr>
          <w:sz w:val="14"/>
          <w:szCs w:val="14"/>
          <w:lang w:val="es-MX"/>
        </w:rPr>
        <w:t xml:space="preserve"> en formato libre </w:t>
      </w:r>
      <w:r w:rsidRPr="00DB06C6">
        <w:rPr>
          <w:sz w:val="14"/>
          <w:szCs w:val="14"/>
        </w:rPr>
        <w:t>un</w:t>
      </w:r>
      <w:r w:rsidRPr="00DB06C6">
        <w:rPr>
          <w:b/>
          <w:bCs/>
          <w:sz w:val="14"/>
          <w:szCs w:val="14"/>
          <w:lang w:val="es-MX"/>
        </w:rPr>
        <w:t xml:space="preserve"> Manifiesto Bajo Protesta de Decir Verdad,</w:t>
      </w:r>
      <w:r w:rsidRPr="00DB06C6">
        <w:rPr>
          <w:sz w:val="14"/>
          <w:szCs w:val="14"/>
          <w:lang w:val="es-MX"/>
        </w:rPr>
        <w:t xml:space="preserve"> con los siguientes datos:</w:t>
      </w:r>
    </w:p>
    <w:p w14:paraId="0B5F22DB" w14:textId="77777777" w:rsidR="00C91E0F" w:rsidRPr="00DB06C6" w:rsidRDefault="00C91E0F" w:rsidP="008F23E9">
      <w:pPr>
        <w:pStyle w:val="Prrafodelista"/>
        <w:rPr>
          <w:sz w:val="14"/>
          <w:szCs w:val="14"/>
        </w:rPr>
      </w:pPr>
    </w:p>
    <w:p w14:paraId="5BC8D2F8"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 xml:space="preserve">1.- Que ha sido designado como Director Responsable de Obra o </w:t>
      </w:r>
      <w:r w:rsidRPr="00DB06C6">
        <w:rPr>
          <w:bCs/>
          <w:sz w:val="14"/>
          <w:szCs w:val="14"/>
          <w:lang w:val="es-MX"/>
        </w:rPr>
        <w:t>Residente</w:t>
      </w:r>
      <w:r w:rsidRPr="00DB06C6">
        <w:rPr>
          <w:sz w:val="14"/>
          <w:szCs w:val="14"/>
          <w:lang w:val="es-MX"/>
        </w:rPr>
        <w:t xml:space="preserve"> de Obra.</w:t>
      </w:r>
    </w:p>
    <w:p w14:paraId="425262C3"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2.- Datos de la Cédula Profesional.</w:t>
      </w:r>
    </w:p>
    <w:p w14:paraId="6DA3B78A"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 xml:space="preserve">3.- Datos de la </w:t>
      </w:r>
      <w:r w:rsidRPr="00DB06C6">
        <w:rPr>
          <w:sz w:val="14"/>
          <w:szCs w:val="14"/>
        </w:rPr>
        <w:t>Licencia vigente del Director Responsable de Obra (2023)</w:t>
      </w:r>
    </w:p>
    <w:p w14:paraId="3CC52E22"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 xml:space="preserve">4.- Número de Procedimiento de Licitación. </w:t>
      </w:r>
    </w:p>
    <w:p w14:paraId="738791B6"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5.- Nombre del Proyecto de Obra.</w:t>
      </w:r>
    </w:p>
    <w:p w14:paraId="32EDD846"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6.- Periodo de Ejecución (Días Naturales y Fechas).</w:t>
      </w:r>
    </w:p>
    <w:p w14:paraId="698EB14C" w14:textId="77777777" w:rsidR="00C91E0F" w:rsidRPr="00DB06C6" w:rsidRDefault="00C91E0F" w:rsidP="00902FE1">
      <w:pPr>
        <w:pStyle w:val="Default"/>
        <w:numPr>
          <w:ilvl w:val="0"/>
          <w:numId w:val="19"/>
        </w:numPr>
        <w:ind w:left="1560"/>
        <w:rPr>
          <w:sz w:val="14"/>
          <w:szCs w:val="14"/>
          <w:lang w:val="es-MX"/>
        </w:rPr>
      </w:pPr>
      <w:r w:rsidRPr="00DB06C6">
        <w:rPr>
          <w:sz w:val="14"/>
          <w:szCs w:val="14"/>
          <w:lang w:val="es-MX"/>
        </w:rPr>
        <w:t xml:space="preserve">7.- Firma autógrafa del Director Responsable de Obra o </w:t>
      </w:r>
      <w:r w:rsidRPr="00DB06C6">
        <w:rPr>
          <w:bCs/>
          <w:sz w:val="14"/>
          <w:szCs w:val="14"/>
          <w:lang w:val="es-MX"/>
        </w:rPr>
        <w:t>Residente</w:t>
      </w:r>
      <w:r w:rsidRPr="00DB06C6">
        <w:rPr>
          <w:sz w:val="14"/>
          <w:szCs w:val="14"/>
          <w:lang w:val="es-MX"/>
        </w:rPr>
        <w:t xml:space="preserve"> de Obra y del Representante Legal.</w:t>
      </w:r>
    </w:p>
    <w:p w14:paraId="22348F79" w14:textId="77777777" w:rsidR="00C91E0F" w:rsidRPr="00DB06C6" w:rsidRDefault="00C91E0F" w:rsidP="005C31A6">
      <w:pPr>
        <w:pStyle w:val="Default"/>
        <w:tabs>
          <w:tab w:val="left" w:pos="1418"/>
        </w:tabs>
        <w:ind w:left="1418"/>
        <w:rPr>
          <w:sz w:val="14"/>
          <w:szCs w:val="14"/>
          <w:lang w:val="es-MX"/>
        </w:rPr>
      </w:pPr>
    </w:p>
    <w:p w14:paraId="5570C6C9" w14:textId="77777777" w:rsidR="00C91E0F" w:rsidRPr="00DB06C6" w:rsidRDefault="00C91E0F" w:rsidP="00902FE1">
      <w:pPr>
        <w:pStyle w:val="Default"/>
        <w:ind w:left="1134" w:hanging="141"/>
        <w:rPr>
          <w:sz w:val="14"/>
          <w:szCs w:val="14"/>
          <w:lang w:val="es-MX"/>
        </w:rPr>
      </w:pPr>
      <w:r w:rsidRPr="00DB06C6">
        <w:rPr>
          <w:sz w:val="14"/>
          <w:szCs w:val="14"/>
          <w:lang w:val="es-MX"/>
        </w:rPr>
        <w:t xml:space="preserve">d) Las opiniones y constancias a que se refiere el </w:t>
      </w:r>
      <w:r w:rsidRPr="00DB06C6">
        <w:rPr>
          <w:b/>
          <w:bCs/>
          <w:sz w:val="14"/>
          <w:szCs w:val="14"/>
          <w:lang w:val="es-MX"/>
        </w:rPr>
        <w:t xml:space="preserve">ANEXO XII, </w:t>
      </w:r>
      <w:r w:rsidRPr="00DB06C6">
        <w:rPr>
          <w:sz w:val="14"/>
          <w:szCs w:val="14"/>
          <w:lang w:val="es-MX"/>
        </w:rPr>
        <w:t xml:space="preserve">mismas que deberá presentarlas </w:t>
      </w:r>
      <w:r w:rsidRPr="00DB06C6">
        <w:rPr>
          <w:b/>
          <w:bCs/>
          <w:sz w:val="14"/>
          <w:szCs w:val="14"/>
          <w:lang w:val="es-MX"/>
        </w:rPr>
        <w:t>en Sentido Positivo y Vigentes a la fecha de la firma del contrato.</w:t>
      </w:r>
    </w:p>
    <w:p w14:paraId="6286DED7" w14:textId="77777777" w:rsidR="00C91E0F" w:rsidRPr="00DB06C6" w:rsidRDefault="00C91E0F" w:rsidP="005C31A6">
      <w:pPr>
        <w:pStyle w:val="Default"/>
        <w:tabs>
          <w:tab w:val="left" w:pos="1418"/>
        </w:tabs>
        <w:ind w:left="1418"/>
        <w:jc w:val="both"/>
        <w:rPr>
          <w:sz w:val="14"/>
          <w:szCs w:val="14"/>
        </w:rPr>
      </w:pPr>
    </w:p>
    <w:p w14:paraId="6B1FC56E" w14:textId="77777777" w:rsidR="00C91E0F" w:rsidRPr="00DB06C6" w:rsidRDefault="00C91E0F" w:rsidP="00902FE1">
      <w:pPr>
        <w:widowControl/>
        <w:ind w:left="1134"/>
        <w:jc w:val="both"/>
        <w:outlineLvl w:val="1"/>
        <w:rPr>
          <w:rFonts w:ascii="Arial" w:hAnsi="Arial" w:cs="Arial"/>
          <w:sz w:val="14"/>
          <w:szCs w:val="14"/>
        </w:rPr>
      </w:pPr>
      <w:r w:rsidRPr="00DB06C6">
        <w:rPr>
          <w:rFonts w:ascii="Arial" w:hAnsi="Arial" w:cs="Arial"/>
          <w:sz w:val="14"/>
          <w:szCs w:val="14"/>
        </w:rPr>
        <w:t xml:space="preserve">En el supuesto de que se adjudique el contrato a los LICITANTES que presentaron una proposición conjunta, </w:t>
      </w:r>
      <w:r w:rsidRPr="00DB06C6">
        <w:rPr>
          <w:rFonts w:ascii="Arial" w:hAnsi="Arial" w:cs="Arial"/>
          <w:b/>
          <w:bCs/>
          <w:sz w:val="14"/>
          <w:szCs w:val="14"/>
        </w:rPr>
        <w:t xml:space="preserve">el convenio de proposición conjunta </w:t>
      </w:r>
      <w:r w:rsidRPr="00DB06C6">
        <w:rPr>
          <w:rFonts w:ascii="Arial" w:hAnsi="Arial" w:cs="Arial"/>
          <w:sz w:val="14"/>
          <w:szCs w:val="14"/>
        </w:rPr>
        <w:t>y las facultades del apoderado legal de la agrupación que formalizará el contrato respectivo deberán constar en escritura pública ante Notario Público, salvo que el contrato sea firmado por todas las personas que integran la agrupación que formula la proposición conjunta o por sus representantes legales.</w:t>
      </w:r>
    </w:p>
    <w:p w14:paraId="3CE5F94F" w14:textId="77777777" w:rsidR="00C91E0F" w:rsidRPr="00DB06C6" w:rsidRDefault="00C91E0F" w:rsidP="00811DC0">
      <w:pPr>
        <w:widowControl/>
        <w:jc w:val="both"/>
        <w:outlineLvl w:val="1"/>
        <w:rPr>
          <w:rFonts w:ascii="Arial" w:hAnsi="Arial" w:cs="Arial"/>
          <w:b/>
          <w:sz w:val="14"/>
          <w:szCs w:val="14"/>
        </w:rPr>
      </w:pPr>
    </w:p>
    <w:p w14:paraId="5D9A1859" w14:textId="77777777" w:rsidR="00C91E0F" w:rsidRPr="00DB06C6" w:rsidRDefault="00C91E0F" w:rsidP="00902FE1">
      <w:pPr>
        <w:widowControl/>
        <w:numPr>
          <w:ilvl w:val="1"/>
          <w:numId w:val="10"/>
        </w:numPr>
        <w:tabs>
          <w:tab w:val="clear" w:pos="792"/>
        </w:tabs>
        <w:ind w:left="851" w:hanging="414"/>
        <w:jc w:val="both"/>
        <w:outlineLvl w:val="1"/>
        <w:rPr>
          <w:rFonts w:ascii="Arial" w:hAnsi="Arial" w:cs="Arial"/>
          <w:sz w:val="14"/>
          <w:szCs w:val="14"/>
        </w:rPr>
      </w:pPr>
      <w:r w:rsidRPr="00DB06C6">
        <w:rPr>
          <w:rFonts w:ascii="Arial" w:hAnsi="Arial" w:cs="Arial"/>
          <w:b/>
          <w:sz w:val="14"/>
          <w:szCs w:val="14"/>
        </w:rPr>
        <w:t>DE LAS GARANTÍAS</w:t>
      </w:r>
      <w:r w:rsidRPr="00DB06C6">
        <w:rPr>
          <w:rFonts w:ascii="Arial" w:hAnsi="Arial" w:cs="Arial"/>
          <w:sz w:val="14"/>
          <w:szCs w:val="14"/>
        </w:rPr>
        <w:t>. El Licitante con derecho a la adjudicación del contrato, deberá otorgar dentro de los cinco días naturales siguientes a la fecha de notificación del fallo, las siguientes garantías:</w:t>
      </w:r>
    </w:p>
    <w:p w14:paraId="7BA50790" w14:textId="77777777" w:rsidR="00C91E0F" w:rsidRPr="00DB06C6" w:rsidRDefault="00C91E0F" w:rsidP="004C2393">
      <w:pPr>
        <w:tabs>
          <w:tab w:val="left" w:pos="426"/>
          <w:tab w:val="left" w:pos="576"/>
          <w:tab w:val="num" w:pos="1134"/>
          <w:tab w:val="left" w:pos="2160"/>
          <w:tab w:val="left" w:pos="2880"/>
          <w:tab w:val="left" w:pos="3600"/>
          <w:tab w:val="left" w:pos="4320"/>
          <w:tab w:val="left" w:pos="5040"/>
          <w:tab w:val="left" w:pos="5760"/>
          <w:tab w:val="left" w:pos="6480"/>
          <w:tab w:val="left" w:pos="7200"/>
          <w:tab w:val="left" w:pos="7920"/>
          <w:tab w:val="left" w:pos="8640"/>
        </w:tabs>
        <w:ind w:left="1134" w:right="51" w:hanging="414"/>
        <w:jc w:val="both"/>
        <w:rPr>
          <w:rFonts w:ascii="Arial" w:hAnsi="Arial" w:cs="Arial"/>
          <w:sz w:val="14"/>
          <w:szCs w:val="14"/>
        </w:rPr>
      </w:pPr>
    </w:p>
    <w:p w14:paraId="05201B79" w14:textId="77777777" w:rsidR="00C91E0F" w:rsidRPr="00DB06C6" w:rsidRDefault="00C91E0F" w:rsidP="00DC7C47">
      <w:pPr>
        <w:pStyle w:val="Prrafodelista"/>
        <w:widowControl/>
        <w:numPr>
          <w:ilvl w:val="0"/>
          <w:numId w:val="39"/>
        </w:numPr>
        <w:tabs>
          <w:tab w:val="num" w:pos="1134"/>
        </w:tabs>
        <w:ind w:left="1372" w:hanging="256"/>
        <w:jc w:val="both"/>
        <w:outlineLvl w:val="1"/>
        <w:rPr>
          <w:rFonts w:ascii="Arial" w:hAnsi="Arial" w:cs="Arial"/>
          <w:sz w:val="14"/>
          <w:szCs w:val="14"/>
        </w:rPr>
      </w:pPr>
      <w:r w:rsidRPr="00DB06C6">
        <w:rPr>
          <w:rFonts w:ascii="Arial" w:hAnsi="Arial" w:cs="Arial"/>
          <w:sz w:val="14"/>
          <w:szCs w:val="14"/>
        </w:rPr>
        <w:t>GARANTÍA DE CUMPLIMIENTO. Para garantizar el cumplimiento del contrato, el contratista  entregará póliza de fianza otorgada por Institución Afianzadora autorizada, cuyo importe será del diez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lo anterior con fundamento legal del artículo 37 fracción II de la Ley de Obras Públicas y Servicios Relacionados del Estado de Oaxaca.</w:t>
      </w:r>
    </w:p>
    <w:p w14:paraId="3BCAA3AF" w14:textId="77777777" w:rsidR="00C91E0F" w:rsidRPr="00DB06C6" w:rsidRDefault="00C91E0F" w:rsidP="002766DA">
      <w:pPr>
        <w:pStyle w:val="Default"/>
        <w:ind w:firstLine="720"/>
        <w:jc w:val="both"/>
        <w:rPr>
          <w:rFonts w:eastAsia="Times New Roman"/>
          <w:snapToGrid w:val="0"/>
          <w:color w:val="auto"/>
          <w:sz w:val="14"/>
          <w:szCs w:val="14"/>
          <w:lang w:val="es-MX" w:eastAsia="es-ES"/>
        </w:rPr>
      </w:pPr>
    </w:p>
    <w:p w14:paraId="67F6494A" w14:textId="77777777" w:rsidR="00C91E0F" w:rsidRPr="00DB06C6" w:rsidRDefault="00C91E0F" w:rsidP="00DC7C47">
      <w:pPr>
        <w:pStyle w:val="Prrafodelista"/>
        <w:widowControl/>
        <w:numPr>
          <w:ilvl w:val="0"/>
          <w:numId w:val="39"/>
        </w:numPr>
        <w:tabs>
          <w:tab w:val="num" w:pos="1134"/>
          <w:tab w:val="num" w:pos="1505"/>
        </w:tabs>
        <w:ind w:left="1372" w:hanging="252"/>
        <w:jc w:val="both"/>
        <w:outlineLvl w:val="1"/>
        <w:rPr>
          <w:rFonts w:ascii="Arial" w:hAnsi="Arial" w:cs="Arial"/>
          <w:sz w:val="14"/>
          <w:szCs w:val="14"/>
        </w:rPr>
      </w:pPr>
      <w:r w:rsidRPr="00DB06C6">
        <w:rPr>
          <w:rFonts w:ascii="Arial" w:hAnsi="Arial" w:cs="Arial"/>
          <w:sz w:val="14"/>
          <w:szCs w:val="14"/>
        </w:rPr>
        <w:t>GARANTÍA PARA LA CORRECTA AMORTIZACIÓN DE ANTICIPOS. Para garantizar la correcta amortización del anticipo del contrato, el contratista  entregará póliza de fianza otorgada por Institución Afianzadora autorizada, cuyo importe será del treinta por ciento del monto de la obra, expedida a favor de la SECRETARÍA DE FINANZAS DEL PODER EJECUTIVO DEL ESTADO DE OAXACA, esta garantía deberá ser entregada a la dependencia o entidad dentro de los cinco días naturales siguientes a la fecha en que reciba la notificación por escrito del fallo de la LICITACIÓN PÚBLICA ESTATAL, pero invariablemente antes de la firma del contrato; para ejercicios subsecuentes deberá ser entregada dentro de igual plazo, contado a partir de la fecha en que se notifique por escrito al contratista, el monto de la inversión autorizada, con fundamento legal del artículo 37 fracción I de la Ley de Obras Públicas y Servicios Relacionados del Estado de Oaxaca.</w:t>
      </w:r>
    </w:p>
    <w:p w14:paraId="6E66781E" w14:textId="77777777" w:rsidR="00C91E0F" w:rsidRPr="00DB06C6" w:rsidRDefault="00C91E0F" w:rsidP="009B5D74">
      <w:pPr>
        <w:widowControl/>
        <w:tabs>
          <w:tab w:val="num" w:pos="1134"/>
          <w:tab w:val="num" w:pos="1505"/>
        </w:tabs>
        <w:ind w:left="1134" w:hanging="414"/>
        <w:jc w:val="both"/>
        <w:outlineLvl w:val="1"/>
        <w:rPr>
          <w:rFonts w:ascii="Arial" w:hAnsi="Arial" w:cs="Arial"/>
          <w:sz w:val="14"/>
          <w:szCs w:val="14"/>
        </w:rPr>
      </w:pPr>
    </w:p>
    <w:p w14:paraId="6C1B07BD" w14:textId="77777777" w:rsidR="00C91E0F" w:rsidRPr="00DB06C6" w:rsidRDefault="00C91E0F" w:rsidP="00DC7C47">
      <w:pPr>
        <w:pStyle w:val="Prrafodelista"/>
        <w:widowControl/>
        <w:numPr>
          <w:ilvl w:val="0"/>
          <w:numId w:val="39"/>
        </w:numPr>
        <w:ind w:left="1414" w:hanging="266"/>
        <w:jc w:val="both"/>
        <w:outlineLvl w:val="1"/>
        <w:rPr>
          <w:rFonts w:ascii="Arial" w:hAnsi="Arial" w:cs="Arial"/>
          <w:sz w:val="14"/>
          <w:szCs w:val="14"/>
        </w:rPr>
      </w:pPr>
      <w:r w:rsidRPr="00DB06C6">
        <w:rPr>
          <w:rFonts w:ascii="Arial" w:hAnsi="Arial" w:cs="Arial"/>
          <w:sz w:val="14"/>
          <w:szCs w:val="14"/>
        </w:rPr>
        <w:t>GARANTÍA DE VICIOS OCULTOS.  Para garantizar la calidad de los trabajos, una vez concluidos y previo a la recepción formal de los mismos, el contratista quedará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 con fundamento legal del artículo 37 fracción III de la Ley de Obras Públicas y Servicios Relacionados del Estado de Oaxaca.</w:t>
      </w:r>
    </w:p>
    <w:p w14:paraId="6404CCC7" w14:textId="77777777" w:rsidR="00C91E0F" w:rsidRPr="00DB06C6" w:rsidRDefault="00C91E0F" w:rsidP="00885E6A">
      <w:pPr>
        <w:pStyle w:val="Prrafodelista"/>
        <w:rPr>
          <w:rFonts w:ascii="Arial" w:hAnsi="Arial" w:cs="Arial"/>
          <w:sz w:val="14"/>
          <w:szCs w:val="14"/>
        </w:rPr>
      </w:pPr>
    </w:p>
    <w:p w14:paraId="2730D685" w14:textId="77777777" w:rsidR="00C91E0F" w:rsidRPr="00DB06C6" w:rsidRDefault="00C91E0F" w:rsidP="00885E6A">
      <w:pPr>
        <w:widowControl/>
        <w:tabs>
          <w:tab w:val="num" w:pos="1560"/>
        </w:tabs>
        <w:ind w:left="1456"/>
        <w:jc w:val="both"/>
        <w:outlineLvl w:val="1"/>
        <w:rPr>
          <w:rFonts w:ascii="Arial" w:hAnsi="Arial" w:cs="Arial"/>
          <w:sz w:val="14"/>
          <w:szCs w:val="14"/>
        </w:rPr>
      </w:pPr>
      <w:r w:rsidRPr="00DB06C6">
        <w:rPr>
          <w:rFonts w:ascii="Arial" w:hAnsi="Arial" w:cs="Arial"/>
          <w:sz w:val="14"/>
          <w:szCs w:val="14"/>
        </w:rPr>
        <w:lastRenderedPageBreak/>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14:paraId="17A27932" w14:textId="77777777" w:rsidR="00C91E0F" w:rsidRPr="00DB06C6" w:rsidRDefault="00C91E0F" w:rsidP="00FF3427">
      <w:pPr>
        <w:widowControl/>
        <w:tabs>
          <w:tab w:val="num" w:pos="1440"/>
        </w:tabs>
        <w:jc w:val="both"/>
        <w:outlineLvl w:val="1"/>
        <w:rPr>
          <w:rFonts w:ascii="Arial" w:hAnsi="Arial" w:cs="Arial"/>
          <w:sz w:val="14"/>
          <w:szCs w:val="14"/>
        </w:rPr>
      </w:pPr>
    </w:p>
    <w:p w14:paraId="4F103493" w14:textId="77777777" w:rsidR="00C91E0F" w:rsidRPr="00DB06C6" w:rsidRDefault="00C91E0F" w:rsidP="00885E6A">
      <w:pPr>
        <w:widowControl/>
        <w:tabs>
          <w:tab w:val="num" w:pos="1442"/>
        </w:tabs>
        <w:ind w:left="1456"/>
        <w:jc w:val="both"/>
        <w:rPr>
          <w:rFonts w:ascii="Arial" w:hAnsi="Arial" w:cs="Arial"/>
          <w:sz w:val="14"/>
          <w:szCs w:val="14"/>
        </w:rPr>
      </w:pPr>
      <w:r w:rsidRPr="00DB06C6">
        <w:rPr>
          <w:rFonts w:ascii="Arial" w:hAnsi="Arial" w:cs="Arial"/>
          <w:sz w:val="14"/>
          <w:szCs w:val="14"/>
        </w:rPr>
        <w:t>Si la garantía por defectos y vicios ocultos de los trabajos y por cualquier otra responsabilidad fue constituida mediante fianza, su liberación estará a lo previsto en la póliza de garantía que se otorgue.</w:t>
      </w:r>
    </w:p>
    <w:p w14:paraId="3BBDDB32" w14:textId="77777777" w:rsidR="00C91E0F" w:rsidRPr="00DB06C6" w:rsidRDefault="00C91E0F" w:rsidP="000350F8">
      <w:pPr>
        <w:widowControl/>
        <w:tabs>
          <w:tab w:val="num" w:pos="1440"/>
        </w:tabs>
        <w:ind w:left="1440"/>
        <w:jc w:val="both"/>
        <w:rPr>
          <w:rFonts w:ascii="Arial" w:hAnsi="Arial" w:cs="Arial"/>
          <w:sz w:val="14"/>
          <w:szCs w:val="14"/>
        </w:rPr>
      </w:pPr>
    </w:p>
    <w:p w14:paraId="7D8EE74D" w14:textId="77777777" w:rsidR="00C91E0F" w:rsidRPr="00DB06C6" w:rsidRDefault="00C91E0F" w:rsidP="00C06752">
      <w:pPr>
        <w:widowControl/>
        <w:numPr>
          <w:ilvl w:val="0"/>
          <w:numId w:val="11"/>
        </w:numPr>
        <w:jc w:val="both"/>
        <w:rPr>
          <w:rFonts w:ascii="Arial" w:hAnsi="Arial" w:cs="Arial"/>
          <w:sz w:val="14"/>
          <w:szCs w:val="14"/>
        </w:rPr>
      </w:pPr>
      <w:r w:rsidRPr="00DB06C6">
        <w:rPr>
          <w:rFonts w:ascii="Arial" w:hAnsi="Arial" w:cs="Arial"/>
          <w:b/>
          <w:sz w:val="14"/>
          <w:szCs w:val="14"/>
        </w:rPr>
        <w:t xml:space="preserve"> COMPLEMENTARIAS</w:t>
      </w:r>
      <w:r w:rsidRPr="00DB06C6">
        <w:rPr>
          <w:rFonts w:ascii="Arial" w:hAnsi="Arial" w:cs="Arial"/>
          <w:sz w:val="14"/>
          <w:szCs w:val="14"/>
        </w:rPr>
        <w:t>.</w:t>
      </w:r>
    </w:p>
    <w:p w14:paraId="6E4C6284" w14:textId="77777777" w:rsidR="00C91E0F" w:rsidRPr="00DB06C6" w:rsidRDefault="00C91E0F" w:rsidP="00811DC0">
      <w:pPr>
        <w:ind w:left="709" w:hanging="709"/>
        <w:jc w:val="both"/>
        <w:rPr>
          <w:rFonts w:ascii="Arial" w:hAnsi="Arial" w:cs="Arial"/>
          <w:sz w:val="14"/>
          <w:szCs w:val="14"/>
        </w:rPr>
      </w:pPr>
    </w:p>
    <w:p w14:paraId="036C5160" w14:textId="77777777" w:rsidR="00C91E0F" w:rsidRPr="00DB06C6" w:rsidRDefault="00C91E0F" w:rsidP="00902FE1">
      <w:pPr>
        <w:ind w:left="567" w:hanging="283"/>
        <w:jc w:val="both"/>
        <w:rPr>
          <w:rFonts w:ascii="Arial" w:hAnsi="Arial" w:cs="Arial"/>
          <w:sz w:val="14"/>
          <w:szCs w:val="14"/>
        </w:rPr>
      </w:pPr>
      <w:r w:rsidRPr="00DB06C6">
        <w:rPr>
          <w:rFonts w:ascii="Arial" w:hAnsi="Arial" w:cs="Arial"/>
          <w:b/>
          <w:sz w:val="14"/>
          <w:szCs w:val="14"/>
        </w:rPr>
        <w:t xml:space="preserve">7.1 DEL REPRESENTANTE Y SUPERVISIÓN </w:t>
      </w:r>
      <w:r w:rsidRPr="00DB06C6">
        <w:rPr>
          <w:rFonts w:ascii="Arial" w:hAnsi="Arial" w:cs="Arial"/>
          <w:b/>
          <w:bCs/>
          <w:sz w:val="14"/>
          <w:szCs w:val="14"/>
        </w:rPr>
        <w:t>EN</w:t>
      </w:r>
      <w:r w:rsidRPr="00DB06C6">
        <w:rPr>
          <w:rFonts w:ascii="Arial" w:hAnsi="Arial" w:cs="Arial"/>
          <w:sz w:val="14"/>
          <w:szCs w:val="14"/>
        </w:rPr>
        <w:t xml:space="preserve"> </w:t>
      </w:r>
      <w:r w:rsidRPr="00DB06C6">
        <w:rPr>
          <w:rFonts w:ascii="Arial" w:hAnsi="Arial" w:cs="Arial"/>
          <w:b/>
          <w:sz w:val="14"/>
          <w:szCs w:val="14"/>
        </w:rPr>
        <w:t>LA OBRA</w:t>
      </w:r>
      <w:r w:rsidRPr="00DB06C6">
        <w:rPr>
          <w:rFonts w:ascii="Arial" w:hAnsi="Arial" w:cs="Arial"/>
          <w:sz w:val="14"/>
          <w:szCs w:val="14"/>
        </w:rPr>
        <w:t>. Se establecerá la residencia de obra con anterioridad a la iniciación de las mismas, la cual deberá recaer en un servidor público que deberá contar con la capacidad y experiencia técnicas necesarias para cumplir con dicha función, mismo que será designado por Vivienda Bienestar, quien fungirá como su representante ante el licitante adjudicado y será el responsable directo de la supervisión, vigilancia, control y revisión de los trabajos, incluyendo la aprobación de las estimaciones presentadas por los contratistas. La residencia de obra estará ubicada en el sitio de ejecución de los trabajos. Cuando la supervisión sea realizada por contrato, la aprobación de las estimaciones para efectos de pago deberá ser autorizada por la residencia de supervisión de obra de Vivienda Bienestar.</w:t>
      </w:r>
    </w:p>
    <w:p w14:paraId="6D7A873F" w14:textId="77777777" w:rsidR="00C91E0F" w:rsidRPr="00DB06C6" w:rsidRDefault="00C91E0F" w:rsidP="00902FE1">
      <w:pPr>
        <w:tabs>
          <w:tab w:val="left" w:pos="709"/>
          <w:tab w:val="left" w:pos="1134"/>
        </w:tabs>
        <w:ind w:left="567" w:hanging="283"/>
        <w:jc w:val="both"/>
        <w:rPr>
          <w:rFonts w:ascii="Arial" w:hAnsi="Arial" w:cs="Arial"/>
          <w:bCs/>
          <w:spacing w:val="-3"/>
          <w:sz w:val="14"/>
          <w:szCs w:val="14"/>
        </w:rPr>
      </w:pPr>
    </w:p>
    <w:p w14:paraId="10A35EA5" w14:textId="77777777" w:rsidR="00C91E0F" w:rsidRPr="00DB06C6" w:rsidRDefault="00C91E0F" w:rsidP="00902FE1">
      <w:pPr>
        <w:tabs>
          <w:tab w:val="left" w:pos="709"/>
        </w:tabs>
        <w:ind w:left="567"/>
        <w:jc w:val="both"/>
        <w:rPr>
          <w:rFonts w:ascii="Arial" w:hAnsi="Arial" w:cs="Arial"/>
          <w:bCs/>
          <w:spacing w:val="-3"/>
          <w:sz w:val="14"/>
          <w:szCs w:val="14"/>
        </w:rPr>
      </w:pPr>
      <w:r w:rsidRPr="00DB06C6">
        <w:rPr>
          <w:rFonts w:ascii="Arial" w:hAnsi="Arial" w:cs="Arial"/>
          <w:sz w:val="14"/>
          <w:szCs w:val="14"/>
        </w:rPr>
        <w:t>Vivienda Bienestar</w:t>
      </w:r>
      <w:r w:rsidRPr="00DB06C6">
        <w:rPr>
          <w:rFonts w:ascii="Arial" w:hAnsi="Arial" w:cs="Arial"/>
          <w:bCs/>
          <w:spacing w:val="-3"/>
          <w:sz w:val="14"/>
          <w:szCs w:val="14"/>
        </w:rPr>
        <w:t xml:space="preserve">, a través del representante que para tal efecto designe, tendrá derecho de supervisar en todo tiempo las obras o trabajos objeto del presente contrato y dar a el contratista por escrito las instrucciones que estime pertinentes relacionadas con su ejecución en la forma convenida y con las modificaciones, que, en su caso, ordene </w:t>
      </w:r>
      <w:r w:rsidRPr="00DB06C6">
        <w:rPr>
          <w:rFonts w:ascii="Arial" w:hAnsi="Arial" w:cs="Arial"/>
          <w:sz w:val="14"/>
          <w:szCs w:val="14"/>
        </w:rPr>
        <w:t>Vivienda Bienestar</w:t>
      </w:r>
      <w:r w:rsidRPr="00DB06C6">
        <w:rPr>
          <w:rFonts w:ascii="Arial" w:hAnsi="Arial" w:cs="Arial"/>
          <w:bCs/>
          <w:spacing w:val="-3"/>
          <w:sz w:val="14"/>
          <w:szCs w:val="14"/>
        </w:rPr>
        <w:t xml:space="preserve"> con fundamento del artículo 61 de la Ley de Obras Públicas y Servicios Relacionados del Estado de Oaxaca.</w:t>
      </w:r>
    </w:p>
    <w:p w14:paraId="6672A300" w14:textId="77777777" w:rsidR="00C91E0F" w:rsidRPr="00DB06C6" w:rsidRDefault="00C91E0F" w:rsidP="00902FE1">
      <w:pPr>
        <w:tabs>
          <w:tab w:val="left" w:pos="709"/>
        </w:tabs>
        <w:ind w:left="567" w:hanging="283"/>
        <w:jc w:val="both"/>
        <w:rPr>
          <w:rFonts w:ascii="Arial" w:hAnsi="Arial" w:cs="Arial"/>
          <w:bCs/>
          <w:spacing w:val="-3"/>
          <w:sz w:val="14"/>
          <w:szCs w:val="14"/>
        </w:rPr>
      </w:pPr>
    </w:p>
    <w:p w14:paraId="56E426A4" w14:textId="77777777" w:rsidR="00C91E0F" w:rsidRPr="00DB06C6" w:rsidRDefault="00C91E0F" w:rsidP="00902FE1">
      <w:pPr>
        <w:tabs>
          <w:tab w:val="left" w:pos="709"/>
        </w:tabs>
        <w:ind w:left="567"/>
        <w:jc w:val="both"/>
        <w:rPr>
          <w:rFonts w:ascii="Arial" w:hAnsi="Arial" w:cs="Arial"/>
          <w:bCs/>
          <w:spacing w:val="-3"/>
          <w:sz w:val="14"/>
          <w:szCs w:val="14"/>
        </w:rPr>
      </w:pPr>
      <w:r w:rsidRPr="00DB06C6">
        <w:rPr>
          <w:rFonts w:ascii="Arial" w:hAnsi="Arial" w:cs="Arial"/>
          <w:bCs/>
          <w:spacing w:val="-3"/>
          <w:sz w:val="14"/>
          <w:szCs w:val="14"/>
        </w:rPr>
        <w:t xml:space="preserve">Es facultad de </w:t>
      </w:r>
      <w:r w:rsidRPr="00DB06C6">
        <w:rPr>
          <w:rFonts w:ascii="Arial" w:hAnsi="Arial" w:cs="Arial"/>
          <w:sz w:val="14"/>
          <w:szCs w:val="14"/>
        </w:rPr>
        <w:t>Vivienda Bienestar</w:t>
      </w:r>
      <w:r w:rsidRPr="00DB06C6">
        <w:rPr>
          <w:rFonts w:ascii="Arial" w:hAnsi="Arial" w:cs="Arial"/>
          <w:bCs/>
          <w:spacing w:val="-3"/>
          <w:sz w:val="14"/>
          <w:szCs w:val="14"/>
        </w:rPr>
        <w:t xml:space="preserve">, realizar la inspección de todos los materiales y maquinaria de trabajo que vayan a ser utilizados en la ejecución de la obra, ya sea en el sitio de esta o en los lugares de adquisición o fabricación. </w:t>
      </w:r>
    </w:p>
    <w:p w14:paraId="09AB5426" w14:textId="77777777" w:rsidR="00C91E0F" w:rsidRPr="00DB06C6" w:rsidRDefault="00C91E0F" w:rsidP="00902FE1">
      <w:pPr>
        <w:ind w:left="567" w:hanging="283"/>
        <w:jc w:val="both"/>
        <w:rPr>
          <w:rFonts w:ascii="Arial" w:hAnsi="Arial" w:cs="Arial"/>
          <w:bCs/>
          <w:spacing w:val="-3"/>
          <w:sz w:val="14"/>
          <w:szCs w:val="14"/>
        </w:rPr>
      </w:pPr>
    </w:p>
    <w:p w14:paraId="0CC7DEDE" w14:textId="77777777" w:rsidR="00C91E0F" w:rsidRPr="00DB06C6" w:rsidRDefault="00C91E0F" w:rsidP="00902FE1">
      <w:pPr>
        <w:pStyle w:val="Default"/>
        <w:ind w:left="567"/>
        <w:jc w:val="both"/>
        <w:rPr>
          <w:sz w:val="14"/>
          <w:szCs w:val="14"/>
        </w:rPr>
      </w:pPr>
      <w:r w:rsidRPr="00DB06C6">
        <w:rPr>
          <w:color w:val="auto"/>
          <w:sz w:val="14"/>
          <w:szCs w:val="14"/>
        </w:rPr>
        <w:t xml:space="preserve">El Director de Obras y Adquisiciones de Vivienda Bienestar en el Estado de Oaxaca nombrará al </w:t>
      </w:r>
      <w:r w:rsidRPr="00DB06C6">
        <w:rPr>
          <w:b/>
          <w:bCs/>
          <w:color w:val="auto"/>
          <w:sz w:val="14"/>
          <w:szCs w:val="14"/>
        </w:rPr>
        <w:t>Residente de obra</w:t>
      </w:r>
      <w:r w:rsidRPr="00DB06C6">
        <w:rPr>
          <w:color w:val="auto"/>
          <w:sz w:val="14"/>
          <w:szCs w:val="14"/>
        </w:rPr>
        <w:t xml:space="preserve"> de los trabajos, quien será el responsable directo de la supervisión, control y revisión de los trabajos, incluyendo la aprobación de las estimaciones presentadas por el contratista.</w:t>
      </w:r>
      <w:r w:rsidRPr="00DB06C6">
        <w:rPr>
          <w:sz w:val="14"/>
          <w:szCs w:val="14"/>
        </w:rPr>
        <w:t xml:space="preserve"> </w:t>
      </w:r>
    </w:p>
    <w:p w14:paraId="6ABDB2CD" w14:textId="77777777" w:rsidR="00C91E0F" w:rsidRPr="00DB06C6" w:rsidRDefault="00C91E0F" w:rsidP="00811DC0">
      <w:pPr>
        <w:pStyle w:val="Default"/>
        <w:ind w:left="1417"/>
        <w:jc w:val="both"/>
        <w:rPr>
          <w:color w:val="auto"/>
          <w:sz w:val="14"/>
          <w:szCs w:val="14"/>
        </w:rPr>
      </w:pPr>
    </w:p>
    <w:p w14:paraId="0A815F9B" w14:textId="77777777" w:rsidR="00C91E0F" w:rsidRPr="00DB06C6" w:rsidRDefault="00C91E0F" w:rsidP="00902FE1">
      <w:pPr>
        <w:widowControl/>
        <w:numPr>
          <w:ilvl w:val="1"/>
          <w:numId w:val="12"/>
        </w:numPr>
        <w:tabs>
          <w:tab w:val="clear" w:pos="717"/>
          <w:tab w:val="num" w:pos="851"/>
        </w:tabs>
        <w:ind w:left="567" w:hanging="283"/>
        <w:jc w:val="both"/>
        <w:rPr>
          <w:rFonts w:ascii="Arial" w:hAnsi="Arial" w:cs="Arial"/>
          <w:b/>
          <w:sz w:val="14"/>
          <w:szCs w:val="14"/>
        </w:rPr>
      </w:pPr>
      <w:r w:rsidRPr="00DB06C6">
        <w:rPr>
          <w:rFonts w:ascii="Arial" w:hAnsi="Arial" w:cs="Arial"/>
          <w:b/>
          <w:sz w:val="14"/>
          <w:szCs w:val="14"/>
        </w:rPr>
        <w:t>SANCIONES POR INCUMPLIMIENTO</w:t>
      </w:r>
      <w:r w:rsidRPr="00DB06C6">
        <w:rPr>
          <w:rFonts w:ascii="Arial" w:hAnsi="Arial" w:cs="Arial"/>
          <w:sz w:val="14"/>
          <w:szCs w:val="14"/>
        </w:rPr>
        <w:t xml:space="preserve">. Vivienda Bienestar requiere que los trabajos que motivan esta Licitación Pública Estatal, se ejecuten y concluyan conforme al programa de ejecución en montos mensuales de la proposición y el plazo de ejecución consignados en el acta de fallo de la Licitación Pública Estatal, por lo que sí el contratista no concluye los trabajos en la fecha programada para su terminación, por causas imputables a él, se le aplicará una pena convencional del 0.2% (dos al millar), determinada únicamente en función de los trabajos no ejecutados conforme al programa convenido, por cada día natural de </w:t>
      </w:r>
      <w:r w:rsidRPr="00DB06C6">
        <w:rPr>
          <w:rFonts w:ascii="Arial" w:hAnsi="Arial" w:cs="Arial"/>
          <w:b/>
          <w:bCs/>
          <w:sz w:val="14"/>
          <w:szCs w:val="14"/>
        </w:rPr>
        <w:t>demora</w:t>
      </w:r>
      <w:r w:rsidRPr="00DB06C6">
        <w:rPr>
          <w:rFonts w:ascii="Arial" w:hAnsi="Arial" w:cs="Arial"/>
          <w:sz w:val="14"/>
          <w:szCs w:val="14"/>
        </w:rPr>
        <w:t xml:space="preserve"> hasta el momento en que los trabajos queden concluidos a satisfacción de Vivienda Bienestar; así mismo y a fin de verificar si el contratista está ejecutando las obras objeto de este contrato de acuerdo con el Programa y montos mensuales de obra aprobados, Vivienda Bienestar, comparará mensualmente el importe de los trabajos ejecutados, con el de los que debieron realizarse en los términos de dicho Programa, en la inteligencia de que, al efectuar la comparación, la obra mal ejecutada se tendrá por no realizada.</w:t>
      </w:r>
    </w:p>
    <w:p w14:paraId="203D7DD3" w14:textId="77777777" w:rsidR="00C91E0F" w:rsidRPr="00DB06C6" w:rsidRDefault="00C91E0F" w:rsidP="00811DC0">
      <w:pPr>
        <w:tabs>
          <w:tab w:val="num" w:pos="1440"/>
        </w:tabs>
        <w:ind w:left="1440" w:hanging="720"/>
        <w:jc w:val="both"/>
        <w:rPr>
          <w:rFonts w:ascii="Arial" w:hAnsi="Arial" w:cs="Arial"/>
          <w:b/>
          <w:i/>
          <w:sz w:val="14"/>
          <w:szCs w:val="14"/>
        </w:rPr>
      </w:pPr>
    </w:p>
    <w:p w14:paraId="7210CA30" w14:textId="77777777" w:rsidR="00C91E0F" w:rsidRPr="00DB06C6" w:rsidRDefault="00C91E0F" w:rsidP="00902FE1">
      <w:pPr>
        <w:ind w:left="567"/>
        <w:jc w:val="both"/>
        <w:rPr>
          <w:rFonts w:ascii="Arial" w:hAnsi="Arial" w:cs="Arial"/>
          <w:sz w:val="14"/>
          <w:szCs w:val="14"/>
        </w:rPr>
      </w:pPr>
      <w:r w:rsidRPr="00DB06C6">
        <w:rPr>
          <w:rFonts w:ascii="Arial" w:hAnsi="Arial" w:cs="Arial"/>
          <w:sz w:val="14"/>
          <w:szCs w:val="14"/>
        </w:rPr>
        <w:t xml:space="preserve">Si como consecuencia de la comparación a que se refiere el párrafo anterior, el importe de la obra realmente ejecutada acumulada es menor que el de la que debió realizarse en el mes acumulado, Vivienda Bienestar, retendrá en total el 0.5% (cinco al millar) de la diferencia de dichos importes, multiplicada por el número de meses transcurridos a partir del mes en el cual se encuentra el </w:t>
      </w:r>
      <w:r w:rsidRPr="00DB06C6">
        <w:rPr>
          <w:rFonts w:ascii="Arial" w:hAnsi="Arial" w:cs="Arial"/>
          <w:b/>
          <w:bCs/>
          <w:sz w:val="14"/>
          <w:szCs w:val="14"/>
        </w:rPr>
        <w:t>atraso</w:t>
      </w:r>
      <w:r w:rsidRPr="00DB06C6">
        <w:rPr>
          <w:rFonts w:ascii="Arial" w:hAnsi="Arial" w:cs="Arial"/>
          <w:sz w:val="14"/>
          <w:szCs w:val="14"/>
        </w:rPr>
        <w:t xml:space="preserve"> hasta la revisión. Por lo tanto, mensualmente se hará la retención o devolución que corresponda a fin de que la retención total sea la indicada.</w:t>
      </w:r>
    </w:p>
    <w:p w14:paraId="092978AB" w14:textId="77777777" w:rsidR="00C91E0F" w:rsidRPr="00DB06C6" w:rsidRDefault="00C91E0F" w:rsidP="00902FE1">
      <w:pPr>
        <w:tabs>
          <w:tab w:val="num" w:pos="1440"/>
        </w:tabs>
        <w:ind w:left="567" w:hanging="720"/>
        <w:jc w:val="both"/>
        <w:rPr>
          <w:rFonts w:ascii="Arial" w:hAnsi="Arial" w:cs="Arial"/>
          <w:sz w:val="14"/>
          <w:szCs w:val="14"/>
        </w:rPr>
      </w:pPr>
    </w:p>
    <w:p w14:paraId="1706FAE3" w14:textId="77777777" w:rsidR="00C91E0F" w:rsidRPr="00DB06C6" w:rsidRDefault="00C91E0F" w:rsidP="00902FE1">
      <w:pPr>
        <w:ind w:left="567"/>
        <w:jc w:val="both"/>
        <w:rPr>
          <w:rFonts w:ascii="Arial" w:hAnsi="Arial" w:cs="Arial"/>
          <w:sz w:val="14"/>
          <w:szCs w:val="14"/>
        </w:rPr>
      </w:pPr>
      <w:r w:rsidRPr="00DB06C6">
        <w:rPr>
          <w:rFonts w:ascii="Arial" w:hAnsi="Arial" w:cs="Arial"/>
          <w:sz w:val="14"/>
          <w:szCs w:val="14"/>
        </w:rPr>
        <w:t>Si de acuerdo con lo estipulado anteriormente, al efectuarse la comparación correspondiente al último mes del programa, procede hacer alguna retención, su importe se aplicará en beneficio de Vivienda Bienestar, a título de pena convencional, por el simple retardo en el cumplimiento de las obligaciones a cargo del contratista.</w:t>
      </w:r>
    </w:p>
    <w:p w14:paraId="01D383E0" w14:textId="77777777" w:rsidR="00C91E0F" w:rsidRPr="00DB06C6" w:rsidRDefault="00C91E0F" w:rsidP="00902FE1">
      <w:pPr>
        <w:tabs>
          <w:tab w:val="num" w:pos="1440"/>
        </w:tabs>
        <w:ind w:left="567" w:hanging="720"/>
        <w:jc w:val="both"/>
        <w:rPr>
          <w:rFonts w:ascii="Arial" w:hAnsi="Arial" w:cs="Arial"/>
          <w:sz w:val="14"/>
          <w:szCs w:val="14"/>
        </w:rPr>
      </w:pPr>
    </w:p>
    <w:p w14:paraId="2A76DEB3" w14:textId="77777777" w:rsidR="00C91E0F" w:rsidRPr="00DB06C6" w:rsidRDefault="00C91E0F" w:rsidP="00902FE1">
      <w:pPr>
        <w:tabs>
          <w:tab w:val="num" w:pos="1276"/>
        </w:tabs>
        <w:ind w:left="567"/>
        <w:jc w:val="both"/>
        <w:rPr>
          <w:rFonts w:ascii="Arial" w:hAnsi="Arial" w:cs="Arial"/>
          <w:sz w:val="14"/>
          <w:szCs w:val="14"/>
        </w:rPr>
      </w:pPr>
      <w:r w:rsidRPr="00DB06C6">
        <w:rPr>
          <w:rFonts w:ascii="Arial" w:hAnsi="Arial" w:cs="Arial"/>
          <w:sz w:val="14"/>
          <w:szCs w:val="14"/>
        </w:rPr>
        <w:t>El monto de las penas convencionales en ningún caso podrá ser superior en su conjunto al monto de la garantía de cumplimiento.</w:t>
      </w:r>
    </w:p>
    <w:p w14:paraId="2D4A46F5" w14:textId="77777777" w:rsidR="00C91E0F" w:rsidRPr="00DB06C6" w:rsidRDefault="00C91E0F" w:rsidP="00A67709">
      <w:pPr>
        <w:tabs>
          <w:tab w:val="num" w:pos="1276"/>
        </w:tabs>
        <w:ind w:left="1134"/>
        <w:jc w:val="both"/>
        <w:rPr>
          <w:rFonts w:ascii="Arial" w:hAnsi="Arial" w:cs="Arial"/>
          <w:sz w:val="14"/>
          <w:szCs w:val="14"/>
        </w:rPr>
      </w:pPr>
    </w:p>
    <w:p w14:paraId="1590EBE4" w14:textId="77777777" w:rsidR="00C91E0F" w:rsidRPr="00DB06C6" w:rsidRDefault="00C91E0F" w:rsidP="00902FE1">
      <w:pPr>
        <w:widowControl/>
        <w:numPr>
          <w:ilvl w:val="1"/>
          <w:numId w:val="12"/>
        </w:numPr>
        <w:tabs>
          <w:tab w:val="clear" w:pos="717"/>
        </w:tabs>
        <w:ind w:left="567" w:hanging="283"/>
        <w:jc w:val="both"/>
        <w:rPr>
          <w:rFonts w:ascii="Arial" w:hAnsi="Arial" w:cs="Arial"/>
          <w:sz w:val="14"/>
          <w:szCs w:val="14"/>
        </w:rPr>
      </w:pPr>
      <w:r w:rsidRPr="00DB06C6">
        <w:rPr>
          <w:rFonts w:ascii="Arial" w:hAnsi="Arial" w:cs="Arial"/>
          <w:b/>
          <w:sz w:val="14"/>
          <w:szCs w:val="14"/>
        </w:rPr>
        <w:t>INFORMACIÓN DEL PROYECTO</w:t>
      </w:r>
      <w:r w:rsidRPr="00DB06C6">
        <w:rPr>
          <w:rFonts w:ascii="Arial" w:hAnsi="Arial" w:cs="Arial"/>
          <w:sz w:val="14"/>
          <w:szCs w:val="14"/>
        </w:rPr>
        <w:t>. El licitante no podrá suministrar información alguna relativa al proyecto, en forma de publicidad o artículo técnico a menos que cuente con autorización escrita de Vivienda Bienestar.</w:t>
      </w:r>
    </w:p>
    <w:p w14:paraId="73B636DB" w14:textId="77777777" w:rsidR="00C91E0F" w:rsidRPr="00DB06C6" w:rsidRDefault="00C91E0F" w:rsidP="00811DC0">
      <w:pPr>
        <w:tabs>
          <w:tab w:val="num" w:pos="1440"/>
        </w:tabs>
        <w:ind w:left="1440" w:hanging="720"/>
        <w:jc w:val="both"/>
        <w:rPr>
          <w:rFonts w:ascii="Arial" w:hAnsi="Arial" w:cs="Arial"/>
          <w:sz w:val="14"/>
          <w:szCs w:val="14"/>
        </w:rPr>
      </w:pPr>
    </w:p>
    <w:p w14:paraId="30637622" w14:textId="77777777" w:rsidR="00C91E0F" w:rsidRPr="00DB06C6" w:rsidRDefault="00C91E0F" w:rsidP="00902FE1">
      <w:pPr>
        <w:widowControl/>
        <w:numPr>
          <w:ilvl w:val="1"/>
          <w:numId w:val="12"/>
        </w:numPr>
        <w:tabs>
          <w:tab w:val="clear" w:pos="717"/>
        </w:tabs>
        <w:ind w:left="567" w:hanging="283"/>
        <w:jc w:val="both"/>
        <w:rPr>
          <w:rFonts w:ascii="Arial" w:hAnsi="Arial" w:cs="Arial"/>
          <w:sz w:val="14"/>
          <w:szCs w:val="14"/>
        </w:rPr>
      </w:pPr>
      <w:r w:rsidRPr="00DB06C6">
        <w:rPr>
          <w:rFonts w:ascii="Arial" w:hAnsi="Arial" w:cs="Arial"/>
          <w:b/>
          <w:sz w:val="14"/>
          <w:szCs w:val="14"/>
        </w:rPr>
        <w:t>DE LAS RETENCIONES</w:t>
      </w:r>
      <w:r w:rsidRPr="00DB06C6">
        <w:rPr>
          <w:rFonts w:ascii="Arial" w:hAnsi="Arial" w:cs="Arial"/>
          <w:sz w:val="14"/>
          <w:szCs w:val="14"/>
        </w:rPr>
        <w:t xml:space="preserve">.  Las estimaciones por trabajos realizados, con cargo al contrato relacionado con estas bases que en su caso se adjudique al licitante, serán sujetas a las retenciones siguientes: </w:t>
      </w:r>
    </w:p>
    <w:p w14:paraId="72B7B284" w14:textId="77777777" w:rsidR="00C91E0F" w:rsidRPr="00DB06C6" w:rsidRDefault="00C91E0F" w:rsidP="00A67709">
      <w:pPr>
        <w:widowControl/>
        <w:tabs>
          <w:tab w:val="num" w:pos="1134"/>
        </w:tabs>
        <w:ind w:left="1134"/>
        <w:jc w:val="both"/>
        <w:rPr>
          <w:rFonts w:ascii="Arial" w:hAnsi="Arial" w:cs="Arial"/>
          <w:sz w:val="14"/>
          <w:szCs w:val="14"/>
        </w:rPr>
      </w:pPr>
      <w:r w:rsidRPr="00DB06C6">
        <w:rPr>
          <w:rFonts w:ascii="Arial" w:hAnsi="Arial" w:cs="Arial"/>
          <w:sz w:val="14"/>
          <w:szCs w:val="14"/>
        </w:rPr>
        <w:t xml:space="preserve">         </w:t>
      </w:r>
    </w:p>
    <w:p w14:paraId="0C486CB0" w14:textId="77777777" w:rsidR="00C91E0F" w:rsidRPr="00DB06C6" w:rsidRDefault="00C91E0F" w:rsidP="00902FE1">
      <w:pPr>
        <w:pStyle w:val="Sinespaciado"/>
        <w:ind w:left="567"/>
        <w:jc w:val="both"/>
        <w:rPr>
          <w:rFonts w:ascii="Arial" w:hAnsi="Arial" w:cs="Arial"/>
          <w:sz w:val="14"/>
          <w:szCs w:val="14"/>
        </w:rPr>
      </w:pPr>
      <w:r w:rsidRPr="00DB06C6">
        <w:rPr>
          <w:rFonts w:ascii="Arial" w:hAnsi="Arial" w:cs="Arial"/>
          <w:sz w:val="14"/>
          <w:szCs w:val="14"/>
        </w:rPr>
        <w:t>Por concepto de derechos por el servicio de vigilancia, inspección y control de los procesos de ejecución de obra pública, sobre el importe de cada una de las estimaciones de trabajo, se retendrá el 0.5% (cinco al millar), mismo que deberá de ser aplicado en el cálculo de la utilidad propuesta con conforme a lo establecido en los artículos 47 de la Ley Orgánica del Poder Ejecutivo del Estado de Oaxaca, 38 de la Ley Estatal de Derechos de Oaxaca, en relación con los artículos 72 y 76 de la Ley de Obras Públicas y Servicios Relacionados del Estado de Oaxaca.</w:t>
      </w:r>
    </w:p>
    <w:p w14:paraId="517E63CB" w14:textId="77777777" w:rsidR="00C91E0F" w:rsidRPr="00DB06C6" w:rsidRDefault="00C91E0F" w:rsidP="00902FE1">
      <w:pPr>
        <w:tabs>
          <w:tab w:val="num" w:pos="1134"/>
        </w:tabs>
        <w:ind w:left="567"/>
        <w:jc w:val="both"/>
        <w:rPr>
          <w:rFonts w:ascii="Arial" w:hAnsi="Arial" w:cs="Arial"/>
          <w:sz w:val="14"/>
          <w:szCs w:val="14"/>
        </w:rPr>
      </w:pPr>
    </w:p>
    <w:p w14:paraId="78C74400" w14:textId="77777777" w:rsidR="00C91E0F" w:rsidRPr="00DB06C6" w:rsidRDefault="00C91E0F" w:rsidP="00902FE1">
      <w:pPr>
        <w:tabs>
          <w:tab w:val="num" w:pos="1134"/>
        </w:tabs>
        <w:ind w:left="567"/>
        <w:jc w:val="both"/>
        <w:rPr>
          <w:rFonts w:ascii="Arial" w:hAnsi="Arial" w:cs="Arial"/>
          <w:color w:val="000000" w:themeColor="text1"/>
          <w:sz w:val="14"/>
          <w:szCs w:val="14"/>
        </w:rPr>
      </w:pPr>
      <w:r w:rsidRPr="00DB06C6">
        <w:rPr>
          <w:rFonts w:ascii="Arial" w:hAnsi="Arial" w:cs="Arial"/>
          <w:bCs/>
          <w:color w:val="000000" w:themeColor="text1"/>
          <w:sz w:val="14"/>
          <w:szCs w:val="14"/>
        </w:rPr>
        <w:t xml:space="preserve">La empresa que resulte adjudicada de la presente </w:t>
      </w:r>
      <w:r w:rsidRPr="00DB06C6">
        <w:rPr>
          <w:rFonts w:ascii="Arial" w:hAnsi="Arial" w:cs="Arial"/>
          <w:snapToGrid/>
          <w:color w:val="000000" w:themeColor="text1"/>
          <w:sz w:val="14"/>
          <w:szCs w:val="14"/>
          <w:lang w:val="es-ES"/>
        </w:rPr>
        <w:t>licitación</w:t>
      </w:r>
      <w:r w:rsidRPr="00DB06C6">
        <w:rPr>
          <w:rFonts w:ascii="Arial" w:hAnsi="Arial" w:cs="Arial"/>
          <w:bCs/>
          <w:color w:val="000000" w:themeColor="text1"/>
          <w:sz w:val="14"/>
          <w:szCs w:val="14"/>
        </w:rPr>
        <w:t xml:space="preserve">, adicional a esto se le retendrá el </w:t>
      </w:r>
      <w:r w:rsidRPr="00DB06C6">
        <w:rPr>
          <w:rFonts w:ascii="Arial" w:hAnsi="Arial" w:cs="Arial"/>
          <w:sz w:val="14"/>
          <w:szCs w:val="14"/>
        </w:rPr>
        <w:t xml:space="preserve">0.2% </w:t>
      </w:r>
      <w:r w:rsidRPr="00DB06C6">
        <w:rPr>
          <w:rFonts w:ascii="Arial" w:hAnsi="Arial" w:cs="Arial"/>
          <w:bCs/>
          <w:color w:val="000000" w:themeColor="text1"/>
          <w:sz w:val="14"/>
          <w:szCs w:val="14"/>
        </w:rPr>
        <w:t>(dos al millar) del monto contratado sin I.V.A. mismos que serán destinados para la Cámara Mexicana de la Industria de la Construcción.</w:t>
      </w:r>
    </w:p>
    <w:p w14:paraId="0F88AB5D" w14:textId="77777777" w:rsidR="00C91E0F" w:rsidRPr="00DB06C6" w:rsidRDefault="00C91E0F" w:rsidP="00902FE1">
      <w:pPr>
        <w:tabs>
          <w:tab w:val="num" w:pos="1134"/>
        </w:tabs>
        <w:ind w:left="567"/>
        <w:jc w:val="both"/>
        <w:rPr>
          <w:rFonts w:ascii="Arial" w:hAnsi="Arial" w:cs="Arial"/>
          <w:sz w:val="14"/>
          <w:szCs w:val="14"/>
        </w:rPr>
      </w:pPr>
    </w:p>
    <w:p w14:paraId="0922CFE7" w14:textId="77777777" w:rsidR="00C91E0F" w:rsidRPr="00DB06C6" w:rsidRDefault="00C91E0F" w:rsidP="00902FE1">
      <w:pPr>
        <w:widowControl/>
        <w:tabs>
          <w:tab w:val="num" w:pos="1134"/>
        </w:tabs>
        <w:ind w:left="567"/>
        <w:jc w:val="both"/>
        <w:rPr>
          <w:rFonts w:ascii="Arial" w:hAnsi="Arial" w:cs="Arial"/>
          <w:sz w:val="14"/>
          <w:szCs w:val="14"/>
        </w:rPr>
      </w:pPr>
      <w:r w:rsidRPr="00DB06C6">
        <w:rPr>
          <w:rFonts w:ascii="Arial" w:hAnsi="Arial" w:cs="Arial"/>
          <w:sz w:val="14"/>
          <w:szCs w:val="14"/>
        </w:rPr>
        <w:t>De conformidad con lo preceptuado en el artículo 17 fracción VI de la Ley Estatal de Derechos de Oaxaca, Vivienda Bienestar efectuará la deducción sobre el importe total de la contratación, aplicando el 2.5% (dos puntos cinco por ciento), por los servicios de SUPERVISIÓN; mismo que se aplicará en una sola exhibición sobre el anticipo o la primera estimación según sea el caso.</w:t>
      </w:r>
    </w:p>
    <w:p w14:paraId="178E7E7A" w14:textId="77777777" w:rsidR="00C91E0F" w:rsidRPr="00DB06C6" w:rsidRDefault="00C91E0F" w:rsidP="003552E8">
      <w:pPr>
        <w:widowControl/>
        <w:tabs>
          <w:tab w:val="num" w:pos="1134"/>
        </w:tabs>
        <w:ind w:left="1134"/>
        <w:jc w:val="both"/>
        <w:rPr>
          <w:rFonts w:ascii="Arial" w:hAnsi="Arial" w:cs="Arial"/>
          <w:sz w:val="14"/>
          <w:szCs w:val="14"/>
        </w:rPr>
      </w:pPr>
    </w:p>
    <w:p w14:paraId="5096D294" w14:textId="77777777" w:rsidR="00C91E0F" w:rsidRPr="00DB06C6" w:rsidRDefault="00C91E0F" w:rsidP="00902FE1">
      <w:pPr>
        <w:widowControl/>
        <w:ind w:left="567"/>
        <w:jc w:val="both"/>
        <w:rPr>
          <w:rFonts w:ascii="Arial" w:hAnsi="Arial" w:cs="Arial"/>
          <w:sz w:val="14"/>
          <w:szCs w:val="14"/>
        </w:rPr>
      </w:pPr>
      <w:r w:rsidRPr="00DB06C6">
        <w:rPr>
          <w:rFonts w:ascii="Arial" w:hAnsi="Arial" w:cs="Arial"/>
          <w:sz w:val="14"/>
          <w:szCs w:val="14"/>
        </w:rPr>
        <w:lastRenderedPageBreak/>
        <w:t>Se deberá de considerar la retención de 3% (tres por ciento) sobre la cantidad establecida por concepto de mano de obra gravable como lo señala los artículos 63 al 69 de la Ley Estatal de Hacienda.</w:t>
      </w:r>
    </w:p>
    <w:p w14:paraId="451963D0" w14:textId="77777777" w:rsidR="00C91E0F" w:rsidRPr="00DB06C6" w:rsidRDefault="00C91E0F" w:rsidP="00670D3E">
      <w:pPr>
        <w:widowControl/>
        <w:ind w:left="1440"/>
        <w:jc w:val="both"/>
        <w:rPr>
          <w:rFonts w:ascii="Arial" w:hAnsi="Arial" w:cs="Arial"/>
          <w:sz w:val="14"/>
          <w:szCs w:val="14"/>
        </w:rPr>
      </w:pPr>
    </w:p>
    <w:p w14:paraId="7A16F98D" w14:textId="77777777" w:rsidR="00C91E0F" w:rsidRPr="00DB06C6" w:rsidRDefault="00C91E0F" w:rsidP="00902FE1">
      <w:pPr>
        <w:widowControl/>
        <w:numPr>
          <w:ilvl w:val="1"/>
          <w:numId w:val="13"/>
        </w:numPr>
        <w:ind w:left="567" w:hanging="283"/>
        <w:jc w:val="both"/>
        <w:outlineLvl w:val="1"/>
        <w:rPr>
          <w:rFonts w:ascii="Arial" w:hAnsi="Arial" w:cs="Arial"/>
          <w:sz w:val="14"/>
          <w:szCs w:val="14"/>
        </w:rPr>
      </w:pPr>
      <w:r w:rsidRPr="00DB06C6">
        <w:rPr>
          <w:rFonts w:ascii="Arial" w:hAnsi="Arial" w:cs="Arial"/>
          <w:b/>
          <w:sz w:val="14"/>
          <w:szCs w:val="14"/>
        </w:rPr>
        <w:t>TABULADOR</w:t>
      </w:r>
      <w:r w:rsidRPr="00DB06C6">
        <w:rPr>
          <w:rFonts w:ascii="Arial" w:hAnsi="Arial" w:cs="Arial"/>
          <w:sz w:val="14"/>
          <w:szCs w:val="14"/>
        </w:rPr>
        <w:t>.  El tabulador de los salarios que proponga el licitante para esta obra corresponderá al vigente en la zona o región donde se llevarán a cabo los trabajos.</w:t>
      </w:r>
    </w:p>
    <w:p w14:paraId="5E709201" w14:textId="77777777" w:rsidR="00C91E0F" w:rsidRPr="00DB06C6" w:rsidRDefault="00C91E0F" w:rsidP="00811DC0">
      <w:pPr>
        <w:tabs>
          <w:tab w:val="num" w:pos="1440"/>
        </w:tabs>
        <w:ind w:left="1440" w:hanging="720"/>
        <w:jc w:val="both"/>
        <w:outlineLvl w:val="1"/>
        <w:rPr>
          <w:rFonts w:ascii="Arial" w:hAnsi="Arial" w:cs="Arial"/>
          <w:sz w:val="14"/>
          <w:szCs w:val="14"/>
        </w:rPr>
      </w:pPr>
    </w:p>
    <w:p w14:paraId="1F9E0CE7" w14:textId="77777777" w:rsidR="00C91E0F" w:rsidRPr="00DB06C6" w:rsidRDefault="00C91E0F" w:rsidP="00811DC0">
      <w:pPr>
        <w:tabs>
          <w:tab w:val="num" w:pos="1440"/>
        </w:tabs>
        <w:ind w:left="1440" w:hanging="720"/>
        <w:jc w:val="both"/>
        <w:outlineLvl w:val="1"/>
        <w:rPr>
          <w:rFonts w:ascii="Arial" w:hAnsi="Arial" w:cs="Arial"/>
          <w:sz w:val="14"/>
          <w:szCs w:val="14"/>
        </w:rPr>
      </w:pPr>
    </w:p>
    <w:p w14:paraId="0D61B9E9" w14:textId="77777777" w:rsidR="00C91E0F" w:rsidRPr="00DB06C6" w:rsidRDefault="00C91E0F" w:rsidP="00902FE1">
      <w:pPr>
        <w:widowControl/>
        <w:numPr>
          <w:ilvl w:val="1"/>
          <w:numId w:val="27"/>
        </w:numPr>
        <w:ind w:left="567" w:hanging="283"/>
        <w:jc w:val="both"/>
        <w:rPr>
          <w:rFonts w:ascii="Arial" w:hAnsi="Arial" w:cs="Arial"/>
          <w:sz w:val="14"/>
          <w:szCs w:val="14"/>
        </w:rPr>
      </w:pPr>
      <w:r w:rsidRPr="00DB06C6">
        <w:rPr>
          <w:rFonts w:ascii="Arial" w:hAnsi="Arial" w:cs="Arial"/>
          <w:b/>
          <w:sz w:val="14"/>
          <w:szCs w:val="14"/>
        </w:rPr>
        <w:t>AJUSTE DE COSTOS</w:t>
      </w:r>
      <w:r w:rsidRPr="00DB06C6">
        <w:rPr>
          <w:rFonts w:ascii="Arial" w:hAnsi="Arial" w:cs="Arial"/>
          <w:sz w:val="14"/>
          <w:szCs w:val="14"/>
        </w:rPr>
        <w:t>.  La revisión de los costos del contrato, en su caso, se realizará mediante el procedimiento que estipula el artículo 55 de la Ley de Obras Públicas y Servicios Relacionados del Estado de Oaxaca, la cual es de la revisión de cada uno de los precios del contrato para obtener el ajuste.</w:t>
      </w:r>
    </w:p>
    <w:p w14:paraId="7925D7C3" w14:textId="77777777" w:rsidR="00C91E0F" w:rsidRPr="00DB06C6" w:rsidRDefault="00C91E0F" w:rsidP="00A67709">
      <w:pPr>
        <w:widowControl/>
        <w:tabs>
          <w:tab w:val="num" w:pos="1440"/>
        </w:tabs>
        <w:ind w:left="1134" w:hanging="283"/>
        <w:jc w:val="both"/>
        <w:rPr>
          <w:rFonts w:ascii="Arial" w:hAnsi="Arial" w:cs="Arial"/>
          <w:sz w:val="14"/>
          <w:szCs w:val="14"/>
        </w:rPr>
      </w:pPr>
    </w:p>
    <w:p w14:paraId="3BD355EA" w14:textId="77777777" w:rsidR="00C91E0F" w:rsidRPr="00DB06C6" w:rsidRDefault="00C91E0F" w:rsidP="00902FE1">
      <w:pPr>
        <w:widowControl/>
        <w:tabs>
          <w:tab w:val="num" w:pos="1440"/>
        </w:tabs>
        <w:ind w:left="567"/>
        <w:jc w:val="both"/>
        <w:rPr>
          <w:rFonts w:ascii="Arial" w:hAnsi="Arial" w:cs="Arial"/>
          <w:sz w:val="14"/>
          <w:szCs w:val="14"/>
        </w:rPr>
      </w:pPr>
      <w:r w:rsidRPr="00DB06C6">
        <w:rPr>
          <w:rFonts w:ascii="Arial" w:hAnsi="Arial" w:cs="Arial"/>
          <w:sz w:val="14"/>
          <w:szCs w:val="14"/>
        </w:rPr>
        <w:t>Para la revisión de cada uno de los precios que intervienen en el cálculo de los ajustes de costos conforme a los procedimientos señalados en el artículo 55 de la Ley de Obras Públicas y Servicios Relacionados del Estado de Oaxaca, los contratistas deberán acompañar a su solicitud la siguiente documentación:</w:t>
      </w:r>
    </w:p>
    <w:p w14:paraId="3593D870" w14:textId="77777777" w:rsidR="00C91E0F" w:rsidRPr="00DB06C6" w:rsidRDefault="00C91E0F" w:rsidP="00A02935">
      <w:pPr>
        <w:widowControl/>
        <w:tabs>
          <w:tab w:val="num" w:pos="1440"/>
        </w:tabs>
        <w:jc w:val="both"/>
        <w:rPr>
          <w:rFonts w:ascii="Arial" w:hAnsi="Arial" w:cs="Arial"/>
          <w:sz w:val="14"/>
          <w:szCs w:val="14"/>
        </w:rPr>
      </w:pPr>
    </w:p>
    <w:p w14:paraId="03E2FFC8" w14:textId="77777777" w:rsidR="00C91E0F" w:rsidRPr="00DB06C6" w:rsidRDefault="00C91E0F" w:rsidP="00902FE1">
      <w:pPr>
        <w:widowControl/>
        <w:numPr>
          <w:ilvl w:val="2"/>
          <w:numId w:val="26"/>
        </w:numPr>
        <w:tabs>
          <w:tab w:val="left" w:pos="720"/>
        </w:tabs>
        <w:ind w:left="1276" w:hanging="284"/>
        <w:jc w:val="both"/>
        <w:rPr>
          <w:rFonts w:ascii="Arial" w:hAnsi="Arial" w:cs="Arial"/>
          <w:sz w:val="14"/>
          <w:szCs w:val="14"/>
        </w:rPr>
      </w:pPr>
      <w:r w:rsidRPr="00DB06C6">
        <w:rPr>
          <w:rFonts w:ascii="Arial" w:hAnsi="Arial" w:cs="Arial"/>
          <w:sz w:val="14"/>
          <w:szCs w:val="14"/>
        </w:rPr>
        <w:t>La relación de los índices ESTATALES de precios productor con servicios que determine el Banco de México o, en su caso, los índices investigados por Vivienda Bienestar los que deberán ser proporcionados al contratista;</w:t>
      </w:r>
    </w:p>
    <w:p w14:paraId="367B4CE3" w14:textId="77777777" w:rsidR="00C91E0F" w:rsidRPr="00DB06C6" w:rsidRDefault="00C91E0F" w:rsidP="00902FE1">
      <w:pPr>
        <w:widowControl/>
        <w:tabs>
          <w:tab w:val="left" w:pos="720"/>
          <w:tab w:val="left" w:pos="1800"/>
        </w:tabs>
        <w:ind w:left="1276"/>
        <w:jc w:val="both"/>
        <w:rPr>
          <w:rFonts w:ascii="Arial" w:hAnsi="Arial" w:cs="Arial"/>
          <w:sz w:val="14"/>
          <w:szCs w:val="14"/>
        </w:rPr>
      </w:pPr>
    </w:p>
    <w:p w14:paraId="334160E7" w14:textId="77777777" w:rsidR="00C91E0F" w:rsidRPr="00DB06C6" w:rsidRDefault="00C91E0F" w:rsidP="00902FE1">
      <w:pPr>
        <w:widowControl/>
        <w:tabs>
          <w:tab w:val="left" w:pos="720"/>
        </w:tabs>
        <w:ind w:left="1276" w:hanging="284"/>
        <w:jc w:val="both"/>
        <w:rPr>
          <w:rFonts w:ascii="Arial" w:hAnsi="Arial" w:cs="Arial"/>
          <w:sz w:val="14"/>
          <w:szCs w:val="14"/>
        </w:rPr>
      </w:pPr>
      <w:r w:rsidRPr="00DB06C6">
        <w:rPr>
          <w:rFonts w:ascii="Arial" w:hAnsi="Arial" w:cs="Arial"/>
          <w:sz w:val="14"/>
          <w:szCs w:val="14"/>
        </w:rPr>
        <w:t>II.</w:t>
      </w:r>
      <w:r w:rsidRPr="00DB06C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w:t>
      </w:r>
    </w:p>
    <w:p w14:paraId="6E2F5FD9" w14:textId="77777777" w:rsidR="00C91E0F" w:rsidRPr="00DB06C6" w:rsidRDefault="00C91E0F" w:rsidP="00902FE1">
      <w:pPr>
        <w:widowControl/>
        <w:tabs>
          <w:tab w:val="left" w:pos="720"/>
          <w:tab w:val="left" w:pos="1800"/>
        </w:tabs>
        <w:ind w:left="1276"/>
        <w:jc w:val="both"/>
        <w:rPr>
          <w:rFonts w:ascii="Arial" w:hAnsi="Arial" w:cs="Arial"/>
          <w:sz w:val="14"/>
          <w:szCs w:val="14"/>
        </w:rPr>
      </w:pPr>
    </w:p>
    <w:p w14:paraId="2A7CF12F" w14:textId="77777777" w:rsidR="00C91E0F" w:rsidRPr="00DB06C6" w:rsidRDefault="00C91E0F" w:rsidP="00902FE1">
      <w:pPr>
        <w:widowControl/>
        <w:tabs>
          <w:tab w:val="left" w:pos="720"/>
        </w:tabs>
        <w:ind w:left="1276" w:hanging="284"/>
        <w:jc w:val="both"/>
        <w:rPr>
          <w:rFonts w:ascii="Arial" w:hAnsi="Arial" w:cs="Arial"/>
          <w:sz w:val="14"/>
          <w:szCs w:val="14"/>
        </w:rPr>
      </w:pPr>
      <w:r w:rsidRPr="00DB06C6">
        <w:rPr>
          <w:rFonts w:ascii="Arial" w:hAnsi="Arial" w:cs="Arial"/>
          <w:sz w:val="14"/>
          <w:szCs w:val="14"/>
        </w:rPr>
        <w:t>III.</w:t>
      </w:r>
      <w:r w:rsidRPr="00DB06C6">
        <w:rPr>
          <w:rFonts w:ascii="Arial" w:hAnsi="Arial" w:cs="Arial"/>
          <w:sz w:val="14"/>
          <w:szCs w:val="14"/>
        </w:rPr>
        <w:tab/>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63D5A8A" w14:textId="77777777" w:rsidR="00C91E0F" w:rsidRPr="00DB06C6" w:rsidRDefault="00C91E0F" w:rsidP="00902FE1">
      <w:pPr>
        <w:widowControl/>
        <w:tabs>
          <w:tab w:val="left" w:pos="720"/>
          <w:tab w:val="left" w:pos="1800"/>
        </w:tabs>
        <w:ind w:left="1276"/>
        <w:jc w:val="both"/>
        <w:rPr>
          <w:rFonts w:ascii="Arial" w:hAnsi="Arial" w:cs="Arial"/>
          <w:sz w:val="14"/>
          <w:szCs w:val="14"/>
        </w:rPr>
      </w:pPr>
    </w:p>
    <w:p w14:paraId="4AC71807" w14:textId="77777777" w:rsidR="00C91E0F" w:rsidRPr="00DB06C6" w:rsidRDefault="00C91E0F" w:rsidP="00902FE1">
      <w:pPr>
        <w:widowControl/>
        <w:tabs>
          <w:tab w:val="left" w:pos="720"/>
          <w:tab w:val="left" w:pos="1134"/>
          <w:tab w:val="left" w:pos="1276"/>
        </w:tabs>
        <w:ind w:left="1276" w:hanging="284"/>
        <w:jc w:val="both"/>
        <w:rPr>
          <w:rFonts w:ascii="Arial" w:hAnsi="Arial" w:cs="Arial"/>
          <w:sz w:val="14"/>
          <w:szCs w:val="14"/>
        </w:rPr>
      </w:pPr>
      <w:r w:rsidRPr="00DB06C6">
        <w:rPr>
          <w:rFonts w:ascii="Arial" w:hAnsi="Arial" w:cs="Arial"/>
          <w:sz w:val="14"/>
          <w:szCs w:val="14"/>
        </w:rPr>
        <w:t>IV.</w:t>
      </w:r>
      <w:r w:rsidRPr="00DB06C6">
        <w:rPr>
          <w:rFonts w:ascii="Arial" w:hAnsi="Arial" w:cs="Arial"/>
          <w:sz w:val="14"/>
          <w:szCs w:val="14"/>
        </w:rPr>
        <w:tab/>
        <w:t>El programa de ejecución de los trabajos pendientes por ejecutar, acorde al programa que se tenga convenido;</w:t>
      </w:r>
    </w:p>
    <w:p w14:paraId="52F1B1B6" w14:textId="77777777" w:rsidR="00C91E0F" w:rsidRPr="00DB06C6" w:rsidRDefault="00C91E0F" w:rsidP="00902FE1">
      <w:pPr>
        <w:widowControl/>
        <w:tabs>
          <w:tab w:val="left" w:pos="720"/>
          <w:tab w:val="left" w:pos="1134"/>
          <w:tab w:val="left" w:pos="1276"/>
        </w:tabs>
        <w:ind w:left="1276" w:hanging="524"/>
        <w:jc w:val="both"/>
        <w:rPr>
          <w:rFonts w:ascii="Arial" w:hAnsi="Arial" w:cs="Arial"/>
          <w:sz w:val="14"/>
          <w:szCs w:val="14"/>
        </w:rPr>
      </w:pPr>
    </w:p>
    <w:p w14:paraId="1D3B85E9" w14:textId="77777777" w:rsidR="00C91E0F" w:rsidRPr="00DB06C6" w:rsidRDefault="00C91E0F" w:rsidP="00902FE1">
      <w:pPr>
        <w:widowControl/>
        <w:tabs>
          <w:tab w:val="left" w:pos="1134"/>
        </w:tabs>
        <w:ind w:left="1276" w:hanging="283"/>
        <w:jc w:val="both"/>
        <w:rPr>
          <w:rFonts w:ascii="Arial" w:hAnsi="Arial" w:cs="Arial"/>
          <w:sz w:val="14"/>
          <w:szCs w:val="14"/>
        </w:rPr>
      </w:pPr>
      <w:r w:rsidRPr="00DB06C6">
        <w:rPr>
          <w:rFonts w:ascii="Arial" w:hAnsi="Arial" w:cs="Arial"/>
          <w:sz w:val="14"/>
          <w:szCs w:val="14"/>
        </w:rPr>
        <w:t>V.  El análisis de la determinación del factor de ajuste, y</w:t>
      </w:r>
    </w:p>
    <w:p w14:paraId="0F8CF99D" w14:textId="77777777" w:rsidR="00C91E0F" w:rsidRPr="00DB06C6" w:rsidRDefault="00C91E0F" w:rsidP="00902FE1">
      <w:pPr>
        <w:widowControl/>
        <w:tabs>
          <w:tab w:val="left" w:pos="720"/>
          <w:tab w:val="left" w:pos="1800"/>
        </w:tabs>
        <w:ind w:left="1276"/>
        <w:jc w:val="both"/>
        <w:rPr>
          <w:rFonts w:ascii="Arial" w:hAnsi="Arial" w:cs="Arial"/>
          <w:sz w:val="14"/>
          <w:szCs w:val="14"/>
        </w:rPr>
      </w:pPr>
    </w:p>
    <w:p w14:paraId="2E50B7D4" w14:textId="77777777" w:rsidR="00C91E0F" w:rsidRPr="00DB06C6" w:rsidRDefault="00C91E0F" w:rsidP="00902FE1">
      <w:pPr>
        <w:widowControl/>
        <w:ind w:left="1276" w:hanging="284"/>
        <w:jc w:val="both"/>
        <w:rPr>
          <w:rFonts w:ascii="Arial" w:hAnsi="Arial" w:cs="Arial"/>
          <w:sz w:val="14"/>
          <w:szCs w:val="14"/>
        </w:rPr>
      </w:pPr>
      <w:r w:rsidRPr="00DB06C6">
        <w:rPr>
          <w:rFonts w:ascii="Arial" w:hAnsi="Arial" w:cs="Arial"/>
          <w:sz w:val="14"/>
          <w:szCs w:val="14"/>
        </w:rPr>
        <w:t>VI.</w:t>
      </w:r>
      <w:r w:rsidRPr="00DB06C6">
        <w:rPr>
          <w:rFonts w:ascii="Arial" w:hAnsi="Arial" w:cs="Arial"/>
          <w:sz w:val="14"/>
          <w:szCs w:val="14"/>
        </w:rPr>
        <w:tab/>
        <w:t>Las matrices de precios unitarios actualizados que determinen conjuntamente el contratista y la dependencia o entidad, en función de los trabajos a realizar en el periodo de ajuste.</w:t>
      </w:r>
    </w:p>
    <w:p w14:paraId="69A917E7" w14:textId="77777777" w:rsidR="00C91E0F" w:rsidRPr="00DB06C6" w:rsidRDefault="00C91E0F" w:rsidP="00811DC0">
      <w:pPr>
        <w:pStyle w:val="texto"/>
        <w:tabs>
          <w:tab w:val="num" w:pos="1440"/>
        </w:tabs>
        <w:spacing w:after="0" w:line="240" w:lineRule="auto"/>
        <w:ind w:left="1440" w:firstLine="0"/>
        <w:rPr>
          <w:rFonts w:cs="Arial"/>
          <w:sz w:val="14"/>
          <w:szCs w:val="14"/>
        </w:rPr>
      </w:pPr>
    </w:p>
    <w:p w14:paraId="1706FB99" w14:textId="77777777" w:rsidR="00C91E0F" w:rsidRPr="00DB06C6" w:rsidRDefault="00C91E0F" w:rsidP="00902FE1">
      <w:pPr>
        <w:pStyle w:val="Default"/>
        <w:ind w:left="567" w:hanging="283"/>
        <w:jc w:val="both"/>
        <w:rPr>
          <w:sz w:val="14"/>
          <w:szCs w:val="14"/>
        </w:rPr>
      </w:pPr>
      <w:r w:rsidRPr="00DB06C6">
        <w:rPr>
          <w:b/>
          <w:bCs/>
          <w:sz w:val="14"/>
          <w:szCs w:val="14"/>
        </w:rPr>
        <w:t>7.7 FORMA Y CONDICIONES DE PAGO.</w:t>
      </w:r>
      <w:r w:rsidRPr="00DB06C6">
        <w:rPr>
          <w:sz w:val="14"/>
          <w:szCs w:val="14"/>
        </w:rPr>
        <w:t xml:space="preserve">  El contratista deberá formular las estimaciones de trabajos ejecutados con una periodicidad no mayor de un mes y deberá presentarlas a la residencia de supervisión de obra de vivienda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supervisión de obra de vivienda contará con un plazo no mayor de ocho días hábiles desde la fecha de presentación, para realizar la revisión y autorización de las mismas. En el supuesto de que surjan diferencias técnicas o numéricas que no puedan ser autorizadas dentro de dicho plazo, éstas se resolverán e incorporarán en la siguiente estimación.</w:t>
      </w:r>
    </w:p>
    <w:p w14:paraId="01EEC7AB" w14:textId="77777777" w:rsidR="00C91E0F" w:rsidRPr="00DB06C6" w:rsidRDefault="00C91E0F" w:rsidP="00153FC0">
      <w:pPr>
        <w:pStyle w:val="Default"/>
        <w:ind w:left="567"/>
        <w:jc w:val="both"/>
        <w:rPr>
          <w:sz w:val="14"/>
          <w:szCs w:val="14"/>
        </w:rPr>
      </w:pPr>
      <w:r w:rsidRPr="00DB06C6">
        <w:rPr>
          <w:sz w:val="14"/>
          <w:szCs w:val="14"/>
        </w:rPr>
        <w:t xml:space="preserve">Vivienda Bienestar pagará al contratista las estimaciones por trabajos ejecutados, dentro de un plazo no mayor de veinte días hábiles siguientes, contados a partir de la fecha en que se hubieren autorizado por la residencia de supervisión de obra de vivienda de que se trate y que el contratista haya presentado la factura correspondiente. </w:t>
      </w:r>
    </w:p>
    <w:p w14:paraId="406EAF9B" w14:textId="77777777" w:rsidR="00C91E0F" w:rsidRPr="00DB06C6" w:rsidRDefault="00C91E0F" w:rsidP="005F3627">
      <w:pPr>
        <w:jc w:val="both"/>
        <w:outlineLvl w:val="1"/>
        <w:rPr>
          <w:rFonts w:ascii="Arial" w:hAnsi="Arial" w:cs="Arial"/>
          <w:sz w:val="14"/>
          <w:szCs w:val="14"/>
        </w:rPr>
      </w:pPr>
    </w:p>
    <w:p w14:paraId="7153A7E6" w14:textId="77777777" w:rsidR="00C91E0F" w:rsidRPr="00DB06C6" w:rsidRDefault="00C91E0F" w:rsidP="00FD754B">
      <w:pPr>
        <w:ind w:left="567" w:hanging="283"/>
        <w:jc w:val="both"/>
        <w:outlineLvl w:val="1"/>
        <w:rPr>
          <w:rFonts w:ascii="Arial" w:hAnsi="Arial" w:cs="Arial"/>
          <w:sz w:val="14"/>
          <w:szCs w:val="14"/>
        </w:rPr>
      </w:pPr>
      <w:r w:rsidRPr="00DB06C6">
        <w:rPr>
          <w:rFonts w:ascii="Arial" w:hAnsi="Arial" w:cs="Arial"/>
          <w:b/>
          <w:bCs/>
          <w:sz w:val="14"/>
          <w:szCs w:val="14"/>
        </w:rPr>
        <w:t>7.8</w:t>
      </w:r>
      <w:r w:rsidRPr="00DB06C6">
        <w:rPr>
          <w:rFonts w:ascii="Arial" w:hAnsi="Arial" w:cs="Arial"/>
          <w:b/>
          <w:bCs/>
          <w:sz w:val="14"/>
          <w:szCs w:val="14"/>
        </w:rPr>
        <w:tab/>
        <w:t>RESPONSABILIDADES DEL LICITANTE.</w:t>
      </w:r>
      <w:r w:rsidRPr="00DB06C6">
        <w:rPr>
          <w:rFonts w:ascii="Arial" w:hAnsi="Arial" w:cs="Arial"/>
          <w:sz w:val="14"/>
          <w:szCs w:val="14"/>
        </w:rPr>
        <w:t xml:space="preserve"> El Licitante a quien le fuere adjudicado el contrato objeto de la presente Licitación Pública Estatal, en su carácter de contratista, será el único responsable de la ejecución de los trabajos y deberá sujetarse a todos los reglamentos y ordenamientos de las autoridades competentes en materia de construcción, seguridad, uso de la vía pública, protección ecológica y de medio ambiente que rijan en el ámbito federal, estatal o municipal, así como a las instrucciones que al efecto le señale Vivienda Bienestar. Las responsabilidades y los daños y perjuicios que resultaren por su inobservancia serán a cargo del contratista.</w:t>
      </w:r>
    </w:p>
    <w:p w14:paraId="315D0430" w14:textId="77777777" w:rsidR="00C91E0F" w:rsidRPr="00DB06C6" w:rsidRDefault="00C91E0F" w:rsidP="00811DC0">
      <w:pPr>
        <w:tabs>
          <w:tab w:val="left" w:pos="0"/>
          <w:tab w:val="num" w:pos="1800"/>
        </w:tabs>
        <w:jc w:val="both"/>
        <w:rPr>
          <w:rFonts w:ascii="Arial" w:hAnsi="Arial" w:cs="Arial"/>
          <w:sz w:val="14"/>
          <w:szCs w:val="14"/>
        </w:rPr>
      </w:pPr>
    </w:p>
    <w:p w14:paraId="587672FD" w14:textId="77777777" w:rsidR="00C91E0F" w:rsidRPr="00DB06C6" w:rsidRDefault="00C91E0F" w:rsidP="00FD754B">
      <w:pPr>
        <w:tabs>
          <w:tab w:val="left" w:pos="709"/>
        </w:tabs>
        <w:ind w:left="567" w:hanging="283"/>
        <w:jc w:val="both"/>
        <w:rPr>
          <w:rFonts w:ascii="Arial" w:hAnsi="Arial" w:cs="Arial"/>
          <w:sz w:val="14"/>
          <w:szCs w:val="14"/>
        </w:rPr>
      </w:pPr>
      <w:r w:rsidRPr="00DB06C6">
        <w:rPr>
          <w:rFonts w:ascii="Arial" w:hAnsi="Arial" w:cs="Arial"/>
          <w:b/>
          <w:sz w:val="14"/>
          <w:szCs w:val="14"/>
        </w:rPr>
        <w:t>8.</w:t>
      </w:r>
      <w:r w:rsidRPr="00DB06C6">
        <w:rPr>
          <w:rFonts w:ascii="Arial" w:hAnsi="Arial" w:cs="Arial"/>
          <w:sz w:val="14"/>
          <w:szCs w:val="14"/>
        </w:rPr>
        <w:t xml:space="preserve">    </w:t>
      </w:r>
      <w:r w:rsidRPr="00DB06C6">
        <w:rPr>
          <w:rFonts w:ascii="Arial" w:hAnsi="Arial" w:cs="Arial"/>
          <w:sz w:val="14"/>
          <w:szCs w:val="14"/>
        </w:rPr>
        <w:tab/>
      </w:r>
      <w:r w:rsidRPr="00DB06C6">
        <w:rPr>
          <w:rFonts w:ascii="Arial" w:hAnsi="Arial" w:cs="Arial"/>
          <w:b/>
          <w:sz w:val="14"/>
          <w:szCs w:val="14"/>
        </w:rPr>
        <w:t>DECLARACIÓN DE LA LICITACIÓN PÚBLICA ESTATAL DESIERTA:</w:t>
      </w:r>
      <w:r w:rsidRPr="00DB06C6">
        <w:rPr>
          <w:rFonts w:ascii="Arial" w:hAnsi="Arial" w:cs="Arial"/>
          <w:sz w:val="14"/>
          <w:szCs w:val="14"/>
        </w:rPr>
        <w:t xml:space="preserve"> Vivienda Bienestar, declarará desierta una Licitación Pública Estatal, cuando la totalidad de las proposiciones presentadas no reúnan los requisitos solicitados en la convocatoria que contiene las bases de participación a la Licitación Pública Estatal o sus precios de insumos no fueren aceptables y procederá de acuerdo a lo que establece la normatividad aplicable. </w:t>
      </w:r>
    </w:p>
    <w:p w14:paraId="53262DAC" w14:textId="77777777" w:rsidR="00C91E0F" w:rsidRPr="00DB06C6" w:rsidRDefault="00C91E0F" w:rsidP="00C05BCC">
      <w:pPr>
        <w:jc w:val="both"/>
        <w:rPr>
          <w:rFonts w:ascii="Arial" w:hAnsi="Arial" w:cs="Arial"/>
          <w:sz w:val="14"/>
          <w:szCs w:val="14"/>
        </w:rPr>
      </w:pPr>
    </w:p>
    <w:p w14:paraId="7AB3108C" w14:textId="77777777" w:rsidR="00C91E0F" w:rsidRPr="00DB06C6" w:rsidRDefault="00C91E0F" w:rsidP="00FD754B">
      <w:pPr>
        <w:ind w:left="567"/>
        <w:jc w:val="both"/>
        <w:rPr>
          <w:rFonts w:ascii="Arial" w:hAnsi="Arial" w:cs="Arial"/>
          <w:sz w:val="14"/>
          <w:szCs w:val="14"/>
        </w:rPr>
      </w:pPr>
      <w:r w:rsidRPr="00DB06C6">
        <w:rPr>
          <w:rFonts w:ascii="Arial" w:hAnsi="Arial" w:cs="Arial"/>
          <w:sz w:val="14"/>
          <w:szCs w:val="14"/>
        </w:rPr>
        <w:t xml:space="preserve">Vivienda Bienestar, podrá cancelar una Licitación Pública Estatal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dependencia o entidad. </w:t>
      </w:r>
    </w:p>
    <w:p w14:paraId="428ECEBC" w14:textId="77777777" w:rsidR="00C91E0F" w:rsidRPr="00DB06C6" w:rsidRDefault="00C91E0F" w:rsidP="00FD754B">
      <w:pPr>
        <w:ind w:left="567"/>
        <w:jc w:val="both"/>
        <w:rPr>
          <w:rFonts w:ascii="Arial" w:hAnsi="Arial" w:cs="Arial"/>
          <w:sz w:val="14"/>
          <w:szCs w:val="14"/>
        </w:rPr>
      </w:pPr>
    </w:p>
    <w:p w14:paraId="7B9DD025" w14:textId="77777777" w:rsidR="00C91E0F" w:rsidRPr="00DB06C6" w:rsidRDefault="00C91E0F" w:rsidP="00FD754B">
      <w:pPr>
        <w:ind w:left="567"/>
        <w:jc w:val="both"/>
        <w:rPr>
          <w:rFonts w:ascii="Arial" w:hAnsi="Arial" w:cs="Arial"/>
          <w:sz w:val="14"/>
          <w:szCs w:val="14"/>
        </w:rPr>
      </w:pPr>
      <w:r w:rsidRPr="00DB06C6">
        <w:rPr>
          <w:rFonts w:ascii="Arial" w:hAnsi="Arial" w:cs="Arial"/>
          <w:sz w:val="14"/>
          <w:szCs w:val="14"/>
        </w:rPr>
        <w:t>La determinación de dar por cancelada la Licitación Pública Estatal, deberá precisar el acontecimiento que motiva la decisión, la cual se hará del conocimiento de los LICITANTES.</w:t>
      </w:r>
    </w:p>
    <w:p w14:paraId="70471114" w14:textId="77777777" w:rsidR="00C91E0F" w:rsidRPr="00DB06C6" w:rsidRDefault="00C91E0F" w:rsidP="00FD754B">
      <w:pPr>
        <w:ind w:left="567"/>
        <w:jc w:val="both"/>
        <w:rPr>
          <w:rFonts w:ascii="Arial" w:hAnsi="Arial" w:cs="Arial"/>
          <w:sz w:val="14"/>
          <w:szCs w:val="14"/>
        </w:rPr>
      </w:pPr>
    </w:p>
    <w:p w14:paraId="71670CFF" w14:textId="77777777" w:rsidR="00C91E0F" w:rsidRPr="00DB06C6" w:rsidRDefault="00C91E0F" w:rsidP="00FD754B">
      <w:pPr>
        <w:ind w:left="567"/>
        <w:jc w:val="both"/>
        <w:rPr>
          <w:rFonts w:ascii="Arial" w:hAnsi="Arial" w:cs="Arial"/>
          <w:sz w:val="14"/>
          <w:szCs w:val="14"/>
        </w:rPr>
      </w:pPr>
      <w:r w:rsidRPr="00DB06C6">
        <w:rPr>
          <w:rFonts w:ascii="Arial" w:hAnsi="Arial" w:cs="Arial"/>
          <w:sz w:val="14"/>
          <w:szCs w:val="14"/>
        </w:rPr>
        <w:t>Se considerará que los precios de las proposiciones presentadas por los LICITANTES no son aceptables, cuando se propongan importes que no puedan ser pagados por Vivienda Bienestar, así mismo, por las siguientes causas:</w:t>
      </w:r>
    </w:p>
    <w:p w14:paraId="196A7FA9" w14:textId="77777777" w:rsidR="00C91E0F" w:rsidRPr="00DB06C6" w:rsidRDefault="00C91E0F" w:rsidP="00C05BCC">
      <w:pPr>
        <w:ind w:left="1418"/>
        <w:jc w:val="both"/>
        <w:rPr>
          <w:rFonts w:ascii="Arial" w:hAnsi="Arial" w:cs="Arial"/>
          <w:sz w:val="14"/>
          <w:szCs w:val="14"/>
        </w:rPr>
      </w:pPr>
    </w:p>
    <w:p w14:paraId="25B034F6" w14:textId="77777777" w:rsidR="00C91E0F" w:rsidRPr="00DB06C6" w:rsidRDefault="00C91E0F" w:rsidP="00265545">
      <w:pPr>
        <w:pStyle w:val="Prrafodelista"/>
        <w:widowControl/>
        <w:numPr>
          <w:ilvl w:val="0"/>
          <w:numId w:val="50"/>
        </w:numPr>
        <w:ind w:left="1418"/>
        <w:jc w:val="both"/>
        <w:outlineLvl w:val="1"/>
        <w:rPr>
          <w:rFonts w:ascii="Arial" w:hAnsi="Arial" w:cs="Arial"/>
          <w:sz w:val="14"/>
          <w:szCs w:val="14"/>
        </w:rPr>
      </w:pPr>
      <w:r w:rsidRPr="00DB06C6">
        <w:rPr>
          <w:rFonts w:ascii="Arial" w:hAnsi="Arial" w:cs="Arial"/>
          <w:sz w:val="14"/>
          <w:szCs w:val="14"/>
        </w:rPr>
        <w:t>Cuando ninguna persona realice el registro de participación.</w:t>
      </w:r>
    </w:p>
    <w:p w14:paraId="73EC8E8A" w14:textId="77777777" w:rsidR="00C91E0F" w:rsidRPr="00DB06C6" w:rsidRDefault="00C91E0F" w:rsidP="00265545">
      <w:pPr>
        <w:pStyle w:val="Prrafodelista"/>
        <w:widowControl/>
        <w:numPr>
          <w:ilvl w:val="0"/>
          <w:numId w:val="50"/>
        </w:numPr>
        <w:ind w:left="1418"/>
        <w:jc w:val="both"/>
        <w:outlineLvl w:val="1"/>
        <w:rPr>
          <w:rFonts w:ascii="Arial" w:hAnsi="Arial" w:cs="Arial"/>
          <w:sz w:val="14"/>
          <w:szCs w:val="14"/>
        </w:rPr>
      </w:pPr>
      <w:r w:rsidRPr="00DB06C6">
        <w:rPr>
          <w:rFonts w:ascii="Arial" w:hAnsi="Arial" w:cs="Arial"/>
          <w:sz w:val="14"/>
          <w:szCs w:val="14"/>
        </w:rPr>
        <w:t>Cuando no se reciba alguna proposición en el acto de presentación y apertura de proposiciones.</w:t>
      </w:r>
    </w:p>
    <w:p w14:paraId="552547C8" w14:textId="77777777" w:rsidR="00C91E0F" w:rsidRPr="00DB06C6" w:rsidRDefault="00C91E0F" w:rsidP="00265545">
      <w:pPr>
        <w:pStyle w:val="Prrafodelista"/>
        <w:numPr>
          <w:ilvl w:val="0"/>
          <w:numId w:val="50"/>
        </w:numPr>
        <w:tabs>
          <w:tab w:val="left" w:pos="709"/>
          <w:tab w:val="left" w:pos="1134"/>
        </w:tabs>
        <w:ind w:left="1418"/>
        <w:jc w:val="both"/>
        <w:rPr>
          <w:rFonts w:ascii="Arial" w:hAnsi="Arial" w:cs="Arial"/>
          <w:sz w:val="14"/>
          <w:szCs w:val="14"/>
        </w:rPr>
      </w:pPr>
      <w:r w:rsidRPr="00DB06C6">
        <w:rPr>
          <w:rFonts w:ascii="Arial" w:hAnsi="Arial" w:cs="Arial"/>
          <w:sz w:val="14"/>
          <w:szCs w:val="14"/>
        </w:rPr>
        <w:t>Cuando no reúnan los requisitos de la convocatoria a la Licitación Pública Estatal.</w:t>
      </w:r>
    </w:p>
    <w:p w14:paraId="123FA30B" w14:textId="77777777" w:rsidR="00C91E0F" w:rsidRPr="00DB06C6" w:rsidRDefault="00C91E0F" w:rsidP="00FD754B">
      <w:pPr>
        <w:widowControl/>
        <w:ind w:left="1418"/>
        <w:jc w:val="both"/>
        <w:outlineLvl w:val="1"/>
        <w:rPr>
          <w:rFonts w:ascii="Arial" w:hAnsi="Arial" w:cs="Arial"/>
          <w:sz w:val="14"/>
          <w:szCs w:val="14"/>
        </w:rPr>
      </w:pPr>
    </w:p>
    <w:p w14:paraId="2E5E993D" w14:textId="77777777" w:rsidR="00C91E0F" w:rsidRPr="00DB06C6" w:rsidRDefault="00C91E0F" w:rsidP="00265545">
      <w:pPr>
        <w:pStyle w:val="Prrafodelista"/>
        <w:numPr>
          <w:ilvl w:val="0"/>
          <w:numId w:val="28"/>
        </w:numPr>
        <w:ind w:left="567" w:hanging="283"/>
        <w:jc w:val="both"/>
        <w:rPr>
          <w:rFonts w:ascii="Arial" w:hAnsi="Arial" w:cs="Arial"/>
          <w:sz w:val="14"/>
          <w:szCs w:val="14"/>
        </w:rPr>
      </w:pPr>
      <w:r w:rsidRPr="00DB06C6">
        <w:rPr>
          <w:rFonts w:ascii="Arial" w:hAnsi="Arial" w:cs="Arial"/>
          <w:b/>
          <w:sz w:val="14"/>
          <w:szCs w:val="14"/>
        </w:rPr>
        <w:lastRenderedPageBreak/>
        <w:t>INCONFORMIDADES</w:t>
      </w:r>
      <w:r w:rsidRPr="00DB06C6">
        <w:rPr>
          <w:rFonts w:ascii="Arial" w:hAnsi="Arial" w:cs="Arial"/>
          <w:sz w:val="14"/>
          <w:szCs w:val="14"/>
        </w:rPr>
        <w:t>.  Los Participantes interesados podrán inconformarse ante la Secretaría de Honestidad, Transparencia y Función Pública del Gobierno del estado de Oaxaca, con domicilio en el Primer Nivel, del Edificio 2 “Rufino Tamayo”, de la Ciudad Administrativa, carretera Internacional Oaxaca-Istmo Km. 11.5, Tlalixtac de Cabrera, Oaxaca, C.P. 68270, tel. (951) 501-5000 ext. 10206, por cualquier acto del procedimiento de contratación que contravenga las disposiciones que rigen las materias con fundamento en lo dispuesto en artículo 87  de la Ley de Obras Públicas y Servicios Relacionados del Estado de Oaxaca.</w:t>
      </w:r>
    </w:p>
    <w:p w14:paraId="7E29947F" w14:textId="77777777" w:rsidR="00C91E0F" w:rsidRPr="00DB06C6" w:rsidRDefault="00C91E0F" w:rsidP="00A65BEA">
      <w:pPr>
        <w:jc w:val="both"/>
        <w:rPr>
          <w:rFonts w:ascii="Arial" w:hAnsi="Arial" w:cs="Arial"/>
          <w:sz w:val="14"/>
          <w:szCs w:val="14"/>
        </w:rPr>
      </w:pPr>
    </w:p>
    <w:p w14:paraId="1C32B616" w14:textId="77777777" w:rsidR="00C91E0F" w:rsidRPr="00DB06C6" w:rsidRDefault="00C91E0F" w:rsidP="00265545">
      <w:pPr>
        <w:widowControl/>
        <w:numPr>
          <w:ilvl w:val="0"/>
          <w:numId w:val="28"/>
        </w:numPr>
        <w:ind w:left="567" w:hanging="283"/>
        <w:jc w:val="both"/>
        <w:rPr>
          <w:rFonts w:ascii="Arial" w:hAnsi="Arial" w:cs="Arial"/>
          <w:b/>
          <w:sz w:val="14"/>
          <w:szCs w:val="14"/>
        </w:rPr>
      </w:pPr>
      <w:r w:rsidRPr="00DB06C6">
        <w:rPr>
          <w:rFonts w:ascii="Arial" w:hAnsi="Arial" w:cs="Arial"/>
          <w:b/>
          <w:sz w:val="14"/>
          <w:szCs w:val="14"/>
        </w:rPr>
        <w:t>IMPREVISTOS</w:t>
      </w:r>
      <w:r w:rsidRPr="00DB06C6">
        <w:rPr>
          <w:rFonts w:ascii="Arial" w:hAnsi="Arial" w:cs="Arial"/>
          <w:sz w:val="14"/>
          <w:szCs w:val="14"/>
        </w:rPr>
        <w:t>.  Lo no previsto en las presentes BASES se sujetará a lo expresamente ordenado en la Ley de Obras Públicas y Servicios Relacionados del Estado de Oaxaca y demás normatividad aplicable sobre la materia.</w:t>
      </w:r>
    </w:p>
    <w:p w14:paraId="60803DD6" w14:textId="77777777" w:rsidR="00C91E0F" w:rsidRPr="00DB06C6" w:rsidRDefault="00C91E0F" w:rsidP="0065095D">
      <w:pPr>
        <w:widowControl/>
        <w:tabs>
          <w:tab w:val="left" w:pos="1134"/>
        </w:tabs>
        <w:ind w:left="1134"/>
        <w:jc w:val="both"/>
        <w:rPr>
          <w:rFonts w:ascii="Arial" w:hAnsi="Arial" w:cs="Arial"/>
          <w:b/>
          <w:sz w:val="14"/>
          <w:szCs w:val="14"/>
        </w:rPr>
      </w:pPr>
    </w:p>
    <w:p w14:paraId="32D11E66" w14:textId="77777777" w:rsidR="00C91E0F" w:rsidRPr="00DB06C6" w:rsidRDefault="00C91E0F" w:rsidP="00811DC0">
      <w:pPr>
        <w:tabs>
          <w:tab w:val="left" w:pos="426"/>
        </w:tabs>
        <w:ind w:left="426" w:hanging="426"/>
        <w:jc w:val="both"/>
        <w:rPr>
          <w:rFonts w:ascii="Arial" w:hAnsi="Arial" w:cs="Arial"/>
          <w:sz w:val="14"/>
          <w:szCs w:val="14"/>
        </w:rPr>
      </w:pPr>
    </w:p>
    <w:p w14:paraId="1B87F8DD" w14:textId="77777777" w:rsidR="00C91E0F" w:rsidRPr="00DB06C6" w:rsidRDefault="00C91E0F" w:rsidP="00811DC0">
      <w:pPr>
        <w:tabs>
          <w:tab w:val="left" w:pos="426"/>
        </w:tabs>
        <w:ind w:left="426" w:hanging="426"/>
        <w:jc w:val="both"/>
        <w:rPr>
          <w:rFonts w:ascii="Arial" w:hAnsi="Arial" w:cs="Arial"/>
          <w:sz w:val="14"/>
          <w:szCs w:val="14"/>
        </w:rPr>
      </w:pPr>
    </w:p>
    <w:p w14:paraId="4A62E68A" w14:textId="77777777" w:rsidR="00C91E0F" w:rsidRPr="00DB06C6" w:rsidRDefault="00C91E0F" w:rsidP="00811DC0">
      <w:pPr>
        <w:tabs>
          <w:tab w:val="left" w:pos="426"/>
        </w:tabs>
        <w:ind w:left="426" w:hanging="426"/>
        <w:jc w:val="both"/>
        <w:rPr>
          <w:rFonts w:ascii="Arial" w:hAnsi="Arial" w:cs="Arial"/>
          <w:sz w:val="14"/>
          <w:szCs w:val="14"/>
        </w:rPr>
      </w:pPr>
    </w:p>
    <w:p w14:paraId="4F331512" w14:textId="77777777" w:rsidR="00C91E0F" w:rsidRPr="00DB06C6" w:rsidRDefault="00C91E0F" w:rsidP="00811DC0">
      <w:pPr>
        <w:tabs>
          <w:tab w:val="left" w:pos="426"/>
        </w:tabs>
        <w:ind w:left="426" w:hanging="426"/>
        <w:jc w:val="both"/>
        <w:rPr>
          <w:rFonts w:ascii="Arial" w:hAnsi="Arial" w:cs="Arial"/>
          <w:sz w:val="14"/>
          <w:szCs w:val="14"/>
        </w:rPr>
      </w:pPr>
    </w:p>
    <w:p w14:paraId="75BC44AE" w14:textId="77777777" w:rsidR="00C91E0F" w:rsidRPr="00DB06C6" w:rsidRDefault="00C91E0F" w:rsidP="00811DC0">
      <w:pPr>
        <w:tabs>
          <w:tab w:val="left" w:pos="426"/>
        </w:tabs>
        <w:ind w:left="426" w:hanging="426"/>
        <w:jc w:val="both"/>
        <w:rPr>
          <w:rFonts w:ascii="Arial" w:hAnsi="Arial" w:cs="Arial"/>
          <w:sz w:val="14"/>
          <w:szCs w:val="14"/>
        </w:rPr>
      </w:pPr>
    </w:p>
    <w:p w14:paraId="52A3ABB0" w14:textId="77777777" w:rsidR="00C91E0F" w:rsidRPr="00DB06C6" w:rsidRDefault="00C91E0F" w:rsidP="00811DC0">
      <w:pPr>
        <w:tabs>
          <w:tab w:val="left" w:pos="426"/>
        </w:tabs>
        <w:ind w:left="426" w:hanging="426"/>
        <w:jc w:val="both"/>
        <w:rPr>
          <w:rFonts w:ascii="Arial" w:hAnsi="Arial" w:cs="Arial"/>
          <w:sz w:val="14"/>
          <w:szCs w:val="14"/>
        </w:rPr>
      </w:pPr>
    </w:p>
    <w:p w14:paraId="6BFE6F1A" w14:textId="77777777" w:rsidR="00C91E0F" w:rsidRPr="00DB06C6" w:rsidRDefault="00C91E0F" w:rsidP="00811DC0">
      <w:pPr>
        <w:tabs>
          <w:tab w:val="left" w:pos="426"/>
        </w:tabs>
        <w:ind w:left="426" w:hanging="426"/>
        <w:jc w:val="both"/>
        <w:rPr>
          <w:rFonts w:ascii="Arial" w:hAnsi="Arial" w:cs="Arial"/>
          <w:sz w:val="14"/>
          <w:szCs w:val="14"/>
        </w:rPr>
      </w:pPr>
    </w:p>
    <w:p w14:paraId="1AF9356E" w14:textId="77777777" w:rsidR="00C91E0F" w:rsidRPr="00DB06C6" w:rsidRDefault="00C91E0F" w:rsidP="00811DC0">
      <w:pPr>
        <w:tabs>
          <w:tab w:val="left" w:pos="426"/>
        </w:tabs>
        <w:ind w:left="426" w:hanging="426"/>
        <w:jc w:val="both"/>
        <w:rPr>
          <w:rFonts w:ascii="Arial" w:hAnsi="Arial" w:cs="Arial"/>
          <w:sz w:val="14"/>
          <w:szCs w:val="14"/>
        </w:rPr>
      </w:pPr>
    </w:p>
    <w:p w14:paraId="65836F89" w14:textId="77777777" w:rsidR="00C91E0F" w:rsidRPr="00DB06C6" w:rsidRDefault="00C91E0F" w:rsidP="00811DC0">
      <w:pPr>
        <w:tabs>
          <w:tab w:val="left" w:pos="426"/>
        </w:tabs>
        <w:ind w:left="426" w:hanging="426"/>
        <w:jc w:val="center"/>
        <w:rPr>
          <w:rFonts w:ascii="Arial" w:hAnsi="Arial" w:cs="Arial"/>
          <w:b/>
          <w:sz w:val="14"/>
          <w:szCs w:val="14"/>
        </w:rPr>
      </w:pPr>
      <w:r w:rsidRPr="00DB06C6">
        <w:rPr>
          <w:rFonts w:ascii="Arial" w:hAnsi="Arial" w:cs="Arial"/>
          <w:b/>
          <w:caps/>
          <w:noProof/>
          <w:color w:val="0000FF"/>
          <w:sz w:val="14"/>
          <w:szCs w:val="14"/>
        </w:rPr>
        <w:t>C. ENRIQUE MISAEL FERIA RODRÍGUEZ</w:t>
      </w:r>
    </w:p>
    <w:p w14:paraId="7E5ACBE8" w14:textId="77777777" w:rsidR="00C91E0F" w:rsidRPr="009B5D74" w:rsidRDefault="00C91E0F" w:rsidP="00D75CA2">
      <w:pPr>
        <w:tabs>
          <w:tab w:val="left" w:pos="426"/>
        </w:tabs>
        <w:ind w:left="426" w:hanging="426"/>
        <w:jc w:val="center"/>
        <w:rPr>
          <w:rFonts w:ascii="Arial" w:hAnsi="Arial" w:cs="Arial"/>
          <w:sz w:val="14"/>
          <w:szCs w:val="14"/>
        </w:rPr>
        <w:sectPr w:rsidR="00C91E0F" w:rsidRPr="009B5D74" w:rsidSect="004B706F">
          <w:headerReference w:type="even" r:id="rId11"/>
          <w:headerReference w:type="default" r:id="rId12"/>
          <w:footerReference w:type="default" r:id="rId13"/>
          <w:headerReference w:type="first" r:id="rId14"/>
          <w:pgSz w:w="12242" w:h="15842" w:code="1"/>
          <w:pgMar w:top="607" w:right="1134" w:bottom="1134" w:left="1418" w:header="454" w:footer="454" w:gutter="0"/>
          <w:pgNumType w:start="1"/>
          <w:cols w:space="720"/>
          <w:docGrid w:linePitch="272"/>
        </w:sectPr>
      </w:pPr>
      <w:r w:rsidRPr="00DB06C6">
        <w:rPr>
          <w:rFonts w:ascii="Arial" w:hAnsi="Arial" w:cs="Arial"/>
          <w:b/>
          <w:sz w:val="14"/>
          <w:szCs w:val="14"/>
        </w:rPr>
        <w:t>DIRECTOR GENERAL DE VIVIENDA BIENESTAR</w:t>
      </w:r>
    </w:p>
    <w:p w14:paraId="7C4D8E1F" w14:textId="77777777" w:rsidR="00C91E0F" w:rsidRDefault="00C91E0F" w:rsidP="002218B7">
      <w:pPr>
        <w:rPr>
          <w:rFonts w:ascii="Arial" w:hAnsi="Arial" w:cs="Arial"/>
          <w:sz w:val="16"/>
          <w:szCs w:val="16"/>
        </w:rPr>
        <w:sectPr w:rsidR="00C91E0F" w:rsidSect="00265545">
          <w:headerReference w:type="even" r:id="rId15"/>
          <w:headerReference w:type="default" r:id="rId16"/>
          <w:footerReference w:type="even" r:id="rId17"/>
          <w:footerReference w:type="default" r:id="rId18"/>
          <w:headerReference w:type="first" r:id="rId19"/>
          <w:footerReference w:type="first" r:id="rId20"/>
          <w:type w:val="continuous"/>
          <w:pgSz w:w="12242" w:h="15842" w:code="1"/>
          <w:pgMar w:top="607" w:right="1134" w:bottom="1134" w:left="1418" w:header="454" w:footer="1009" w:gutter="0"/>
          <w:cols w:space="720"/>
        </w:sectPr>
      </w:pPr>
    </w:p>
    <w:p w14:paraId="46522B6E" w14:textId="77777777" w:rsidR="00C91E0F" w:rsidRDefault="00C91E0F" w:rsidP="002218B7">
      <w:pPr>
        <w:rPr>
          <w:rFonts w:ascii="Arial" w:hAnsi="Arial" w:cs="Arial"/>
          <w:sz w:val="16"/>
          <w:szCs w:val="16"/>
        </w:rPr>
      </w:pPr>
    </w:p>
    <w:sectPr w:rsidR="00C91E0F" w:rsidSect="00C91E0F">
      <w:headerReference w:type="even" r:id="rId21"/>
      <w:headerReference w:type="default" r:id="rId22"/>
      <w:footerReference w:type="even" r:id="rId23"/>
      <w:footerReference w:type="default" r:id="rId24"/>
      <w:headerReference w:type="first" r:id="rId25"/>
      <w:footerReference w:type="first" r:id="rId26"/>
      <w:type w:val="continuous"/>
      <w:pgSz w:w="12242" w:h="15842" w:code="1"/>
      <w:pgMar w:top="607" w:right="1134" w:bottom="1134" w:left="1418" w:header="454" w:footer="10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A987C" w14:textId="77777777" w:rsidR="00C62041" w:rsidRDefault="00C62041">
      <w:r>
        <w:separator/>
      </w:r>
    </w:p>
  </w:endnote>
  <w:endnote w:type="continuationSeparator" w:id="0">
    <w:p w14:paraId="3B7553BB" w14:textId="77777777" w:rsidR="00C62041" w:rsidRDefault="00C62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 w:name="Montserrat">
    <w:panose1 w:val="00000000000000000000"/>
    <w:charset w:val="00"/>
    <w:family w:val="auto"/>
    <w:pitch w:val="variable"/>
    <w:sig w:usb0="A00002FF" w:usb1="4000207B" w:usb2="00000000" w:usb3="00000000" w:csb0="00000197"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CFFB9" w14:textId="77777777" w:rsidR="00C91E0F" w:rsidRPr="002C62DD" w:rsidRDefault="00C91E0F" w:rsidP="002C62DD">
    <w:pPr>
      <w:jc w:val="right"/>
      <w:rPr>
        <w:rFonts w:ascii="Montserrat" w:hAnsi="Montserrat" w:cs="Arial"/>
        <w:color w:val="808080"/>
        <w:sz w:val="12"/>
        <w:szCs w:val="12"/>
      </w:rPr>
    </w:pPr>
    <w:r w:rsidRPr="002C62DD">
      <w:rPr>
        <w:rFonts w:ascii="Montserrat" w:hAnsi="Montserrat"/>
        <w:noProof/>
        <w:snapToGrid/>
        <w:sz w:val="12"/>
        <w:szCs w:val="12"/>
        <w:lang w:eastAsia="es-MX"/>
      </w:rPr>
      <mc:AlternateContent>
        <mc:Choice Requires="wps">
          <w:drawing>
            <wp:anchor distT="0" distB="0" distL="114300" distR="114300" simplePos="0" relativeHeight="251658752" behindDoc="0" locked="0" layoutInCell="1" allowOverlap="1" wp14:anchorId="2A4D4B34" wp14:editId="724AE094">
              <wp:simplePos x="0" y="0"/>
              <wp:positionH relativeFrom="column">
                <wp:posOffset>2333625</wp:posOffset>
              </wp:positionH>
              <wp:positionV relativeFrom="paragraph">
                <wp:posOffset>-6350</wp:posOffset>
              </wp:positionV>
              <wp:extent cx="1084580" cy="230505"/>
              <wp:effectExtent l="0" t="0" r="1270" b="0"/>
              <wp:wrapNone/>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D43E813" w14:textId="77777777" w:rsidR="00C91E0F" w:rsidRPr="002A44D3" w:rsidRDefault="00C91E0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12AFD5D" w14:textId="77777777" w:rsidR="00C91E0F" w:rsidRPr="00D81E34" w:rsidRDefault="00C91E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4D4B34" id="_x0000_t202" coordsize="21600,21600" o:spt="202" path="m,l,21600r21600,l21600,xe">
              <v:stroke joinstyle="miter"/>
              <v:path gradientshapeok="t" o:connecttype="rect"/>
            </v:shapetype>
            <v:shape id="Text Box 13" o:spid="_x0000_s1026" type="#_x0000_t202" style="position:absolute;left:0;text-align:left;margin-left:183.75pt;margin-top:-.5pt;width:85.4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" stroked="f">
              <v:textbox>
                <w:txbxContent>
                  <w:sdt>
                    <w:sdtPr>
                      <w:rPr>
                        <w:rFonts w:ascii="Arial" w:hAnsi="Arial" w:cs="Arial"/>
                        <w:bCs/>
                        <w:sz w:val="14"/>
                        <w:szCs w:val="14"/>
                      </w:rPr>
                      <w:id w:val="1391158734"/>
                      <w:docPartObj>
                        <w:docPartGallery w:val="Page Numbers (Bottom of Page)"/>
                        <w:docPartUnique/>
                      </w:docPartObj>
                    </w:sdtPr>
                    <w:sdtEndPr>
                      <w:rPr>
                        <w:rFonts w:ascii="Tms Rmn" w:hAnsi="Tms Rmn" w:cs="Times New Roman"/>
                        <w:b/>
                        <w:bCs w:val="0"/>
                      </w:rPr>
                    </w:sdtEndPr>
                    <w:sdtContent>
                      <w:p w14:paraId="4D43E813" w14:textId="77777777" w:rsidR="00C91E0F" w:rsidRPr="002A44D3" w:rsidRDefault="00C91E0F" w:rsidP="002A44D3">
                        <w:pPr>
                          <w:pStyle w:val="Piedepgina"/>
                          <w:jc w:val="center"/>
                          <w:rPr>
                            <w:rFonts w:asciiTheme="minorHAnsi" w:hAnsiTheme="minorHAnsi"/>
                            <w:snapToGrid/>
                            <w:sz w:val="14"/>
                            <w:szCs w:val="14"/>
                            <w:lang w:eastAsia="en-US"/>
                          </w:rPr>
                        </w:pPr>
                        <w:r w:rsidRPr="002A44D3">
                          <w:rPr>
                            <w:rFonts w:ascii="Arial" w:hAnsi="Arial" w:cs="Arial"/>
                            <w:bCs/>
                            <w:sz w:val="14"/>
                            <w:szCs w:val="14"/>
                          </w:rPr>
                          <w:t xml:space="preserve">Página </w:t>
                        </w:r>
                        <w:r w:rsidRPr="002A44D3">
                          <w:rPr>
                            <w:rFonts w:ascii="Arial" w:hAnsi="Arial" w:cs="Arial"/>
                            <w:bCs/>
                            <w:sz w:val="14"/>
                            <w:szCs w:val="14"/>
                          </w:rPr>
                          <w:fldChar w:fldCharType="begin"/>
                        </w:r>
                        <w:r w:rsidRPr="002A44D3">
                          <w:rPr>
                            <w:rFonts w:ascii="Arial" w:hAnsi="Arial" w:cs="Arial"/>
                            <w:bCs/>
                            <w:sz w:val="14"/>
                            <w:szCs w:val="14"/>
                          </w:rPr>
                          <w:instrText>PAGE   \* MERGEFORMAT</w:instrText>
                        </w:r>
                        <w:r w:rsidRPr="002A44D3">
                          <w:rPr>
                            <w:rFonts w:ascii="Arial" w:hAnsi="Arial" w:cs="Arial"/>
                            <w:bCs/>
                            <w:sz w:val="14"/>
                            <w:szCs w:val="14"/>
                          </w:rPr>
                          <w:fldChar w:fldCharType="separate"/>
                        </w:r>
                        <w:r w:rsidRPr="002A44D3">
                          <w:rPr>
                            <w:rFonts w:ascii="Arial" w:hAnsi="Arial" w:cs="Arial"/>
                            <w:bCs/>
                            <w:sz w:val="14"/>
                            <w:szCs w:val="14"/>
                          </w:rPr>
                          <w:t>3</w:t>
                        </w:r>
                        <w:r w:rsidRPr="002A44D3">
                          <w:rPr>
                            <w:rFonts w:ascii="Arial" w:hAnsi="Arial" w:cs="Arial"/>
                            <w:bCs/>
                            <w:sz w:val="14"/>
                            <w:szCs w:val="14"/>
                          </w:rPr>
                          <w:fldChar w:fldCharType="end"/>
                        </w:r>
                        <w:r w:rsidRPr="002A44D3">
                          <w:rPr>
                            <w:rFonts w:ascii="Arial" w:hAnsi="Arial" w:cs="Arial"/>
                            <w:bCs/>
                            <w:sz w:val="14"/>
                            <w:szCs w:val="14"/>
                          </w:rPr>
                          <w:t xml:space="preserve"> de </w:t>
                        </w:r>
                        <w:r w:rsidRPr="002A44D3">
                          <w:rPr>
                            <w:rFonts w:ascii="Arial" w:hAnsi="Arial" w:cs="Arial"/>
                            <w:bCs/>
                            <w:noProof/>
                            <w:sz w:val="14"/>
                            <w:szCs w:val="14"/>
                          </w:rPr>
                          <w:fldChar w:fldCharType="begin"/>
                        </w:r>
                        <w:r w:rsidRPr="002A44D3">
                          <w:rPr>
                            <w:rFonts w:ascii="Arial" w:hAnsi="Arial" w:cs="Arial"/>
                            <w:bCs/>
                            <w:noProof/>
                            <w:sz w:val="14"/>
                            <w:szCs w:val="14"/>
                          </w:rPr>
                          <w:instrText xml:space="preserve"> NUMPAGES   \* MERGEFORMAT </w:instrText>
                        </w:r>
                        <w:r w:rsidRPr="002A44D3">
                          <w:rPr>
                            <w:rFonts w:ascii="Arial" w:hAnsi="Arial" w:cs="Arial"/>
                            <w:bCs/>
                            <w:noProof/>
                            <w:sz w:val="14"/>
                            <w:szCs w:val="14"/>
                          </w:rPr>
                          <w:fldChar w:fldCharType="separate"/>
                        </w:r>
                        <w:r w:rsidRPr="002A44D3">
                          <w:rPr>
                            <w:rFonts w:ascii="Arial" w:hAnsi="Arial" w:cs="Arial"/>
                            <w:bCs/>
                            <w:noProof/>
                            <w:sz w:val="14"/>
                            <w:szCs w:val="14"/>
                          </w:rPr>
                          <w:t>3</w:t>
                        </w:r>
                        <w:r w:rsidRPr="002A44D3">
                          <w:rPr>
                            <w:rFonts w:ascii="Arial" w:hAnsi="Arial" w:cs="Arial"/>
                            <w:bCs/>
                            <w:noProof/>
                            <w:sz w:val="14"/>
                            <w:szCs w:val="14"/>
                          </w:rPr>
                          <w:fldChar w:fldCharType="end"/>
                        </w:r>
                      </w:p>
                    </w:sdtContent>
                  </w:sdt>
                  <w:p w14:paraId="412AFD5D" w14:textId="77777777" w:rsidR="00C91E0F" w:rsidRPr="00D81E34" w:rsidRDefault="00C91E0F" w:rsidP="00E35561">
                    <w:pPr>
                      <w:rPr>
                        <w:rFonts w:ascii="Arial" w:hAnsi="Arial" w:cs="Arial"/>
                        <w:sz w:val="16"/>
                        <w:szCs w:val="16"/>
                      </w:rPr>
                    </w:pPr>
                  </w:p>
                </w:txbxContent>
              </v:textbox>
            </v:shape>
          </w:pict>
        </mc:Fallback>
      </mc:AlternateContent>
    </w:r>
    <w:r w:rsidRPr="002C62DD">
      <w:rPr>
        <w:rFonts w:ascii="Montserrat" w:hAnsi="Montserrat" w:cs="Arial"/>
        <w:color w:val="808080"/>
        <w:sz w:val="12"/>
        <w:szCs w:val="12"/>
      </w:rPr>
      <w:t xml:space="preserve">Av. Gerardo </w:t>
    </w:r>
    <w:proofErr w:type="spellStart"/>
    <w:r w:rsidRPr="002C62DD">
      <w:rPr>
        <w:rFonts w:ascii="Montserrat" w:hAnsi="Montserrat" w:cs="Arial"/>
        <w:color w:val="808080"/>
        <w:sz w:val="12"/>
        <w:szCs w:val="12"/>
      </w:rPr>
      <w:t>Pandal</w:t>
    </w:r>
    <w:proofErr w:type="spellEnd"/>
    <w:r w:rsidRPr="002C62DD">
      <w:rPr>
        <w:rFonts w:ascii="Montserrat" w:hAnsi="Montserrat" w:cs="Arial"/>
        <w:color w:val="808080"/>
        <w:sz w:val="12"/>
        <w:szCs w:val="12"/>
      </w:rPr>
      <w:t xml:space="preserve"> Graff </w:t>
    </w:r>
    <w:proofErr w:type="spellStart"/>
    <w:r w:rsidRPr="002C62DD">
      <w:rPr>
        <w:rFonts w:ascii="Montserrat" w:hAnsi="Montserrat" w:cs="Arial"/>
        <w:color w:val="808080"/>
        <w:sz w:val="12"/>
        <w:szCs w:val="12"/>
      </w:rPr>
      <w:t>Nº</w:t>
    </w:r>
    <w:proofErr w:type="spellEnd"/>
    <w:r w:rsidRPr="002C62DD">
      <w:rPr>
        <w:rFonts w:ascii="Montserrat" w:hAnsi="Montserrat" w:cs="Arial"/>
        <w:color w:val="808080"/>
        <w:sz w:val="12"/>
        <w:szCs w:val="12"/>
      </w:rPr>
      <w:t xml:space="preserve"> 1</w:t>
    </w:r>
    <w:r w:rsidRPr="002C62DD">
      <w:rPr>
        <w:rFonts w:ascii="Montserrat" w:hAnsi="Montserrat" w:cs="Arial"/>
        <w:color w:val="808080"/>
        <w:sz w:val="12"/>
        <w:szCs w:val="12"/>
      </w:rPr>
      <w:br/>
      <w:t xml:space="preserve">Edificio Ricardo Flores Magón; </w:t>
    </w:r>
  </w:p>
  <w:p w14:paraId="2E4B4FE6" w14:textId="77777777" w:rsidR="00C91E0F" w:rsidRPr="002C62DD" w:rsidRDefault="00C91E0F" w:rsidP="00D36FA4">
    <w:pPr>
      <w:jc w:val="right"/>
      <w:rPr>
        <w:rFonts w:ascii="Montserrat" w:hAnsi="Montserrat" w:cs="Arial"/>
        <w:color w:val="808080"/>
        <w:sz w:val="12"/>
        <w:szCs w:val="12"/>
      </w:rPr>
    </w:pPr>
    <w:r w:rsidRPr="002C62DD">
      <w:rPr>
        <w:rFonts w:ascii="Montserrat" w:hAnsi="Montserrat" w:cs="Arial"/>
        <w:color w:val="808080"/>
        <w:sz w:val="12"/>
        <w:szCs w:val="12"/>
      </w:rPr>
      <w:t xml:space="preserve">Reyes Mantecón, San Bartolo Coyotepec, Oax. </w:t>
    </w:r>
  </w:p>
  <w:p w14:paraId="1A44EF6B" w14:textId="77777777" w:rsidR="00C91E0F" w:rsidRPr="002C62DD" w:rsidRDefault="00C91E0F" w:rsidP="002C62DD">
    <w:pPr>
      <w:jc w:val="right"/>
      <w:rPr>
        <w:sz w:val="14"/>
      </w:rPr>
    </w:pPr>
    <w:r w:rsidRPr="002C62DD">
      <w:rPr>
        <w:rFonts w:ascii="Montserrat" w:hAnsi="Montserrat" w:cs="Arial"/>
        <w:color w:val="808080"/>
        <w:sz w:val="12"/>
        <w:szCs w:val="12"/>
      </w:rPr>
      <w:t xml:space="preserve">       Tel. 01 (951) 501 6900 Ext 24750</w:t>
    </w:r>
    <w:r>
      <w:rPr>
        <w:noProof/>
        <w:snapToGrid/>
        <w:lang w:eastAsia="es-MX"/>
      </w:rPr>
      <mc:AlternateContent>
        <mc:Choice Requires="wps">
          <w:drawing>
            <wp:anchor distT="0" distB="0" distL="114300" distR="114300" simplePos="0" relativeHeight="251657728" behindDoc="0" locked="0" layoutInCell="1" allowOverlap="1" wp14:anchorId="3D96940A" wp14:editId="54BA0A4A">
              <wp:simplePos x="0" y="0"/>
              <wp:positionH relativeFrom="column">
                <wp:posOffset>5724525</wp:posOffset>
              </wp:positionH>
              <wp:positionV relativeFrom="paragraph">
                <wp:posOffset>9217025</wp:posOffset>
              </wp:positionV>
              <wp:extent cx="1084580" cy="230505"/>
              <wp:effectExtent l="0" t="0" r="127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142C3B"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5F18869" w14:textId="77777777" w:rsidR="00C91E0F" w:rsidRPr="00D81E34" w:rsidRDefault="00C91E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6940A" id="_x0000_s1027" type="#_x0000_t202" style="position:absolute;left:0;text-align:left;margin-left:450.75pt;margin-top:725.75pt;width:85.4pt;height:18.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" stroked="f">
              <v:textbox>
                <w:txbxContent>
                  <w:p w14:paraId="19142C3B"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5</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5F18869" w14:textId="77777777" w:rsidR="00C91E0F" w:rsidRPr="00D81E34" w:rsidRDefault="00C91E0F" w:rsidP="00E35561">
                    <w:pPr>
                      <w:rPr>
                        <w:rFonts w:ascii="Arial" w:hAnsi="Arial" w:cs="Arial"/>
                        <w:sz w:val="16"/>
                        <w:szCs w:val="16"/>
                      </w:rPr>
                    </w:pP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BB7C1" w14:textId="77777777" w:rsidR="00C91E0F" w:rsidRDefault="00C91E0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B7AC6" w14:textId="77777777" w:rsidR="00C91E0F" w:rsidRDefault="00C91E0F" w:rsidP="008C2545">
    <w:pPr>
      <w:widowControl/>
      <w:jc w:val="center"/>
      <w:rPr>
        <w:rFonts w:ascii="Arial" w:eastAsia="Calibri" w:hAnsi="Arial" w:cs="Arial"/>
        <w:caps/>
        <w:snapToGrid/>
        <w:sz w:val="11"/>
        <w:szCs w:val="11"/>
        <w:lang w:val="pt-BR" w:eastAsia="en-US"/>
      </w:rPr>
    </w:pPr>
  </w:p>
  <w:p w14:paraId="69B1C33C" w14:textId="77777777" w:rsidR="00C91E0F" w:rsidRPr="008C2545" w:rsidRDefault="00C91E0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639BD5AC" w14:textId="77777777" w:rsidR="00C91E0F" w:rsidRPr="008C2545" w:rsidRDefault="00C91E0F"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6C611181" w14:textId="77777777" w:rsidR="00C91E0F" w:rsidRPr="008C2545" w:rsidRDefault="00C91E0F"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62E982E3" w14:textId="77777777" w:rsidR="00C91E0F" w:rsidRDefault="00C91E0F">
    <w:pPr>
      <w:pStyle w:val="Piedepgina"/>
    </w:pPr>
    <w:r>
      <w:rPr>
        <w:noProof/>
        <w:snapToGrid/>
        <w:lang w:eastAsia="es-MX"/>
      </w:rPr>
      <mc:AlternateContent>
        <mc:Choice Requires="wps">
          <w:drawing>
            <wp:anchor distT="0" distB="0" distL="114300" distR="114300" simplePos="0" relativeHeight="251656704" behindDoc="0" locked="0" layoutInCell="1" allowOverlap="1" wp14:anchorId="05DE7C88" wp14:editId="435C29F3">
              <wp:simplePos x="0" y="0"/>
              <wp:positionH relativeFrom="column">
                <wp:posOffset>5225415</wp:posOffset>
              </wp:positionH>
              <wp:positionV relativeFrom="paragraph">
                <wp:posOffset>432435</wp:posOffset>
              </wp:positionV>
              <wp:extent cx="1084580" cy="230505"/>
              <wp:effectExtent l="0" t="0" r="127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8C4A1"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4C2A34" w14:textId="77777777" w:rsidR="00C91E0F" w:rsidRPr="00D81E34" w:rsidRDefault="00C91E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E7C88" id="_x0000_t202" coordsize="21600,21600" o:spt="202" path="m,l,21600r21600,l21600,xe">
              <v:stroke joinstyle="miter"/>
              <v:path gradientshapeok="t" o:connecttype="rect"/>
            </v:shapetype>
            <v:shape id="_x0000_s1028" type="#_x0000_t202" style="position:absolute;margin-left:411.45pt;margin-top:34.05pt;width:85.4pt;height:18.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BYkG2YIAgAA9wMA&#10;AA4AAAAAAAAAAAAAAAAALgIAAGRycy9lMm9Eb2MueG1sUEsBAi0AFAAGAAgAAAAhAOpxuB7fAAAA&#10;CgEAAA8AAAAAAAAAAAAAAAAAYgQAAGRycy9kb3ducmV2LnhtbFBLBQYAAAAABAAEAPMAAABuBQAA&#10;AAA=&#10;" stroked="f">
              <v:textbox>
                <w:txbxContent>
                  <w:p w14:paraId="5368C4A1"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754C2A34" w14:textId="77777777" w:rsidR="00C91E0F" w:rsidRPr="00D81E34" w:rsidRDefault="00C91E0F"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5680" behindDoc="0" locked="0" layoutInCell="1" allowOverlap="1" wp14:anchorId="41C22020" wp14:editId="4F574517">
              <wp:simplePos x="0" y="0"/>
              <wp:positionH relativeFrom="column">
                <wp:posOffset>5724525</wp:posOffset>
              </wp:positionH>
              <wp:positionV relativeFrom="paragraph">
                <wp:posOffset>9217025</wp:posOffset>
              </wp:positionV>
              <wp:extent cx="1084580" cy="230505"/>
              <wp:effectExtent l="0" t="0" r="1270" b="0"/>
              <wp:wrapNone/>
              <wp:docPr id="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6430EB"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B567F6" w14:textId="77777777" w:rsidR="00C91E0F" w:rsidRPr="00D81E34" w:rsidRDefault="00C91E0F"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22020" id="_x0000_s1029" type="#_x0000_t202" style="position:absolute;margin-left:450.75pt;margin-top:725.75pt;width:85.4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jZbVcCAIAAPcD&#10;AAAOAAAAAAAAAAAAAAAAAC4CAABkcnMvZTJvRG9jLnhtbFBLAQItABQABgAIAAAAIQBc5zC84AAA&#10;AA4BAAAPAAAAAAAAAAAAAAAAAGIEAABkcnMvZG93bnJldi54bWxQSwUGAAAAAAQABADzAAAAbwUA&#10;AAAA&#10;" stroked="f">
              <v:textbox>
                <w:txbxContent>
                  <w:p w14:paraId="306430EB" w14:textId="77777777" w:rsidR="00C91E0F" w:rsidRDefault="00C91E0F"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0EB567F6" w14:textId="77777777" w:rsidR="00C91E0F" w:rsidRPr="00D81E34" w:rsidRDefault="00C91E0F"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4656" behindDoc="0" locked="0" layoutInCell="1" allowOverlap="1" wp14:anchorId="6202588C" wp14:editId="0F0BE0DB">
          <wp:simplePos x="0" y="0"/>
          <wp:positionH relativeFrom="column">
            <wp:posOffset>-1063625</wp:posOffset>
          </wp:positionH>
          <wp:positionV relativeFrom="paragraph">
            <wp:posOffset>650875</wp:posOffset>
          </wp:positionV>
          <wp:extent cx="7373620" cy="238125"/>
          <wp:effectExtent l="0" t="0" r="0" b="9525"/>
          <wp:wrapSquare wrapText="bothSides"/>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370C" w14:textId="77777777" w:rsidR="00C91E0F" w:rsidRDefault="00C91E0F">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95A11" w14:textId="77777777" w:rsidR="00B43EE4" w:rsidRDefault="00B43EE4">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4977" w14:textId="77777777" w:rsidR="00A833AC" w:rsidRDefault="00A833AC" w:rsidP="008C2545">
    <w:pPr>
      <w:widowControl/>
      <w:jc w:val="center"/>
      <w:rPr>
        <w:rFonts w:ascii="Arial" w:eastAsia="Calibri" w:hAnsi="Arial" w:cs="Arial"/>
        <w:caps/>
        <w:snapToGrid/>
        <w:sz w:val="11"/>
        <w:szCs w:val="11"/>
        <w:lang w:val="pt-BR" w:eastAsia="en-US"/>
      </w:rPr>
    </w:pPr>
  </w:p>
  <w:p w14:paraId="598D175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EDIFÍCIO josé lópez alavés, centro administrativo del poder</w:t>
    </w:r>
    <w:r w:rsidRPr="00AA7699">
      <w:rPr>
        <w:rFonts w:ascii="Arial" w:eastAsia="Calibri" w:hAnsi="Arial" w:cs="Arial"/>
        <w:caps/>
        <w:snapToGrid/>
        <w:sz w:val="11"/>
        <w:szCs w:val="11"/>
        <w:lang w:val="es-ES" w:eastAsia="en-US"/>
      </w:rPr>
      <w:t xml:space="preserve"> ejecutivo</w:t>
    </w:r>
    <w:r w:rsidRPr="008C2545">
      <w:rPr>
        <w:rFonts w:ascii="Arial" w:eastAsia="Calibri" w:hAnsi="Arial" w:cs="Arial"/>
        <w:caps/>
        <w:snapToGrid/>
        <w:sz w:val="11"/>
        <w:szCs w:val="11"/>
        <w:lang w:val="pt-BR" w:eastAsia="en-US"/>
      </w:rPr>
      <w:t xml:space="preserve"> y judicial. </w:t>
    </w:r>
    <w:r>
      <w:rPr>
        <w:rFonts w:ascii="Arial" w:eastAsia="Calibri" w:hAnsi="Arial" w:cs="Arial"/>
        <w:caps/>
        <w:snapToGrid/>
        <w:sz w:val="11"/>
        <w:szCs w:val="11"/>
        <w:lang w:val="pt-BR" w:eastAsia="en-US"/>
      </w:rPr>
      <w:t xml:space="preserve">“gral. Porfirio díaz, </w:t>
    </w:r>
    <w:r w:rsidRPr="008C2545">
      <w:rPr>
        <w:rFonts w:ascii="Arial" w:eastAsia="Calibri" w:hAnsi="Arial" w:cs="Arial"/>
        <w:caps/>
        <w:snapToGrid/>
        <w:sz w:val="11"/>
        <w:szCs w:val="11"/>
        <w:lang w:val="pt-BR" w:eastAsia="en-US"/>
      </w:rPr>
      <w:t>soldado de la patria”.</w:t>
    </w:r>
  </w:p>
  <w:p w14:paraId="14C679BF" w14:textId="77777777" w:rsidR="00A833AC" w:rsidRPr="008C2545" w:rsidRDefault="00A833AC" w:rsidP="008C2545">
    <w:pPr>
      <w:widowControl/>
      <w:jc w:val="center"/>
      <w:rPr>
        <w:rFonts w:ascii="Arial" w:eastAsia="Calibri" w:hAnsi="Arial" w:cs="Arial"/>
        <w:caps/>
        <w:snapToGrid/>
        <w:sz w:val="11"/>
        <w:szCs w:val="11"/>
        <w:lang w:val="pt-BR" w:eastAsia="en-US"/>
      </w:rPr>
    </w:pPr>
    <w:r w:rsidRPr="008C2545">
      <w:rPr>
        <w:rFonts w:ascii="Arial" w:eastAsia="Calibri" w:hAnsi="Arial" w:cs="Arial"/>
        <w:caps/>
        <w:snapToGrid/>
        <w:sz w:val="11"/>
        <w:szCs w:val="11"/>
        <w:lang w:val="pt-BR" w:eastAsia="en-US"/>
      </w:rPr>
      <w:t xml:space="preserve">aV. gerardo pandal graff #1, reyes mantecón. San bartolo coyotepec oaxaca.           cp 71257. </w:t>
    </w:r>
  </w:p>
  <w:p w14:paraId="1D394CE3" w14:textId="77777777" w:rsidR="00A833AC" w:rsidRPr="008C2545" w:rsidRDefault="00A833AC" w:rsidP="008C2545">
    <w:pPr>
      <w:widowControl/>
      <w:jc w:val="center"/>
      <w:rPr>
        <w:rFonts w:ascii="Arial" w:eastAsia="Calibri" w:hAnsi="Arial" w:cs="Arial"/>
        <w:snapToGrid/>
        <w:sz w:val="11"/>
        <w:szCs w:val="11"/>
        <w:lang w:val="es-ES" w:eastAsia="en-US"/>
      </w:rPr>
    </w:pPr>
    <w:r w:rsidRPr="008C2545">
      <w:rPr>
        <w:rFonts w:ascii="Arial" w:eastAsia="Calibri" w:hAnsi="Arial" w:cs="Arial"/>
        <w:caps/>
        <w:snapToGrid/>
        <w:sz w:val="11"/>
        <w:szCs w:val="11"/>
        <w:lang w:val="pt-BR" w:eastAsia="en-US"/>
      </w:rPr>
      <w:t xml:space="preserve">TELéFONO: (01951) 5016900 EXT. 22502-22516 FAX: 01(951) 5016900 EXT. 22518     correo electrónico:  </w:t>
    </w:r>
    <w:hyperlink r:id="rId1" w:history="1">
      <w:r w:rsidRPr="008C2545">
        <w:rPr>
          <w:rFonts w:ascii="Arial" w:eastAsia="Calibri" w:hAnsi="Arial" w:cs="Arial"/>
          <w:snapToGrid/>
          <w:color w:val="0000FF"/>
          <w:sz w:val="11"/>
          <w:szCs w:val="11"/>
          <w:u w:val="single"/>
          <w:lang w:val="es-ES" w:eastAsia="en-US"/>
        </w:rPr>
        <w:t>ceadirgral@gmail.com</w:t>
      </w:r>
    </w:hyperlink>
  </w:p>
  <w:p w14:paraId="3A47524B" w14:textId="77777777" w:rsidR="00A833AC" w:rsidRDefault="00A833AC">
    <w:pPr>
      <w:pStyle w:val="Piedepgina"/>
    </w:pPr>
    <w:r>
      <w:rPr>
        <w:noProof/>
        <w:snapToGrid/>
        <w:lang w:eastAsia="es-MX"/>
      </w:rPr>
      <mc:AlternateContent>
        <mc:Choice Requires="wps">
          <w:drawing>
            <wp:anchor distT="0" distB="0" distL="114300" distR="114300" simplePos="0" relativeHeight="251652608" behindDoc="0" locked="0" layoutInCell="1" allowOverlap="1" wp14:anchorId="1DBD1880" wp14:editId="7A61A908">
              <wp:simplePos x="0" y="0"/>
              <wp:positionH relativeFrom="column">
                <wp:posOffset>5225415</wp:posOffset>
              </wp:positionH>
              <wp:positionV relativeFrom="paragraph">
                <wp:posOffset>432435</wp:posOffset>
              </wp:positionV>
              <wp:extent cx="1084580" cy="230505"/>
              <wp:effectExtent l="0" t="0" r="1270" b="0"/>
              <wp:wrapNone/>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5479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CB75D53"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BD1880" id="_x0000_t202" coordsize="21600,21600" o:spt="202" path="m,l,21600r21600,l21600,xe">
              <v:stroke joinstyle="miter"/>
              <v:path gradientshapeok="t" o:connecttype="rect"/>
            </v:shapetype>
            <v:shape id="_x0000_s1030" type="#_x0000_t202" style="position:absolute;margin-left:411.45pt;margin-top:34.05pt;width:85.4pt;height:18.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" stroked="f">
              <v:textbox>
                <w:txbxContent>
                  <w:p w14:paraId="2D54791F"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2</w:t>
                    </w:r>
                  </w:p>
                  <w:p w14:paraId="1CB75D53"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mc:AlternateContent>
        <mc:Choice Requires="wps">
          <w:drawing>
            <wp:anchor distT="0" distB="0" distL="114300" distR="114300" simplePos="0" relativeHeight="251651584" behindDoc="0" locked="0" layoutInCell="1" allowOverlap="1" wp14:anchorId="0F9EA380" wp14:editId="53F32843">
              <wp:simplePos x="0" y="0"/>
              <wp:positionH relativeFrom="column">
                <wp:posOffset>5724525</wp:posOffset>
              </wp:positionH>
              <wp:positionV relativeFrom="paragraph">
                <wp:posOffset>9217025</wp:posOffset>
              </wp:positionV>
              <wp:extent cx="1084580" cy="230505"/>
              <wp:effectExtent l="0" t="0" r="127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4580"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E288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459278" w14:textId="77777777" w:rsidR="00A833AC" w:rsidRPr="00D81E34" w:rsidRDefault="00A833AC" w:rsidP="00E35561">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9EA380" id="_x0000_s1031" type="#_x0000_t202" style="position:absolute;margin-left:450.75pt;margin-top:725.75pt;width:85.4pt;height:18.1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" stroked="f">
              <v:textbox>
                <w:txbxContent>
                  <w:p w14:paraId="005E2888" w14:textId="77777777" w:rsidR="00A833AC" w:rsidRDefault="00A833AC" w:rsidP="00E35561">
                    <w:pPr>
                      <w:rPr>
                        <w:rFonts w:ascii="Arial" w:hAnsi="Arial" w:cs="Arial"/>
                        <w:sz w:val="16"/>
                        <w:szCs w:val="16"/>
                      </w:rPr>
                    </w:pPr>
                    <w:r w:rsidRPr="00D81E34">
                      <w:rPr>
                        <w:rFonts w:ascii="Arial" w:hAnsi="Arial" w:cs="Arial"/>
                        <w:sz w:val="16"/>
                        <w:szCs w:val="16"/>
                      </w:rPr>
                      <w:t xml:space="preserve">Página </w:t>
                    </w:r>
                    <w:r w:rsidRPr="00D81E34">
                      <w:rPr>
                        <w:rStyle w:val="Nmerodepgina"/>
                        <w:rFonts w:ascii="Arial" w:hAnsi="Arial" w:cs="Arial"/>
                        <w:sz w:val="16"/>
                        <w:szCs w:val="16"/>
                      </w:rPr>
                      <w:fldChar w:fldCharType="begin"/>
                    </w:r>
                    <w:r w:rsidRPr="00D81E34">
                      <w:rPr>
                        <w:rStyle w:val="Nmerodepgina"/>
                        <w:rFonts w:ascii="Arial" w:hAnsi="Arial" w:cs="Arial"/>
                        <w:sz w:val="16"/>
                        <w:szCs w:val="16"/>
                      </w:rPr>
                      <w:instrText xml:space="preserve"> PAGE </w:instrText>
                    </w:r>
                    <w:r w:rsidRPr="00D81E34">
                      <w:rPr>
                        <w:rStyle w:val="Nmerodepgina"/>
                        <w:rFonts w:ascii="Arial" w:hAnsi="Arial" w:cs="Arial"/>
                        <w:sz w:val="16"/>
                        <w:szCs w:val="16"/>
                      </w:rPr>
                      <w:fldChar w:fldCharType="separate"/>
                    </w:r>
                    <w:r w:rsidR="00551109">
                      <w:rPr>
                        <w:rStyle w:val="Nmerodepgina"/>
                        <w:rFonts w:ascii="Arial" w:hAnsi="Arial" w:cs="Arial"/>
                        <w:noProof/>
                        <w:sz w:val="16"/>
                        <w:szCs w:val="16"/>
                      </w:rPr>
                      <w:t>1</w:t>
                    </w:r>
                    <w:r w:rsidRPr="00D81E34">
                      <w:rPr>
                        <w:rStyle w:val="Nmerodepgina"/>
                        <w:rFonts w:ascii="Arial" w:hAnsi="Arial" w:cs="Arial"/>
                        <w:sz w:val="16"/>
                        <w:szCs w:val="16"/>
                      </w:rPr>
                      <w:fldChar w:fldCharType="end"/>
                    </w:r>
                    <w:r w:rsidRPr="00D81E34">
                      <w:rPr>
                        <w:rFonts w:ascii="Arial" w:hAnsi="Arial" w:cs="Arial"/>
                        <w:sz w:val="16"/>
                        <w:szCs w:val="16"/>
                      </w:rPr>
                      <w:t xml:space="preserve"> de 2</w:t>
                    </w:r>
                    <w:r>
                      <w:rPr>
                        <w:rFonts w:ascii="Arial" w:hAnsi="Arial" w:cs="Arial"/>
                        <w:sz w:val="16"/>
                        <w:szCs w:val="16"/>
                      </w:rPr>
                      <w:t>6</w:t>
                    </w:r>
                  </w:p>
                  <w:p w14:paraId="37459278" w14:textId="77777777" w:rsidR="00A833AC" w:rsidRPr="00D81E34" w:rsidRDefault="00A833AC" w:rsidP="00E35561">
                    <w:pPr>
                      <w:rPr>
                        <w:rFonts w:ascii="Arial" w:hAnsi="Arial" w:cs="Arial"/>
                        <w:sz w:val="16"/>
                        <w:szCs w:val="16"/>
                      </w:rPr>
                    </w:pPr>
                  </w:p>
                </w:txbxContent>
              </v:textbox>
            </v:shape>
          </w:pict>
        </mc:Fallback>
      </mc:AlternateContent>
    </w:r>
    <w:r>
      <w:rPr>
        <w:noProof/>
        <w:snapToGrid/>
        <w:lang w:eastAsia="es-MX"/>
      </w:rPr>
      <w:drawing>
        <wp:anchor distT="0" distB="0" distL="114300" distR="114300" simplePos="0" relativeHeight="251650560" behindDoc="0" locked="0" layoutInCell="1" allowOverlap="1" wp14:anchorId="325C661C" wp14:editId="1DC61CDC">
          <wp:simplePos x="0" y="0"/>
          <wp:positionH relativeFrom="column">
            <wp:posOffset>-1063625</wp:posOffset>
          </wp:positionH>
          <wp:positionV relativeFrom="paragraph">
            <wp:posOffset>650875</wp:posOffset>
          </wp:positionV>
          <wp:extent cx="7373620" cy="238125"/>
          <wp:effectExtent l="0" t="0" r="0" b="9525"/>
          <wp:wrapSquare wrapText="bothSides"/>
          <wp:docPr id="19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73620" cy="2381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34B55" w14:textId="77777777" w:rsidR="00B43EE4" w:rsidRDefault="00B43E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05A3" w14:textId="77777777" w:rsidR="00C62041" w:rsidRDefault="00C62041">
      <w:r>
        <w:separator/>
      </w:r>
    </w:p>
  </w:footnote>
  <w:footnote w:type="continuationSeparator" w:id="0">
    <w:p w14:paraId="2F9B7E6F" w14:textId="77777777" w:rsidR="00C62041" w:rsidRDefault="00C62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DDB7" w14:textId="77777777" w:rsidR="00C91E0F" w:rsidRDefault="00C91E0F">
    <w:pPr>
      <w:pStyle w:val="Encabezado"/>
    </w:pPr>
    <w:r>
      <w:rPr>
        <w:noProof/>
        <w:snapToGrid/>
        <w:lang w:eastAsia="es-MX"/>
      </w:rPr>
      <w:drawing>
        <wp:anchor distT="0" distB="0" distL="114300" distR="114300" simplePos="0" relativeHeight="251659776" behindDoc="1" locked="0" layoutInCell="0" allowOverlap="1" wp14:anchorId="42D892DE" wp14:editId="09872771">
          <wp:simplePos x="0" y="0"/>
          <wp:positionH relativeFrom="margin">
            <wp:align>center</wp:align>
          </wp:positionH>
          <wp:positionV relativeFrom="margin">
            <wp:align>center</wp:align>
          </wp:positionV>
          <wp:extent cx="4253865" cy="6265545"/>
          <wp:effectExtent l="0" t="0" r="0" b="1905"/>
          <wp:wrapNone/>
          <wp:docPr id="197" name="Imagen 3"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3" w:type="pct"/>
      <w:tblInd w:w="-3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608"/>
      <w:gridCol w:w="8031"/>
    </w:tblGrid>
    <w:tr w:rsidR="00C91E0F" w14:paraId="293F6AD2" w14:textId="77777777" w:rsidTr="0083277C">
      <w:trPr>
        <w:cantSplit/>
        <w:trHeight w:val="533"/>
      </w:trPr>
      <w:tc>
        <w:tcPr>
          <w:tcW w:w="834" w:type="pct"/>
          <w:vMerge w:val="restart"/>
        </w:tcPr>
        <w:p w14:paraId="6C15FFDC" w14:textId="77777777" w:rsidR="00C91E0F" w:rsidRDefault="00C91E0F" w:rsidP="00944DE8">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61824" behindDoc="0" locked="0" layoutInCell="1" allowOverlap="1" wp14:anchorId="2100D6E5" wp14:editId="3840D58D">
                <wp:simplePos x="0" y="0"/>
                <wp:positionH relativeFrom="column">
                  <wp:posOffset>176530</wp:posOffset>
                </wp:positionH>
                <wp:positionV relativeFrom="paragraph">
                  <wp:posOffset>25400</wp:posOffset>
                </wp:positionV>
                <wp:extent cx="608965" cy="808355"/>
                <wp:effectExtent l="0" t="0" r="635" b="0"/>
                <wp:wrapThrough wrapText="bothSides">
                  <wp:wrapPolygon edited="0">
                    <wp:start x="0" y="0"/>
                    <wp:lineTo x="0" y="20870"/>
                    <wp:lineTo x="20947" y="20870"/>
                    <wp:lineTo x="20947" y="0"/>
                    <wp:lineTo x="0" y="0"/>
                  </wp:wrapPolygon>
                </wp:wrapThrough>
                <wp:docPr id="198"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sz w:val="18"/>
            </w:rPr>
            <w:t xml:space="preserve"> </w:t>
          </w:r>
          <w:r w:rsidRPr="00FC2133">
            <w:rPr>
              <w:rFonts w:ascii="Arial" w:hAnsi="Arial"/>
              <w:b/>
              <w:sz w:val="18"/>
            </w:rPr>
            <w:t>20</w:t>
          </w:r>
          <w:r>
            <w:rPr>
              <w:rFonts w:ascii="Arial" w:hAnsi="Arial"/>
              <w:b/>
              <w:sz w:val="18"/>
            </w:rPr>
            <w:t>22</w:t>
          </w:r>
          <w:r w:rsidRPr="00FC2133">
            <w:rPr>
              <w:rFonts w:ascii="Arial" w:hAnsi="Arial"/>
              <w:b/>
              <w:sz w:val="18"/>
            </w:rPr>
            <w:t>-20</w:t>
          </w:r>
          <w:r>
            <w:rPr>
              <w:rFonts w:ascii="Arial" w:hAnsi="Arial"/>
              <w:b/>
              <w:sz w:val="18"/>
            </w:rPr>
            <w:t>28</w:t>
          </w:r>
        </w:p>
      </w:tc>
      <w:tc>
        <w:tcPr>
          <w:tcW w:w="4166" w:type="pct"/>
          <w:vAlign w:val="center"/>
        </w:tcPr>
        <w:p w14:paraId="23059C07" w14:textId="77777777" w:rsidR="00C91E0F" w:rsidRPr="002D46A6" w:rsidRDefault="00C91E0F" w:rsidP="00944DE8">
          <w:pPr>
            <w:pStyle w:val="Encabezado"/>
            <w:jc w:val="center"/>
            <w:rPr>
              <w:rFonts w:ascii="Swis721 LtEx BT" w:hAnsi="Swis721 LtEx BT"/>
              <w:sz w:val="28"/>
            </w:rPr>
          </w:pPr>
          <w:r w:rsidRPr="002D46A6">
            <w:rPr>
              <w:rFonts w:ascii="Swis721 Ex BT" w:hAnsi="Swis721 Ex BT"/>
              <w:b/>
              <w:bCs/>
              <w:sz w:val="28"/>
            </w:rPr>
            <w:t>VIVIENDA BIENESTAR</w:t>
          </w:r>
        </w:p>
      </w:tc>
    </w:tr>
    <w:tr w:rsidR="00C91E0F" w14:paraId="40283C74" w14:textId="77777777" w:rsidTr="0083277C">
      <w:trPr>
        <w:cantSplit/>
        <w:trHeight w:val="624"/>
      </w:trPr>
      <w:tc>
        <w:tcPr>
          <w:tcW w:w="834" w:type="pct"/>
          <w:vMerge/>
        </w:tcPr>
        <w:p w14:paraId="00F1CF90" w14:textId="77777777" w:rsidR="00C91E0F" w:rsidRPr="00D2759B" w:rsidRDefault="00C91E0F" w:rsidP="00944DE8">
          <w:pPr>
            <w:pStyle w:val="Encabezado"/>
            <w:rPr>
              <w:rFonts w:ascii="Arial" w:hAnsi="Arial" w:cs="Arial"/>
              <w:caps/>
              <w:sz w:val="14"/>
              <w:szCs w:val="14"/>
            </w:rPr>
          </w:pPr>
        </w:p>
      </w:tc>
      <w:tc>
        <w:tcPr>
          <w:tcW w:w="4166" w:type="pct"/>
          <w:vAlign w:val="center"/>
        </w:tcPr>
        <w:p w14:paraId="57B46F8C" w14:textId="70137B78" w:rsidR="00C91E0F" w:rsidRPr="002D46A6" w:rsidRDefault="00C91E0F" w:rsidP="00944DE8">
          <w:pPr>
            <w:pStyle w:val="Encabezado"/>
            <w:jc w:val="both"/>
            <w:rPr>
              <w:rFonts w:ascii="Arial" w:hAnsi="Arial" w:cs="Arial"/>
              <w:caps/>
              <w:sz w:val="11"/>
              <w:szCs w:val="11"/>
            </w:rPr>
          </w:pPr>
          <w:r w:rsidRPr="002D46A6">
            <w:rPr>
              <w:rFonts w:ascii="Arial" w:hAnsi="Arial" w:cs="Arial"/>
              <w:caps/>
              <w:sz w:val="11"/>
              <w:szCs w:val="11"/>
            </w:rPr>
            <w:t xml:space="preserve">LICITACIÓN PÚBLICA ESTATAL N°. </w:t>
          </w:r>
          <w:r w:rsidRPr="002D46A6">
            <w:rPr>
              <w:rFonts w:ascii="Arial" w:hAnsi="Arial" w:cs="Arial"/>
              <w:b/>
              <w:caps/>
              <w:noProof/>
              <w:color w:val="000099"/>
              <w:sz w:val="11"/>
              <w:szCs w:val="11"/>
            </w:rPr>
            <w:t xml:space="preserve">EO-XX66-2023, </w:t>
          </w:r>
          <w:r w:rsidRPr="002D46A6">
            <w:rPr>
              <w:rFonts w:ascii="Arial" w:hAnsi="Arial" w:cs="Arial"/>
              <w:caps/>
              <w:noProof/>
              <w:sz w:val="11"/>
              <w:szCs w:val="11"/>
            </w:rPr>
            <w:t>que se celebrará el día</w:t>
          </w:r>
          <w:r w:rsidRPr="002D46A6">
            <w:rPr>
              <w:rFonts w:ascii="Arial" w:hAnsi="Arial" w:cs="Arial"/>
              <w:b/>
              <w:caps/>
              <w:noProof/>
              <w:sz w:val="11"/>
              <w:szCs w:val="11"/>
            </w:rPr>
            <w:t xml:space="preserve"> </w:t>
          </w:r>
          <w:r w:rsidR="00BC28A2">
            <w:rPr>
              <w:rFonts w:ascii="Arial" w:hAnsi="Arial" w:cs="Arial"/>
              <w:b/>
              <w:caps/>
              <w:noProof/>
              <w:color w:val="000099"/>
              <w:sz w:val="11"/>
              <w:szCs w:val="11"/>
            </w:rPr>
            <w:t>21 DE NO</w:t>
          </w:r>
          <w:r w:rsidR="006D71A4">
            <w:rPr>
              <w:rFonts w:ascii="Arial" w:hAnsi="Arial" w:cs="Arial"/>
              <w:b/>
              <w:caps/>
              <w:noProof/>
              <w:color w:val="000099"/>
              <w:sz w:val="11"/>
              <w:szCs w:val="11"/>
            </w:rPr>
            <w:t>VIEMBRE DE 2023</w:t>
          </w:r>
          <w:r w:rsidRPr="002D46A6">
            <w:rPr>
              <w:rFonts w:ascii="Arial" w:hAnsi="Arial" w:cs="Arial"/>
              <w:b/>
              <w:caps/>
              <w:noProof/>
              <w:color w:val="000099"/>
              <w:sz w:val="11"/>
              <w:szCs w:val="11"/>
            </w:rPr>
            <w:t xml:space="preserve"> </w:t>
          </w:r>
          <w:r w:rsidRPr="002D46A6">
            <w:rPr>
              <w:rFonts w:ascii="Arial" w:hAnsi="Arial" w:cs="Arial"/>
              <w:caps/>
              <w:noProof/>
              <w:sz w:val="11"/>
              <w:szCs w:val="11"/>
            </w:rPr>
            <w:t>a las</w:t>
          </w:r>
          <w:r w:rsidRPr="002D46A6">
            <w:rPr>
              <w:rFonts w:ascii="Arial" w:hAnsi="Arial" w:cs="Arial"/>
              <w:b/>
              <w:caps/>
              <w:noProof/>
              <w:sz w:val="11"/>
              <w:szCs w:val="11"/>
            </w:rPr>
            <w:t xml:space="preserve"> </w:t>
          </w:r>
          <w:r w:rsidR="006D71A4">
            <w:rPr>
              <w:rFonts w:ascii="Arial" w:hAnsi="Arial" w:cs="Arial"/>
              <w:b/>
              <w:caps/>
              <w:noProof/>
              <w:color w:val="000099"/>
              <w:sz w:val="11"/>
              <w:szCs w:val="11"/>
            </w:rPr>
            <w:t>15:00 HRS</w:t>
          </w:r>
          <w:r w:rsidRPr="002D46A6">
            <w:rPr>
              <w:rFonts w:ascii="Arial" w:hAnsi="Arial" w:cs="Arial"/>
              <w:b/>
              <w:caps/>
              <w:noProof/>
              <w:color w:val="000099"/>
              <w:sz w:val="11"/>
              <w:szCs w:val="11"/>
            </w:rPr>
            <w:t>.</w:t>
          </w:r>
          <w:r w:rsidRPr="002D46A6">
            <w:rPr>
              <w:rFonts w:ascii="Arial" w:hAnsi="Arial" w:cs="Arial"/>
              <w:caps/>
              <w:noProof/>
              <w:color w:val="0000FF"/>
              <w:sz w:val="11"/>
              <w:szCs w:val="11"/>
            </w:rPr>
            <w:t xml:space="preserve">, </w:t>
          </w:r>
          <w:r w:rsidRPr="002D46A6">
            <w:rPr>
              <w:rFonts w:ascii="Arial" w:hAnsi="Arial" w:cs="Arial"/>
              <w:caps/>
              <w:sz w:val="11"/>
              <w:szCs w:val="11"/>
            </w:rPr>
            <w:t xml:space="preserve">PARA EL PROYECTO DENOMINADO: </w:t>
          </w:r>
          <w:r w:rsidR="00990AA0" w:rsidRPr="002D46A6">
            <w:rPr>
              <w:rFonts w:ascii="Arial" w:hAnsi="Arial" w:cs="Arial"/>
              <w:b/>
              <w:caps/>
              <w:noProof/>
              <w:color w:val="000099"/>
              <w:sz w:val="11"/>
              <w:szCs w:val="11"/>
            </w:rPr>
            <w:t>1.- CONSTRUCCIÓN DE TECHO FIRME PARA EL MEJORAMIENTO DE LA VIVIENDA, EN LA LOCALIDAD LA UNIÓN, MUNICIPIO MIAHUATLÁN DE PORFIRIO DÍAZ, 2.- CONSTRUCCIÓN DE TECHO FIRME PARA EL MEJORAMIENTO DE LA VIVIENDA, EN LA LOCALIDAD HIDALGO, MUNICIPIO SANTIAGO NUNDICHE, 3.- CONSTRUCCIÓN DE TECHO FIRME PARA EL MEJORAMIENTO DE LA VIVIENDA, EN LA LOCALIDAD SANTA MARÍA VELATÓ, MUNICIPIO MONJAS, 4.- CONSTRUCCIÓN DE TECHO FIRME PARA EL MEJORAMIENTO DE LA VIVIENDA, EN LA LOCALIDAD CAÑADA ALEJANDRO, MUNICIPIO HEROICA CIUDAD DE TLAXIACO, 5.- CONSTRUCCIÓN DE TECHO FIRME PARA EL MEJORAMIENTO DE LA VIVIENDA, EN LA LOCALIDAD COLONIA NUEVO VALLE REAL, MUNICIPIO SAN JUAN BAUTISTA VALLE NACIONAL, 6.- CONSTRUCCIÓN DE TECHO FIRME PARA EL MEJORAMIENTO DE LA VIVIENDA, EN LA LOCALIDAD OCOTLÁN DE MORELOS, MUNICIPIO OCOTLÁN DE MORELOS, 7.- CONSTRUCCIÓN DE TECHO FIRME PARA EL MEJORAMIENTO DE LA VIVIENDA, EN LA LOCALIDAD MIAHUATLÁN DE PORFIRIO DÍAZ, MUNICIPIO MIAHUATLÁN DE PORFIRIO DÍAZ, 8.- CONSTRUCCIÓN DE TECHO FIRME PARA EL MEJORAMIENTO DE LA VIVIENDA, EN LA LOCALIDAD EL BEJUCO, MUNICIPIO MIAHUATLÁN DE PORFIRIO DÍAZ, 9.- CONSTRUCCIÓN DE TECHO FIRME PARA EL MEJORAMIENTO DE LA VIVIENDA, EN LA LOCALIDAD IGNACIO ZARAGOZA, MUNICIPIO SANTIAGO NUNDICHE, 10.- CONSTRUCCIÓN DE TECHO FIRME PARA EL MEJORAMIENTO DE LA VIVIENDA, EN LA LOCALIDAD CAÑADA TIERRA BLANCA, MUNICIPIO SANTIAGO NUNDICHE, 11.- CONSTRUCCIÓN DE TECHO FIRME PARA EL MEJORAMIENTO DE LA VIVIENDA, EN LA LOCALIDAD SANTOS REYES SOLA, MUNICIPIO VILLA SOLA DE VEGA</w:t>
          </w:r>
          <w:r w:rsidRPr="002D46A6">
            <w:rPr>
              <w:rFonts w:ascii="Arial" w:hAnsi="Arial" w:cs="Arial"/>
              <w:caps/>
              <w:sz w:val="11"/>
              <w:szCs w:val="11"/>
            </w:rPr>
            <w:t>.</w:t>
          </w:r>
        </w:p>
      </w:tc>
    </w:tr>
    <w:tr w:rsidR="00C91E0F" w14:paraId="4C203F58" w14:textId="77777777" w:rsidTr="0083277C">
      <w:trPr>
        <w:trHeight w:val="284"/>
      </w:trPr>
      <w:tc>
        <w:tcPr>
          <w:tcW w:w="5000" w:type="pct"/>
          <w:gridSpan w:val="2"/>
          <w:vAlign w:val="center"/>
        </w:tcPr>
        <w:p w14:paraId="62A41757" w14:textId="246F4FAA" w:rsidR="00C91E0F" w:rsidRPr="002D46A6" w:rsidRDefault="00C91E0F" w:rsidP="00944DE8">
          <w:pPr>
            <w:pStyle w:val="Encabezado"/>
            <w:rPr>
              <w:rFonts w:ascii="Arial" w:hAnsi="Arial" w:cs="Arial"/>
              <w:caps/>
              <w:sz w:val="14"/>
              <w:szCs w:val="14"/>
            </w:rPr>
          </w:pPr>
          <w:r w:rsidRPr="002D46A6">
            <w:rPr>
              <w:rFonts w:ascii="Arial" w:hAnsi="Arial" w:cs="Arial"/>
              <w:caps/>
              <w:sz w:val="14"/>
              <w:szCs w:val="14"/>
            </w:rPr>
            <w:t xml:space="preserve">LUGAR Y FECHA: reyes mantecÓn, san bartolo coyotepec, OAXACA, A </w:t>
          </w:r>
          <w:r w:rsidR="006D71A4">
            <w:rPr>
              <w:rFonts w:ascii="Arial" w:hAnsi="Arial" w:cs="Arial"/>
              <w:b/>
              <w:caps/>
              <w:noProof/>
              <w:color w:val="000099"/>
              <w:sz w:val="14"/>
              <w:szCs w:val="10"/>
            </w:rPr>
            <w:t>02 DE NOVIEMBRE DE 2023</w:t>
          </w:r>
          <w:r w:rsidRPr="002D46A6">
            <w:rPr>
              <w:rFonts w:ascii="Arial" w:hAnsi="Arial" w:cs="Arial"/>
              <w:caps/>
              <w:sz w:val="14"/>
              <w:szCs w:val="14"/>
            </w:rPr>
            <w:t>.</w:t>
          </w:r>
        </w:p>
      </w:tc>
    </w:tr>
    <w:tr w:rsidR="00C91E0F" w14:paraId="46914032" w14:textId="77777777" w:rsidTr="0083277C">
      <w:trPr>
        <w:trHeight w:val="284"/>
      </w:trPr>
      <w:tc>
        <w:tcPr>
          <w:tcW w:w="5000" w:type="pct"/>
          <w:gridSpan w:val="2"/>
          <w:vAlign w:val="center"/>
        </w:tcPr>
        <w:p w14:paraId="0C2AEB8A" w14:textId="77777777" w:rsidR="00C91E0F" w:rsidRDefault="00C91E0F" w:rsidP="00944DE8">
          <w:pPr>
            <w:pStyle w:val="Encabezado"/>
            <w:jc w:val="center"/>
            <w:rPr>
              <w:rFonts w:ascii="Arial" w:hAnsi="Arial" w:cs="Arial"/>
              <w:b/>
              <w:bCs/>
              <w:sz w:val="4"/>
            </w:rPr>
          </w:pPr>
        </w:p>
        <w:p w14:paraId="659AB511" w14:textId="77777777" w:rsidR="00C91E0F" w:rsidRDefault="00C91E0F" w:rsidP="00944DE8">
          <w:pPr>
            <w:pStyle w:val="Encabezado"/>
            <w:jc w:val="center"/>
            <w:rPr>
              <w:rFonts w:ascii="Arial" w:hAnsi="Arial" w:cs="Arial"/>
              <w:b/>
              <w:bCs/>
              <w:sz w:val="6"/>
              <w:szCs w:val="6"/>
            </w:rPr>
          </w:pPr>
          <w:r>
            <w:rPr>
              <w:rFonts w:ascii="Arial" w:hAnsi="Arial" w:cs="Arial"/>
              <w:b/>
              <w:bCs/>
            </w:rPr>
            <w:t>LICITACIÓN PÚBLICA ESTATAL</w:t>
          </w:r>
        </w:p>
        <w:p w14:paraId="7B214642" w14:textId="77777777" w:rsidR="00C91E0F" w:rsidRPr="002C62DD" w:rsidRDefault="00C91E0F" w:rsidP="00944DE8">
          <w:pPr>
            <w:pStyle w:val="Encabezado"/>
            <w:jc w:val="center"/>
            <w:rPr>
              <w:rFonts w:ascii="Arial" w:hAnsi="Arial" w:cs="Arial"/>
              <w:b/>
              <w:bCs/>
              <w:sz w:val="6"/>
              <w:szCs w:val="6"/>
            </w:rPr>
          </w:pPr>
        </w:p>
      </w:tc>
    </w:tr>
  </w:tbl>
  <w:p w14:paraId="4D589F7F" w14:textId="77777777" w:rsidR="00C91E0F" w:rsidRPr="002D46A6" w:rsidRDefault="00C91E0F" w:rsidP="00944DE8">
    <w:pPr>
      <w:pStyle w:val="Encabezado"/>
      <w:ind w:right="51"/>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ABFCB" w14:textId="77777777" w:rsidR="00C91E0F" w:rsidRDefault="00C91E0F">
    <w:pPr>
      <w:pStyle w:val="Encabezado"/>
    </w:pPr>
    <w:r>
      <w:rPr>
        <w:noProof/>
        <w:snapToGrid/>
        <w:lang w:eastAsia="es-MX"/>
      </w:rPr>
      <w:drawing>
        <wp:anchor distT="0" distB="0" distL="114300" distR="114300" simplePos="0" relativeHeight="251660800" behindDoc="1" locked="0" layoutInCell="0" allowOverlap="1" wp14:anchorId="00299DBE" wp14:editId="579521DE">
          <wp:simplePos x="0" y="0"/>
          <wp:positionH relativeFrom="margin">
            <wp:align>center</wp:align>
          </wp:positionH>
          <wp:positionV relativeFrom="margin">
            <wp:align>center</wp:align>
          </wp:positionV>
          <wp:extent cx="4253865" cy="6265545"/>
          <wp:effectExtent l="0" t="0" r="0" b="1905"/>
          <wp:wrapNone/>
          <wp:docPr id="199" name="Imagen 4" descr="LOGOD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DT"/>
                  <pic:cNvPicPr>
                    <a:picLocks noChangeAspect="1" noChangeArrowheads="1"/>
                  </pic:cNvPicPr>
                </pic:nvPicPr>
                <pic:blipFill>
                  <a:blip r:embed="rId1">
                    <a:lum bright="70000" contrast="-70000"/>
                    <a:extLst>
                      <a:ext uri="{28A0092B-C50C-407E-A947-70E740481C1C}">
                        <a14:useLocalDpi xmlns:a14="http://schemas.microsoft.com/office/drawing/2010/main" val="0"/>
                      </a:ext>
                    </a:extLst>
                  </a:blip>
                  <a:srcRect/>
                  <a:stretch>
                    <a:fillRect/>
                  </a:stretch>
                </pic:blipFill>
                <pic:spPr bwMode="auto">
                  <a:xfrm>
                    <a:off x="0" y="0"/>
                    <a:ext cx="4253865" cy="626554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F8D6" w14:textId="77777777" w:rsidR="00C91E0F" w:rsidRDefault="005B3C90">
    <w:pPr>
      <w:pStyle w:val="Encabezado"/>
    </w:pPr>
    <w:r>
      <w:rPr>
        <w:noProof/>
        <w:snapToGrid/>
        <w:lang w:eastAsia="es-MX"/>
      </w:rPr>
      <w:pict w14:anchorId="0F4123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0;margin-top:0;width:334.95pt;height:493.35pt;z-index:-251651584;mso-position-horizontal:center;mso-position-horizontal-relative:margin;mso-position-vertical:center;mso-position-vertical-relative:margin" o:allowincell="f">
          <v:imagedata r:id="rId1" o:title="LOGODT"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C91E0F" w14:paraId="150D690B" w14:textId="77777777" w:rsidTr="00DF6628">
      <w:trPr>
        <w:cantSplit/>
        <w:trHeight w:val="533"/>
      </w:trPr>
      <w:tc>
        <w:tcPr>
          <w:tcW w:w="2410" w:type="dxa"/>
          <w:vMerge w:val="restart"/>
        </w:tcPr>
        <w:p w14:paraId="75E95ADC" w14:textId="77777777" w:rsidR="00C91E0F" w:rsidRDefault="00C91E0F"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53632" behindDoc="0" locked="0" layoutInCell="1" allowOverlap="1" wp14:anchorId="50EABD68" wp14:editId="58711925">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4"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44F923A" w14:textId="77777777" w:rsidR="00C91E0F" w:rsidRDefault="00C91E0F" w:rsidP="004536A5">
          <w:pPr>
            <w:pStyle w:val="Encabezado"/>
            <w:jc w:val="center"/>
            <w:rPr>
              <w:rFonts w:ascii="Arial" w:hAnsi="Arial"/>
              <w:sz w:val="18"/>
            </w:rPr>
          </w:pPr>
        </w:p>
        <w:p w14:paraId="4BA9688D" w14:textId="77777777" w:rsidR="00C91E0F" w:rsidRDefault="00C91E0F" w:rsidP="004536A5">
          <w:pPr>
            <w:pStyle w:val="Encabezado"/>
            <w:jc w:val="center"/>
            <w:rPr>
              <w:rFonts w:ascii="Arial" w:hAnsi="Arial"/>
              <w:sz w:val="18"/>
            </w:rPr>
          </w:pPr>
        </w:p>
        <w:p w14:paraId="3D1CCCE1" w14:textId="77777777" w:rsidR="00C91E0F" w:rsidRDefault="00C91E0F" w:rsidP="004536A5">
          <w:pPr>
            <w:pStyle w:val="Encabezado"/>
            <w:jc w:val="center"/>
            <w:rPr>
              <w:rFonts w:ascii="Arial" w:hAnsi="Arial"/>
              <w:sz w:val="18"/>
            </w:rPr>
          </w:pPr>
        </w:p>
        <w:p w14:paraId="14EC9D8C" w14:textId="77777777" w:rsidR="00C91E0F" w:rsidRDefault="00C91E0F" w:rsidP="004536A5">
          <w:pPr>
            <w:pStyle w:val="Encabezado"/>
            <w:jc w:val="center"/>
            <w:rPr>
              <w:rFonts w:ascii="Arial" w:hAnsi="Arial"/>
              <w:sz w:val="18"/>
            </w:rPr>
          </w:pPr>
        </w:p>
        <w:p w14:paraId="5464B41D" w14:textId="77777777" w:rsidR="00C91E0F" w:rsidRDefault="00C91E0F" w:rsidP="004536A5">
          <w:pPr>
            <w:pStyle w:val="Encabezado"/>
            <w:jc w:val="center"/>
            <w:rPr>
              <w:rFonts w:ascii="Arial" w:hAnsi="Arial"/>
              <w:sz w:val="18"/>
            </w:rPr>
          </w:pPr>
        </w:p>
        <w:p w14:paraId="365E957A" w14:textId="77777777" w:rsidR="00C91E0F" w:rsidRDefault="00C91E0F" w:rsidP="004536A5">
          <w:pPr>
            <w:pStyle w:val="Encabezado"/>
            <w:jc w:val="center"/>
            <w:rPr>
              <w:rFonts w:ascii="Arial" w:hAnsi="Arial"/>
              <w:sz w:val="18"/>
            </w:rPr>
          </w:pPr>
        </w:p>
        <w:p w14:paraId="65993419" w14:textId="77777777" w:rsidR="00C91E0F" w:rsidRDefault="00C91E0F"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41708790" w14:textId="77777777" w:rsidR="00C91E0F" w:rsidRDefault="00C91E0F" w:rsidP="004536A5">
          <w:pPr>
            <w:pStyle w:val="Encabezado"/>
            <w:jc w:val="center"/>
            <w:rPr>
              <w:rFonts w:ascii="Swis721 LtEx BT" w:hAnsi="Swis721 LtEx BT"/>
              <w:sz w:val="28"/>
            </w:rPr>
          </w:pPr>
          <w:r>
            <w:rPr>
              <w:rFonts w:ascii="Swis721 Ex BT" w:hAnsi="Swis721 Ex BT"/>
              <w:b/>
              <w:bCs/>
              <w:sz w:val="28"/>
            </w:rPr>
            <w:t>COMISIÓN ESTATAL DEL AGUA</w:t>
          </w:r>
        </w:p>
      </w:tc>
    </w:tr>
    <w:tr w:rsidR="00C91E0F" w14:paraId="3024B5C5" w14:textId="77777777" w:rsidTr="00DF6628">
      <w:trPr>
        <w:cantSplit/>
        <w:trHeight w:val="333"/>
      </w:trPr>
      <w:tc>
        <w:tcPr>
          <w:tcW w:w="2410" w:type="dxa"/>
          <w:vMerge/>
        </w:tcPr>
        <w:p w14:paraId="3E839AA5" w14:textId="77777777" w:rsidR="00C91E0F" w:rsidRDefault="00C91E0F" w:rsidP="004536A5">
          <w:pPr>
            <w:pStyle w:val="Encabezado"/>
          </w:pPr>
        </w:p>
      </w:tc>
      <w:tc>
        <w:tcPr>
          <w:tcW w:w="7655" w:type="dxa"/>
          <w:vAlign w:val="center"/>
        </w:tcPr>
        <w:p w14:paraId="59D08900" w14:textId="77777777" w:rsidR="00C91E0F" w:rsidRDefault="00C91E0F" w:rsidP="004536A5">
          <w:pPr>
            <w:pStyle w:val="Encabezado"/>
            <w:jc w:val="center"/>
          </w:pPr>
          <w:r>
            <w:rPr>
              <w:rFonts w:ascii="Swis721 Ex BT" w:hAnsi="Swis721 Ex BT"/>
              <w:b/>
              <w:bCs/>
            </w:rPr>
            <w:t>SECRETARÍA TÉCNICA</w:t>
          </w:r>
        </w:p>
      </w:tc>
    </w:tr>
    <w:tr w:rsidR="00C91E0F" w14:paraId="53692BD8" w14:textId="77777777" w:rsidTr="00DF6628">
      <w:trPr>
        <w:cantSplit/>
        <w:trHeight w:val="624"/>
      </w:trPr>
      <w:tc>
        <w:tcPr>
          <w:tcW w:w="2410" w:type="dxa"/>
          <w:vMerge/>
        </w:tcPr>
        <w:p w14:paraId="0B5E0835" w14:textId="77777777" w:rsidR="00C91E0F" w:rsidRPr="00422E24" w:rsidRDefault="00C91E0F" w:rsidP="004536A5">
          <w:pPr>
            <w:pStyle w:val="Encabezado"/>
            <w:rPr>
              <w:rFonts w:ascii="Arial" w:hAnsi="Arial" w:cs="Arial"/>
              <w:caps/>
              <w:sz w:val="14"/>
              <w:szCs w:val="14"/>
            </w:rPr>
          </w:pPr>
        </w:p>
      </w:tc>
      <w:tc>
        <w:tcPr>
          <w:tcW w:w="7655" w:type="dxa"/>
          <w:vAlign w:val="center"/>
        </w:tcPr>
        <w:p w14:paraId="316D913A" w14:textId="77777777" w:rsidR="00C91E0F" w:rsidRPr="00422E24" w:rsidRDefault="00C91E0F"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C91E0F" w14:paraId="6B46DF6B" w14:textId="77777777" w:rsidTr="00DF6628">
      <w:trPr>
        <w:trHeight w:val="284"/>
      </w:trPr>
      <w:tc>
        <w:tcPr>
          <w:tcW w:w="10065" w:type="dxa"/>
          <w:gridSpan w:val="2"/>
          <w:vAlign w:val="center"/>
        </w:tcPr>
        <w:p w14:paraId="04C3EC24" w14:textId="77777777" w:rsidR="00C91E0F" w:rsidRPr="00422E24" w:rsidRDefault="00C91E0F"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C91E0F" w14:paraId="7BE49FA4" w14:textId="77777777" w:rsidTr="00DF6628">
      <w:trPr>
        <w:trHeight w:val="284"/>
      </w:trPr>
      <w:tc>
        <w:tcPr>
          <w:tcW w:w="10065" w:type="dxa"/>
          <w:gridSpan w:val="2"/>
          <w:vAlign w:val="center"/>
        </w:tcPr>
        <w:p w14:paraId="18F5EA82" w14:textId="77777777" w:rsidR="00C91E0F" w:rsidRDefault="00C91E0F" w:rsidP="004536A5">
          <w:pPr>
            <w:pStyle w:val="Encabezado"/>
            <w:jc w:val="center"/>
            <w:rPr>
              <w:rFonts w:ascii="Arial" w:hAnsi="Arial" w:cs="Arial"/>
              <w:b/>
              <w:bCs/>
              <w:sz w:val="4"/>
            </w:rPr>
          </w:pPr>
        </w:p>
        <w:p w14:paraId="2D324097" w14:textId="77777777" w:rsidR="00C91E0F" w:rsidRDefault="00C91E0F"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0CCD5F07" w14:textId="77777777" w:rsidR="00C91E0F" w:rsidRDefault="00C91E0F">
    <w:pPr>
      <w:pStyle w:val="Encabezado"/>
      <w:ind w:right="-2016"/>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85C4" w14:textId="77777777" w:rsidR="00C91E0F" w:rsidRDefault="005B3C90">
    <w:pPr>
      <w:pStyle w:val="Encabezado"/>
    </w:pPr>
    <w:r>
      <w:rPr>
        <w:noProof/>
        <w:snapToGrid/>
        <w:lang w:eastAsia="es-MX"/>
      </w:rPr>
      <w:pict w14:anchorId="55BDFD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0;width:334.95pt;height:493.35pt;z-index:-251650560;mso-position-horizontal:center;mso-position-horizontal-relative:margin;mso-position-vertical:center;mso-position-vertical-relative:margin" o:allowincell="f">
          <v:imagedata r:id="rId1" o:title="LOGODT"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D8F92" w14:textId="77777777" w:rsidR="00A833AC" w:rsidRDefault="005B3C90">
    <w:pPr>
      <w:pStyle w:val="Encabezado"/>
    </w:pPr>
    <w:r>
      <w:rPr>
        <w:noProof/>
        <w:snapToGrid/>
        <w:lang w:eastAsia="es-MX"/>
      </w:rPr>
      <w:pict w14:anchorId="74C2B1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80" o:spid="_x0000_s2049" type="#_x0000_t75" style="position:absolute;margin-left:0;margin-top:0;width:334.95pt;height:493.35pt;z-index:-251653632;mso-position-horizontal:center;mso-position-horizontal-relative:margin;mso-position-vertical:center;mso-position-vertical-relative:margin" o:allowincell="f">
          <v:imagedata r:id="rId1" o:title="LOGODT"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108"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2410"/>
      <w:gridCol w:w="7655"/>
    </w:tblGrid>
    <w:tr w:rsidR="00A833AC" w14:paraId="0C14EACE" w14:textId="77777777" w:rsidTr="00DF6628">
      <w:trPr>
        <w:cantSplit/>
        <w:trHeight w:val="533"/>
      </w:trPr>
      <w:tc>
        <w:tcPr>
          <w:tcW w:w="2410" w:type="dxa"/>
          <w:vMerge w:val="restart"/>
        </w:tcPr>
        <w:p w14:paraId="4BEAC9ED" w14:textId="77777777" w:rsidR="00A833AC" w:rsidRDefault="00A833AC" w:rsidP="004536A5">
          <w:pPr>
            <w:pStyle w:val="Encabezado"/>
            <w:jc w:val="center"/>
            <w:rPr>
              <w:rFonts w:ascii="Arial" w:hAnsi="Arial"/>
              <w:sz w:val="18"/>
            </w:rPr>
          </w:pPr>
          <w:r>
            <w:rPr>
              <w:rFonts w:ascii="Arial" w:hAnsi="Arial"/>
              <w:noProof/>
              <w:snapToGrid/>
              <w:sz w:val="18"/>
              <w:lang w:eastAsia="es-MX"/>
            </w:rPr>
            <w:drawing>
              <wp:anchor distT="0" distB="0" distL="114300" distR="114300" simplePos="0" relativeHeight="251649536" behindDoc="0" locked="0" layoutInCell="1" allowOverlap="1" wp14:anchorId="6C0D59A3" wp14:editId="5734C02B">
                <wp:simplePos x="0" y="0"/>
                <wp:positionH relativeFrom="column">
                  <wp:posOffset>367030</wp:posOffset>
                </wp:positionH>
                <wp:positionV relativeFrom="paragraph">
                  <wp:posOffset>54610</wp:posOffset>
                </wp:positionV>
                <wp:extent cx="608965" cy="808355"/>
                <wp:effectExtent l="0" t="0" r="635" b="0"/>
                <wp:wrapThrough wrapText="bothSides">
                  <wp:wrapPolygon edited="0">
                    <wp:start x="0" y="0"/>
                    <wp:lineTo x="0" y="20870"/>
                    <wp:lineTo x="20947" y="20870"/>
                    <wp:lineTo x="20947" y="0"/>
                    <wp:lineTo x="0" y="0"/>
                  </wp:wrapPolygon>
                </wp:wrapThrough>
                <wp:docPr id="195"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8965" cy="8083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517200" w14:textId="77777777" w:rsidR="00A833AC" w:rsidRDefault="00A833AC" w:rsidP="004536A5">
          <w:pPr>
            <w:pStyle w:val="Encabezado"/>
            <w:jc w:val="center"/>
            <w:rPr>
              <w:rFonts w:ascii="Arial" w:hAnsi="Arial"/>
              <w:sz w:val="18"/>
            </w:rPr>
          </w:pPr>
        </w:p>
        <w:p w14:paraId="148F28DE" w14:textId="77777777" w:rsidR="00A833AC" w:rsidRDefault="00A833AC" w:rsidP="004536A5">
          <w:pPr>
            <w:pStyle w:val="Encabezado"/>
            <w:jc w:val="center"/>
            <w:rPr>
              <w:rFonts w:ascii="Arial" w:hAnsi="Arial"/>
              <w:sz w:val="18"/>
            </w:rPr>
          </w:pPr>
        </w:p>
        <w:p w14:paraId="531F8F55" w14:textId="77777777" w:rsidR="00A833AC" w:rsidRDefault="00A833AC" w:rsidP="004536A5">
          <w:pPr>
            <w:pStyle w:val="Encabezado"/>
            <w:jc w:val="center"/>
            <w:rPr>
              <w:rFonts w:ascii="Arial" w:hAnsi="Arial"/>
              <w:sz w:val="18"/>
            </w:rPr>
          </w:pPr>
        </w:p>
        <w:p w14:paraId="7CCAA30A" w14:textId="77777777" w:rsidR="00A833AC" w:rsidRDefault="00A833AC" w:rsidP="004536A5">
          <w:pPr>
            <w:pStyle w:val="Encabezado"/>
            <w:jc w:val="center"/>
            <w:rPr>
              <w:rFonts w:ascii="Arial" w:hAnsi="Arial"/>
              <w:sz w:val="18"/>
            </w:rPr>
          </w:pPr>
        </w:p>
        <w:p w14:paraId="04DDBDCF" w14:textId="77777777" w:rsidR="00A833AC" w:rsidRDefault="00A833AC" w:rsidP="004536A5">
          <w:pPr>
            <w:pStyle w:val="Encabezado"/>
            <w:jc w:val="center"/>
            <w:rPr>
              <w:rFonts w:ascii="Arial" w:hAnsi="Arial"/>
              <w:sz w:val="18"/>
            </w:rPr>
          </w:pPr>
        </w:p>
        <w:p w14:paraId="49C75563" w14:textId="77777777" w:rsidR="00A833AC" w:rsidRDefault="00A833AC" w:rsidP="004536A5">
          <w:pPr>
            <w:pStyle w:val="Encabezado"/>
            <w:jc w:val="center"/>
            <w:rPr>
              <w:rFonts w:ascii="Arial" w:hAnsi="Arial"/>
              <w:sz w:val="18"/>
            </w:rPr>
          </w:pPr>
        </w:p>
        <w:p w14:paraId="7F2390BA" w14:textId="77777777" w:rsidR="00A833AC" w:rsidRDefault="00A833AC" w:rsidP="004536A5">
          <w:pPr>
            <w:pStyle w:val="Encabezado"/>
            <w:jc w:val="center"/>
            <w:rPr>
              <w:rFonts w:ascii="Arial" w:hAnsi="Arial"/>
              <w:sz w:val="18"/>
            </w:rPr>
          </w:pPr>
          <w:r w:rsidRPr="00FC2133">
            <w:rPr>
              <w:rFonts w:ascii="Arial" w:hAnsi="Arial"/>
              <w:b/>
              <w:sz w:val="18"/>
            </w:rPr>
            <w:t>2010-2016</w:t>
          </w:r>
        </w:p>
      </w:tc>
      <w:tc>
        <w:tcPr>
          <w:tcW w:w="7655" w:type="dxa"/>
          <w:vAlign w:val="center"/>
        </w:tcPr>
        <w:p w14:paraId="127420A4" w14:textId="77777777" w:rsidR="00A833AC" w:rsidRDefault="00A833AC" w:rsidP="004536A5">
          <w:pPr>
            <w:pStyle w:val="Encabezado"/>
            <w:jc w:val="center"/>
            <w:rPr>
              <w:rFonts w:ascii="Swis721 LtEx BT" w:hAnsi="Swis721 LtEx BT"/>
              <w:sz w:val="28"/>
            </w:rPr>
          </w:pPr>
          <w:r>
            <w:rPr>
              <w:rFonts w:ascii="Swis721 Ex BT" w:hAnsi="Swis721 Ex BT"/>
              <w:b/>
              <w:bCs/>
              <w:sz w:val="28"/>
            </w:rPr>
            <w:t>COMISIÓN ESTATAL DEL AGUA</w:t>
          </w:r>
        </w:p>
      </w:tc>
    </w:tr>
    <w:tr w:rsidR="00A833AC" w14:paraId="248A5904" w14:textId="77777777" w:rsidTr="00DF6628">
      <w:trPr>
        <w:cantSplit/>
        <w:trHeight w:val="333"/>
      </w:trPr>
      <w:tc>
        <w:tcPr>
          <w:tcW w:w="2410" w:type="dxa"/>
          <w:vMerge/>
        </w:tcPr>
        <w:p w14:paraId="19808F4B" w14:textId="77777777" w:rsidR="00A833AC" w:rsidRDefault="00A833AC" w:rsidP="004536A5">
          <w:pPr>
            <w:pStyle w:val="Encabezado"/>
          </w:pPr>
        </w:p>
      </w:tc>
      <w:tc>
        <w:tcPr>
          <w:tcW w:w="7655" w:type="dxa"/>
          <w:vAlign w:val="center"/>
        </w:tcPr>
        <w:p w14:paraId="7405FB65" w14:textId="77777777" w:rsidR="00A833AC" w:rsidRDefault="00A833AC" w:rsidP="004536A5">
          <w:pPr>
            <w:pStyle w:val="Encabezado"/>
            <w:jc w:val="center"/>
          </w:pPr>
          <w:r>
            <w:rPr>
              <w:rFonts w:ascii="Swis721 Ex BT" w:hAnsi="Swis721 Ex BT"/>
              <w:b/>
              <w:bCs/>
            </w:rPr>
            <w:t>SECRETARÍA TÉCNICA</w:t>
          </w:r>
        </w:p>
      </w:tc>
    </w:tr>
    <w:tr w:rsidR="00A833AC" w14:paraId="6E79541D" w14:textId="77777777" w:rsidTr="00DF6628">
      <w:trPr>
        <w:cantSplit/>
        <w:trHeight w:val="624"/>
      </w:trPr>
      <w:tc>
        <w:tcPr>
          <w:tcW w:w="2410" w:type="dxa"/>
          <w:vMerge/>
        </w:tcPr>
        <w:p w14:paraId="6A85A3BA" w14:textId="77777777" w:rsidR="00A833AC" w:rsidRPr="00422E24" w:rsidRDefault="00A833AC" w:rsidP="004536A5">
          <w:pPr>
            <w:pStyle w:val="Encabezado"/>
            <w:rPr>
              <w:rFonts w:ascii="Arial" w:hAnsi="Arial" w:cs="Arial"/>
              <w:caps/>
              <w:sz w:val="14"/>
              <w:szCs w:val="14"/>
            </w:rPr>
          </w:pPr>
        </w:p>
      </w:tc>
      <w:tc>
        <w:tcPr>
          <w:tcW w:w="7655" w:type="dxa"/>
          <w:vAlign w:val="center"/>
        </w:tcPr>
        <w:p w14:paraId="23E6F608" w14:textId="77777777" w:rsidR="00A833AC" w:rsidRPr="00422E24" w:rsidRDefault="00A833AC" w:rsidP="00053157">
          <w:pPr>
            <w:pStyle w:val="Encabezado"/>
            <w:jc w:val="both"/>
            <w:rPr>
              <w:rFonts w:ascii="Arial" w:hAnsi="Arial" w:cs="Arial"/>
              <w:caps/>
              <w:sz w:val="14"/>
              <w:szCs w:val="14"/>
            </w:rPr>
          </w:pPr>
          <w:r>
            <w:rPr>
              <w:rFonts w:ascii="Arial" w:hAnsi="Arial" w:cs="Arial"/>
              <w:caps/>
              <w:sz w:val="14"/>
              <w:szCs w:val="14"/>
            </w:rPr>
            <w:t xml:space="preserve">LICITACIÓN PÚBLICA ESTATAL </w:t>
          </w:r>
          <w:r w:rsidRPr="00422E24">
            <w:rPr>
              <w:rFonts w:ascii="Arial" w:hAnsi="Arial" w:cs="Arial"/>
              <w:caps/>
              <w:sz w:val="14"/>
              <w:szCs w:val="14"/>
            </w:rPr>
            <w:t xml:space="preserve">No. </w:t>
          </w:r>
          <w:r w:rsidRPr="00D03F44">
            <w:rPr>
              <w:rFonts w:ascii="Arial" w:hAnsi="Arial" w:cs="Arial"/>
              <w:caps/>
              <w:noProof/>
              <w:color w:val="0000FF"/>
              <w:sz w:val="14"/>
              <w:szCs w:val="14"/>
            </w:rPr>
            <w:t>XXXXXXXXX</w:t>
          </w:r>
          <w:r w:rsidRPr="00422E24">
            <w:rPr>
              <w:rFonts w:ascii="Arial" w:hAnsi="Arial" w:cs="Arial"/>
              <w:caps/>
              <w:noProof/>
              <w:sz w:val="14"/>
              <w:szCs w:val="14"/>
            </w:rPr>
            <w:t xml:space="preserve"> </w:t>
          </w:r>
          <w:r w:rsidRPr="00422E24">
            <w:rPr>
              <w:rFonts w:ascii="Arial" w:hAnsi="Arial" w:cs="Arial"/>
              <w:caps/>
              <w:sz w:val="14"/>
              <w:szCs w:val="14"/>
            </w:rPr>
            <w:t>QUE SE CELEBRARÁ EL DÍA</w:t>
          </w:r>
          <w:r>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sz w:val="14"/>
              <w:szCs w:val="14"/>
            </w:rPr>
            <w:t xml:space="preserve">, A LAS </w:t>
          </w:r>
          <w:r w:rsidRPr="00D03F44">
            <w:rPr>
              <w:rFonts w:ascii="Arial" w:hAnsi="Arial" w:cs="Arial"/>
              <w:caps/>
              <w:noProof/>
              <w:color w:val="0000FF"/>
              <w:sz w:val="14"/>
              <w:szCs w:val="14"/>
            </w:rPr>
            <w:t>XXXXXXXXX</w:t>
          </w:r>
          <w:r w:rsidRPr="00422E24">
            <w:rPr>
              <w:rFonts w:ascii="Arial" w:hAnsi="Arial" w:cs="Arial"/>
              <w:caps/>
              <w:noProof/>
              <w:color w:val="0000FF"/>
              <w:sz w:val="14"/>
              <w:szCs w:val="14"/>
            </w:rPr>
            <w:t xml:space="preserve"> </w:t>
          </w:r>
          <w:r w:rsidRPr="00422E24">
            <w:rPr>
              <w:rFonts w:ascii="Arial" w:hAnsi="Arial" w:cs="Arial"/>
              <w:caps/>
              <w:sz w:val="14"/>
              <w:szCs w:val="14"/>
            </w:rPr>
            <w:t xml:space="preserve">HORAS PARA LA OBRA </w:t>
          </w:r>
          <w:r w:rsidRPr="00D03F44">
            <w:rPr>
              <w:rFonts w:ascii="Arial" w:hAnsi="Arial" w:cs="Arial"/>
              <w:caps/>
              <w:noProof/>
              <w:color w:val="0000FF"/>
              <w:sz w:val="14"/>
              <w:szCs w:val="14"/>
            </w:rPr>
            <w:t>XXXXXXXXX</w:t>
          </w:r>
          <w:r>
            <w:rPr>
              <w:rFonts w:ascii="Arial" w:hAnsi="Arial" w:cs="Arial"/>
              <w:caps/>
              <w:noProof/>
              <w:color w:val="0000FF"/>
              <w:sz w:val="14"/>
              <w:szCs w:val="14"/>
            </w:rPr>
            <w:t xml:space="preserve"> </w:t>
          </w:r>
          <w:r>
            <w:rPr>
              <w:rFonts w:ascii="Arial" w:hAnsi="Arial" w:cs="Arial"/>
              <w:caps/>
              <w:sz w:val="14"/>
              <w:szCs w:val="14"/>
            </w:rPr>
            <w:t>EN LA LOCALIDAD</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sidRPr="00422E24">
            <w:rPr>
              <w:rFonts w:ascii="Arial" w:hAnsi="Arial" w:cs="Arial"/>
              <w:caps/>
              <w:noProof/>
              <w:sz w:val="14"/>
              <w:szCs w:val="14"/>
            </w:rPr>
            <w:t>,</w:t>
          </w:r>
          <w:r w:rsidRPr="00422E24">
            <w:rPr>
              <w:rFonts w:ascii="Arial" w:hAnsi="Arial" w:cs="Arial"/>
              <w:caps/>
              <w:sz w:val="14"/>
              <w:szCs w:val="14"/>
            </w:rPr>
            <w:t xml:space="preserve"> MUNICIPIO DE </w:t>
          </w:r>
          <w:r w:rsidRPr="00D03F44">
            <w:rPr>
              <w:rFonts w:ascii="Arial" w:hAnsi="Arial" w:cs="Arial"/>
              <w:caps/>
              <w:noProof/>
              <w:color w:val="0000FF"/>
              <w:sz w:val="14"/>
              <w:szCs w:val="14"/>
            </w:rPr>
            <w:t>XXXXXXXXX</w:t>
          </w:r>
          <w:r w:rsidRPr="00422E24">
            <w:rPr>
              <w:rFonts w:ascii="Arial" w:hAnsi="Arial" w:cs="Arial"/>
              <w:caps/>
              <w:sz w:val="14"/>
              <w:szCs w:val="14"/>
            </w:rPr>
            <w:t>, OAXACA.</w:t>
          </w:r>
        </w:p>
      </w:tc>
    </w:tr>
    <w:tr w:rsidR="00A833AC" w14:paraId="7F6874DB" w14:textId="77777777" w:rsidTr="00DF6628">
      <w:trPr>
        <w:trHeight w:val="284"/>
      </w:trPr>
      <w:tc>
        <w:tcPr>
          <w:tcW w:w="10065" w:type="dxa"/>
          <w:gridSpan w:val="2"/>
          <w:vAlign w:val="center"/>
        </w:tcPr>
        <w:p w14:paraId="3F9CDA1E" w14:textId="77777777" w:rsidR="00A833AC" w:rsidRPr="00422E24" w:rsidRDefault="00A833AC" w:rsidP="005F055C">
          <w:pPr>
            <w:pStyle w:val="Encabezado"/>
            <w:rPr>
              <w:rFonts w:ascii="Arial" w:hAnsi="Arial" w:cs="Arial"/>
              <w:caps/>
              <w:sz w:val="14"/>
              <w:szCs w:val="14"/>
            </w:rPr>
          </w:pPr>
          <w:r w:rsidRPr="000D2A1A">
            <w:rPr>
              <w:rFonts w:ascii="Arial" w:hAnsi="Arial" w:cs="Arial"/>
              <w:caps/>
              <w:sz w:val="14"/>
              <w:szCs w:val="14"/>
            </w:rPr>
            <w:t xml:space="preserve">LUGAR Y FECHA: </w:t>
          </w:r>
          <w:r>
            <w:rPr>
              <w:rFonts w:ascii="Arial" w:hAnsi="Arial" w:cs="Arial"/>
              <w:caps/>
              <w:sz w:val="14"/>
              <w:szCs w:val="14"/>
            </w:rPr>
            <w:t xml:space="preserve">reyes MANTECÓN, san bartolo coyotepec, OAX </w:t>
          </w:r>
          <w:r w:rsidRPr="00422E24">
            <w:rPr>
              <w:rFonts w:ascii="Arial" w:hAnsi="Arial" w:cs="Arial"/>
              <w:caps/>
              <w:sz w:val="14"/>
              <w:szCs w:val="14"/>
            </w:rPr>
            <w:t xml:space="preserve"> </w:t>
          </w:r>
          <w:r w:rsidRPr="00D03F44">
            <w:rPr>
              <w:rFonts w:ascii="Arial" w:hAnsi="Arial" w:cs="Arial"/>
              <w:caps/>
              <w:noProof/>
              <w:color w:val="0000FF"/>
              <w:sz w:val="14"/>
              <w:szCs w:val="14"/>
            </w:rPr>
            <w:t>XXXXXXXXX</w:t>
          </w:r>
          <w:r>
            <w:rPr>
              <w:rFonts w:ascii="Arial" w:hAnsi="Arial" w:cs="Arial"/>
              <w:caps/>
              <w:noProof/>
              <w:color w:val="0000FF"/>
              <w:sz w:val="14"/>
              <w:szCs w:val="14"/>
            </w:rPr>
            <w:t>.</w:t>
          </w:r>
        </w:p>
      </w:tc>
    </w:tr>
    <w:tr w:rsidR="00A833AC" w14:paraId="725CDDD3" w14:textId="77777777" w:rsidTr="00DF6628">
      <w:trPr>
        <w:trHeight w:val="284"/>
      </w:trPr>
      <w:tc>
        <w:tcPr>
          <w:tcW w:w="10065" w:type="dxa"/>
          <w:gridSpan w:val="2"/>
          <w:vAlign w:val="center"/>
        </w:tcPr>
        <w:p w14:paraId="6557EC18" w14:textId="77777777" w:rsidR="00A833AC" w:rsidRDefault="00A833AC" w:rsidP="004536A5">
          <w:pPr>
            <w:pStyle w:val="Encabezado"/>
            <w:jc w:val="center"/>
            <w:rPr>
              <w:rFonts w:ascii="Arial" w:hAnsi="Arial" w:cs="Arial"/>
              <w:b/>
              <w:bCs/>
              <w:sz w:val="4"/>
            </w:rPr>
          </w:pPr>
        </w:p>
        <w:p w14:paraId="79093C57" w14:textId="77777777" w:rsidR="00A833AC" w:rsidRDefault="00A833AC" w:rsidP="00F03E2B">
          <w:pPr>
            <w:pStyle w:val="Encabezado"/>
            <w:jc w:val="center"/>
            <w:rPr>
              <w:rFonts w:ascii="Arial" w:hAnsi="Arial" w:cs="Arial"/>
              <w:b/>
              <w:bCs/>
              <w:szCs w:val="16"/>
            </w:rPr>
          </w:pPr>
          <w:r>
            <w:rPr>
              <w:rFonts w:ascii="Arial" w:hAnsi="Arial" w:cs="Arial"/>
              <w:b/>
              <w:bCs/>
            </w:rPr>
            <w:t>CONVOCATORIA A LA LICITACIÓN PÚBLICA ESTATAL</w:t>
          </w:r>
        </w:p>
      </w:tc>
    </w:tr>
  </w:tbl>
  <w:p w14:paraId="6FB6CA2E" w14:textId="77777777" w:rsidR="00A833AC" w:rsidRDefault="00A833AC">
    <w:pPr>
      <w:pStyle w:val="Encabezado"/>
      <w:ind w:right="-2016"/>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04881" w14:textId="77777777" w:rsidR="00A833AC" w:rsidRDefault="005B3C90">
    <w:pPr>
      <w:pStyle w:val="Encabezado"/>
    </w:pPr>
    <w:r>
      <w:rPr>
        <w:noProof/>
        <w:snapToGrid/>
        <w:lang w:eastAsia="es-MX"/>
      </w:rPr>
      <w:pict w14:anchorId="544DF1D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9271879" o:spid="_x0000_s2050" type="#_x0000_t75" style="position:absolute;margin-left:0;margin-top:0;width:334.95pt;height:493.35pt;z-index:-251652608;mso-position-horizontal:center;mso-position-horizontal-relative:margin;mso-position-vertical:center;mso-position-vertical-relative:margin" o:allowincell="f">
          <v:imagedata r:id="rId1" o:title="LOGODT"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85EA14F2"/>
    <w:multiLevelType w:val="hybridMultilevel"/>
    <w:tmpl w:val="1F7EF45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1">
    <w:nsid w:val="FF5E825B"/>
    <w:multiLevelType w:val="hybridMultilevel"/>
    <w:tmpl w:val="6E8671AF"/>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1">
    <w:nsid w:val="FFFFFF81"/>
    <w:multiLevelType w:val="singleLevel"/>
    <w:tmpl w:val="3C32C486"/>
    <w:lvl w:ilvl="0">
      <w:start w:val="1"/>
      <w:numFmt w:val="bullet"/>
      <w:pStyle w:val="xl26"/>
      <w:lvlText w:val=""/>
      <w:lvlJc w:val="left"/>
      <w:pPr>
        <w:tabs>
          <w:tab w:val="num" w:pos="1209"/>
        </w:tabs>
        <w:ind w:left="1209" w:hanging="360"/>
      </w:pPr>
      <w:rPr>
        <w:rFonts w:ascii="Symbol" w:hAnsi="Symbol" w:hint="default"/>
      </w:rPr>
    </w:lvl>
  </w:abstractNum>
  <w:abstractNum w:abstractNumId="3" w15:restartNumberingAfterBreak="1">
    <w:nsid w:val="FFFFFF82"/>
    <w:multiLevelType w:val="singleLevel"/>
    <w:tmpl w:val="34089AFE"/>
    <w:lvl w:ilvl="0">
      <w:start w:val="1"/>
      <w:numFmt w:val="bullet"/>
      <w:pStyle w:val="Listaconvietas3"/>
      <w:lvlText w:val=""/>
      <w:lvlJc w:val="left"/>
      <w:pPr>
        <w:tabs>
          <w:tab w:val="num" w:pos="926"/>
        </w:tabs>
        <w:ind w:left="926" w:hanging="360"/>
      </w:pPr>
      <w:rPr>
        <w:rFonts w:ascii="Symbol" w:hAnsi="Symbol" w:hint="default"/>
      </w:rPr>
    </w:lvl>
  </w:abstractNum>
  <w:abstractNum w:abstractNumId="4" w15:restartNumberingAfterBreak="1">
    <w:nsid w:val="FFFFFF83"/>
    <w:multiLevelType w:val="singleLevel"/>
    <w:tmpl w:val="E9C4AA1A"/>
    <w:lvl w:ilvl="0">
      <w:start w:val="1"/>
      <w:numFmt w:val="bullet"/>
      <w:pStyle w:val="Listaconvietas2"/>
      <w:lvlText w:val=""/>
      <w:lvlJc w:val="left"/>
      <w:pPr>
        <w:tabs>
          <w:tab w:val="num" w:pos="643"/>
        </w:tabs>
        <w:ind w:left="643" w:hanging="360"/>
      </w:pPr>
      <w:rPr>
        <w:rFonts w:ascii="Symbol" w:hAnsi="Symbol" w:hint="default"/>
      </w:rPr>
    </w:lvl>
  </w:abstractNum>
  <w:abstractNum w:abstractNumId="5" w15:restartNumberingAfterBreak="1">
    <w:nsid w:val="FFFFFF89"/>
    <w:multiLevelType w:val="singleLevel"/>
    <w:tmpl w:val="D3E23BAC"/>
    <w:lvl w:ilvl="0">
      <w:start w:val="1"/>
      <w:numFmt w:val="bullet"/>
      <w:pStyle w:val="xl23"/>
      <w:lvlText w:val=""/>
      <w:lvlJc w:val="left"/>
      <w:pPr>
        <w:tabs>
          <w:tab w:val="num" w:pos="360"/>
        </w:tabs>
        <w:ind w:left="360" w:hanging="360"/>
      </w:pPr>
      <w:rPr>
        <w:rFonts w:ascii="Symbol" w:hAnsi="Symbol" w:hint="default"/>
      </w:rPr>
    </w:lvl>
  </w:abstractNum>
  <w:abstractNum w:abstractNumId="6" w15:restartNumberingAfterBreak="1">
    <w:nsid w:val="04B83E4B"/>
    <w:multiLevelType w:val="multilevel"/>
    <w:tmpl w:val="21F0784E"/>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069"/>
        </w:tabs>
        <w:ind w:left="1069" w:hanging="360"/>
      </w:pPr>
      <w:rPr>
        <w:rFonts w:hint="default"/>
        <w:b/>
      </w:rPr>
    </w:lvl>
    <w:lvl w:ilvl="2">
      <w:start w:val="1"/>
      <w:numFmt w:val="decimal"/>
      <w:lvlText w:val="%1.%2.%3"/>
      <w:lvlJc w:val="left"/>
      <w:pPr>
        <w:tabs>
          <w:tab w:val="num" w:pos="1429"/>
        </w:tabs>
        <w:ind w:left="1429"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916"/>
        </w:tabs>
        <w:ind w:left="3916" w:hanging="108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694"/>
        </w:tabs>
        <w:ind w:left="5694" w:hanging="144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472"/>
        </w:tabs>
        <w:ind w:left="7472" w:hanging="1800"/>
      </w:pPr>
      <w:rPr>
        <w:rFonts w:hint="default"/>
        <w:b/>
      </w:rPr>
    </w:lvl>
  </w:abstractNum>
  <w:abstractNum w:abstractNumId="7" w15:restartNumberingAfterBreak="1">
    <w:nsid w:val="04D16496"/>
    <w:multiLevelType w:val="hybridMultilevel"/>
    <w:tmpl w:val="7212AFA0"/>
    <w:lvl w:ilvl="0" w:tplc="4F583F4A">
      <w:start w:val="1"/>
      <w:numFmt w:val="lowerLetter"/>
      <w:lvlText w:val="%1."/>
      <w:lvlJc w:val="left"/>
      <w:pPr>
        <w:tabs>
          <w:tab w:val="num" w:pos="1814"/>
        </w:tabs>
        <w:ind w:left="1814" w:hanging="396"/>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1">
    <w:nsid w:val="06BB6A4C"/>
    <w:multiLevelType w:val="hybridMultilevel"/>
    <w:tmpl w:val="6BD4181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1">
    <w:nsid w:val="10C75EAF"/>
    <w:multiLevelType w:val="multilevel"/>
    <w:tmpl w:val="36C481A8"/>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717"/>
        </w:tabs>
        <w:ind w:left="717" w:hanging="360"/>
      </w:pPr>
      <w:rPr>
        <w:rFonts w:hint="default"/>
        <w:b/>
        <w:i w:val="0"/>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0" w15:restartNumberingAfterBreak="1">
    <w:nsid w:val="10E84CCC"/>
    <w:multiLevelType w:val="hybridMultilevel"/>
    <w:tmpl w:val="EE7A4C24"/>
    <w:lvl w:ilvl="0" w:tplc="F2ECE164">
      <w:start w:val="1"/>
      <w:numFmt w:val="upperRoman"/>
      <w:lvlText w:val="%1."/>
      <w:lvlJc w:val="right"/>
      <w:pPr>
        <w:ind w:left="1440" w:hanging="360"/>
      </w:pPr>
      <w:rPr>
        <w:rFonts w:hint="default"/>
        <w:b w:val="0"/>
      </w:rPr>
    </w:lvl>
    <w:lvl w:ilvl="1" w:tplc="080A0019">
      <w:start w:val="1"/>
      <w:numFmt w:val="lowerLetter"/>
      <w:lvlText w:val="%2."/>
      <w:lvlJc w:val="left"/>
      <w:pPr>
        <w:ind w:left="2160" w:hanging="360"/>
      </w:pPr>
    </w:lvl>
    <w:lvl w:ilvl="2" w:tplc="080A001B">
      <w:start w:val="1"/>
      <w:numFmt w:val="lowerRoman"/>
      <w:lvlText w:val="%3."/>
      <w:lvlJc w:val="right"/>
      <w:pPr>
        <w:ind w:left="2880" w:hanging="180"/>
      </w:pPr>
    </w:lvl>
    <w:lvl w:ilvl="3" w:tplc="5852A926">
      <w:start w:val="1"/>
      <w:numFmt w:val="lowerLetter"/>
      <w:lvlText w:val="%4)"/>
      <w:lvlJc w:val="left"/>
      <w:pPr>
        <w:ind w:left="3600" w:hanging="360"/>
      </w:pPr>
      <w:rPr>
        <w:rFonts w:hint="default"/>
      </w:r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1">
    <w:nsid w:val="112F6746"/>
    <w:multiLevelType w:val="hybridMultilevel"/>
    <w:tmpl w:val="893A0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1">
    <w:nsid w:val="13EF672A"/>
    <w:multiLevelType w:val="hybridMultilevel"/>
    <w:tmpl w:val="F31E5268"/>
    <w:lvl w:ilvl="0" w:tplc="656E9B90">
      <w:start w:val="1"/>
      <w:numFmt w:val="upperLetter"/>
      <w:lvlText w:val="%1)"/>
      <w:lvlJc w:val="left"/>
      <w:pPr>
        <w:ind w:left="720" w:hanging="360"/>
      </w:pPr>
      <w:rPr>
        <w:rFonts w:hint="default"/>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144E1CE0"/>
    <w:multiLevelType w:val="multilevel"/>
    <w:tmpl w:val="D40686AC"/>
    <w:lvl w:ilvl="0">
      <w:start w:val="5"/>
      <w:numFmt w:val="decimal"/>
      <w:lvlText w:val="%1"/>
      <w:lvlJc w:val="left"/>
      <w:pPr>
        <w:ind w:left="360" w:hanging="360"/>
      </w:pPr>
      <w:rPr>
        <w:rFonts w:hint="default"/>
        <w:b/>
      </w:rPr>
    </w:lvl>
    <w:lvl w:ilvl="1">
      <w:start w:val="3"/>
      <w:numFmt w:val="decimal"/>
      <w:lvlText w:val="%1.%2"/>
      <w:lvlJc w:val="left"/>
      <w:pPr>
        <w:ind w:left="1429" w:hanging="360"/>
      </w:pPr>
      <w:rPr>
        <w:rFonts w:hint="default"/>
        <w:b/>
      </w:rPr>
    </w:lvl>
    <w:lvl w:ilvl="2">
      <w:start w:val="1"/>
      <w:numFmt w:val="decimal"/>
      <w:lvlText w:val="%1.%2.%3"/>
      <w:lvlJc w:val="left"/>
      <w:pPr>
        <w:ind w:left="2858" w:hanging="720"/>
      </w:pPr>
      <w:rPr>
        <w:rFonts w:hint="default"/>
        <w:b/>
      </w:rPr>
    </w:lvl>
    <w:lvl w:ilvl="3">
      <w:start w:val="1"/>
      <w:numFmt w:val="decimal"/>
      <w:lvlText w:val="%1.%2.%3.%4"/>
      <w:lvlJc w:val="left"/>
      <w:pPr>
        <w:ind w:left="3927" w:hanging="720"/>
      </w:pPr>
      <w:rPr>
        <w:rFonts w:hint="default"/>
        <w:b/>
      </w:rPr>
    </w:lvl>
    <w:lvl w:ilvl="4">
      <w:start w:val="1"/>
      <w:numFmt w:val="decimal"/>
      <w:lvlText w:val="%1.%2.%3.%4.%5"/>
      <w:lvlJc w:val="left"/>
      <w:pPr>
        <w:ind w:left="5356" w:hanging="1080"/>
      </w:pPr>
      <w:rPr>
        <w:rFonts w:hint="default"/>
        <w:b/>
      </w:rPr>
    </w:lvl>
    <w:lvl w:ilvl="5">
      <w:start w:val="1"/>
      <w:numFmt w:val="decimal"/>
      <w:lvlText w:val="%1.%2.%3.%4.%5.%6"/>
      <w:lvlJc w:val="left"/>
      <w:pPr>
        <w:ind w:left="6425" w:hanging="1080"/>
      </w:pPr>
      <w:rPr>
        <w:rFonts w:hint="default"/>
        <w:b/>
      </w:rPr>
    </w:lvl>
    <w:lvl w:ilvl="6">
      <w:start w:val="1"/>
      <w:numFmt w:val="decimal"/>
      <w:lvlText w:val="%1.%2.%3.%4.%5.%6.%7"/>
      <w:lvlJc w:val="left"/>
      <w:pPr>
        <w:ind w:left="7494" w:hanging="1080"/>
      </w:pPr>
      <w:rPr>
        <w:rFonts w:hint="default"/>
        <w:b/>
      </w:rPr>
    </w:lvl>
    <w:lvl w:ilvl="7">
      <w:start w:val="1"/>
      <w:numFmt w:val="decimal"/>
      <w:lvlText w:val="%1.%2.%3.%4.%5.%6.%7.%8"/>
      <w:lvlJc w:val="left"/>
      <w:pPr>
        <w:ind w:left="8923" w:hanging="1440"/>
      </w:pPr>
      <w:rPr>
        <w:rFonts w:hint="default"/>
        <w:b/>
      </w:rPr>
    </w:lvl>
    <w:lvl w:ilvl="8">
      <w:start w:val="1"/>
      <w:numFmt w:val="decimal"/>
      <w:lvlText w:val="%1.%2.%3.%4.%5.%6.%7.%8.%9"/>
      <w:lvlJc w:val="left"/>
      <w:pPr>
        <w:ind w:left="9992" w:hanging="1440"/>
      </w:pPr>
      <w:rPr>
        <w:rFonts w:hint="default"/>
        <w:b/>
      </w:rPr>
    </w:lvl>
  </w:abstractNum>
  <w:abstractNum w:abstractNumId="14" w15:restartNumberingAfterBreak="1">
    <w:nsid w:val="17612ACA"/>
    <w:multiLevelType w:val="multilevel"/>
    <w:tmpl w:val="7FA2F4DE"/>
    <w:lvl w:ilvl="0">
      <w:start w:val="7"/>
      <w:numFmt w:val="decimal"/>
      <w:lvlText w:val="%1."/>
      <w:lvlJc w:val="left"/>
      <w:pPr>
        <w:ind w:left="360" w:hanging="360"/>
      </w:pPr>
      <w:rPr>
        <w:rFonts w:hint="default"/>
        <w:b/>
      </w:rPr>
    </w:lvl>
    <w:lvl w:ilvl="1">
      <w:start w:val="6"/>
      <w:numFmt w:val="decimal"/>
      <w:lvlText w:val="%1.%2."/>
      <w:lvlJc w:val="left"/>
      <w:pPr>
        <w:ind w:left="1713" w:hanging="720"/>
      </w:pPr>
      <w:rPr>
        <w:rFonts w:hint="default"/>
        <w:b/>
      </w:rPr>
    </w:lvl>
    <w:lvl w:ilvl="2">
      <w:start w:val="1"/>
      <w:numFmt w:val="decimal"/>
      <w:lvlText w:val="%1.%2.%3."/>
      <w:lvlJc w:val="left"/>
      <w:pPr>
        <w:ind w:left="3570" w:hanging="720"/>
      </w:pPr>
      <w:rPr>
        <w:rFonts w:hint="default"/>
        <w:b/>
      </w:rPr>
    </w:lvl>
    <w:lvl w:ilvl="3">
      <w:start w:val="1"/>
      <w:numFmt w:val="decimal"/>
      <w:lvlText w:val="%1.%2.%3.%4."/>
      <w:lvlJc w:val="left"/>
      <w:pPr>
        <w:ind w:left="5355" w:hanging="1080"/>
      </w:pPr>
      <w:rPr>
        <w:rFonts w:hint="default"/>
        <w:b/>
      </w:rPr>
    </w:lvl>
    <w:lvl w:ilvl="4">
      <w:start w:val="1"/>
      <w:numFmt w:val="decimal"/>
      <w:lvlText w:val="%1.%2.%3.%4.%5."/>
      <w:lvlJc w:val="left"/>
      <w:pPr>
        <w:ind w:left="6780" w:hanging="1080"/>
      </w:pPr>
      <w:rPr>
        <w:rFonts w:hint="default"/>
        <w:b/>
      </w:rPr>
    </w:lvl>
    <w:lvl w:ilvl="5">
      <w:start w:val="1"/>
      <w:numFmt w:val="decimal"/>
      <w:lvlText w:val="%1.%2.%3.%4.%5.%6."/>
      <w:lvlJc w:val="left"/>
      <w:pPr>
        <w:ind w:left="8565" w:hanging="1440"/>
      </w:pPr>
      <w:rPr>
        <w:rFonts w:hint="default"/>
        <w:b/>
      </w:rPr>
    </w:lvl>
    <w:lvl w:ilvl="6">
      <w:start w:val="1"/>
      <w:numFmt w:val="decimal"/>
      <w:lvlText w:val="%1.%2.%3.%4.%5.%6.%7."/>
      <w:lvlJc w:val="left"/>
      <w:pPr>
        <w:ind w:left="9990" w:hanging="1440"/>
      </w:pPr>
      <w:rPr>
        <w:rFonts w:hint="default"/>
        <w:b/>
      </w:rPr>
    </w:lvl>
    <w:lvl w:ilvl="7">
      <w:start w:val="1"/>
      <w:numFmt w:val="decimal"/>
      <w:lvlText w:val="%1.%2.%3.%4.%5.%6.%7.%8."/>
      <w:lvlJc w:val="left"/>
      <w:pPr>
        <w:ind w:left="11775" w:hanging="1800"/>
      </w:pPr>
      <w:rPr>
        <w:rFonts w:hint="default"/>
        <w:b/>
      </w:rPr>
    </w:lvl>
    <w:lvl w:ilvl="8">
      <w:start w:val="1"/>
      <w:numFmt w:val="decimal"/>
      <w:lvlText w:val="%1.%2.%3.%4.%5.%6.%7.%8.%9."/>
      <w:lvlJc w:val="left"/>
      <w:pPr>
        <w:ind w:left="13200" w:hanging="1800"/>
      </w:pPr>
      <w:rPr>
        <w:rFonts w:hint="default"/>
        <w:b/>
      </w:rPr>
    </w:lvl>
  </w:abstractNum>
  <w:abstractNum w:abstractNumId="15" w15:restartNumberingAfterBreak="1">
    <w:nsid w:val="225B403B"/>
    <w:multiLevelType w:val="hybridMultilevel"/>
    <w:tmpl w:val="A75E7148"/>
    <w:lvl w:ilvl="0" w:tplc="EEB4F742">
      <w:start w:val="8"/>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1">
    <w:nsid w:val="270F26BD"/>
    <w:multiLevelType w:val="multilevel"/>
    <w:tmpl w:val="A04ADC2A"/>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036" w:hanging="1080"/>
      </w:pPr>
      <w:rPr>
        <w:rFonts w:hint="default"/>
      </w:rPr>
    </w:lvl>
    <w:lvl w:ilvl="8">
      <w:start w:val="1"/>
      <w:numFmt w:val="decimal"/>
      <w:lvlText w:val="%1.%2.%3.%4.%5.%6.%7.%8.%9."/>
      <w:lvlJc w:val="left"/>
      <w:pPr>
        <w:ind w:left="7104" w:hanging="1440"/>
      </w:pPr>
      <w:rPr>
        <w:rFonts w:hint="default"/>
      </w:rPr>
    </w:lvl>
  </w:abstractNum>
  <w:abstractNum w:abstractNumId="17" w15:restartNumberingAfterBreak="1">
    <w:nsid w:val="28C00354"/>
    <w:multiLevelType w:val="multilevel"/>
    <w:tmpl w:val="EE607CD0"/>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1">
    <w:nsid w:val="2C1D0AC7"/>
    <w:multiLevelType w:val="hybridMultilevel"/>
    <w:tmpl w:val="3F20131E"/>
    <w:lvl w:ilvl="0" w:tplc="080A0017">
      <w:start w:val="1"/>
      <w:numFmt w:val="low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9" w15:restartNumberingAfterBreak="1">
    <w:nsid w:val="2D2D40B2"/>
    <w:multiLevelType w:val="hybridMultilevel"/>
    <w:tmpl w:val="B3CAF56E"/>
    <w:lvl w:ilvl="0" w:tplc="46208B62">
      <w:start w:val="9"/>
      <w:numFmt w:val="decimal"/>
      <w:lvlText w:val="%1."/>
      <w:lvlJc w:val="left"/>
      <w:pPr>
        <w:ind w:left="644" w:hanging="360"/>
      </w:pPr>
      <w:rPr>
        <w:rFonts w:hint="default"/>
        <w:b/>
        <w:sz w:val="18"/>
        <w:szCs w:val="18"/>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0" w15:restartNumberingAfterBreak="1">
    <w:nsid w:val="2E775490"/>
    <w:multiLevelType w:val="hybridMultilevel"/>
    <w:tmpl w:val="BDDE7EA8"/>
    <w:lvl w:ilvl="0" w:tplc="0C0A0017">
      <w:start w:val="1"/>
      <w:numFmt w:val="lowerLetter"/>
      <w:lvlText w:val="%1)"/>
      <w:lvlJc w:val="left"/>
      <w:pPr>
        <w:ind w:left="2705" w:hanging="360"/>
      </w:pPr>
    </w:lvl>
    <w:lvl w:ilvl="1" w:tplc="080A0019" w:tentative="1">
      <w:start w:val="1"/>
      <w:numFmt w:val="lowerLetter"/>
      <w:lvlText w:val="%2."/>
      <w:lvlJc w:val="left"/>
      <w:pPr>
        <w:ind w:left="3425" w:hanging="360"/>
      </w:pPr>
    </w:lvl>
    <w:lvl w:ilvl="2" w:tplc="080A001B" w:tentative="1">
      <w:start w:val="1"/>
      <w:numFmt w:val="lowerRoman"/>
      <w:lvlText w:val="%3."/>
      <w:lvlJc w:val="right"/>
      <w:pPr>
        <w:ind w:left="4145" w:hanging="180"/>
      </w:pPr>
    </w:lvl>
    <w:lvl w:ilvl="3" w:tplc="080A000F" w:tentative="1">
      <w:start w:val="1"/>
      <w:numFmt w:val="decimal"/>
      <w:lvlText w:val="%4."/>
      <w:lvlJc w:val="left"/>
      <w:pPr>
        <w:ind w:left="4865" w:hanging="360"/>
      </w:pPr>
    </w:lvl>
    <w:lvl w:ilvl="4" w:tplc="080A0019" w:tentative="1">
      <w:start w:val="1"/>
      <w:numFmt w:val="lowerLetter"/>
      <w:lvlText w:val="%5."/>
      <w:lvlJc w:val="left"/>
      <w:pPr>
        <w:ind w:left="5585" w:hanging="360"/>
      </w:pPr>
    </w:lvl>
    <w:lvl w:ilvl="5" w:tplc="080A001B" w:tentative="1">
      <w:start w:val="1"/>
      <w:numFmt w:val="lowerRoman"/>
      <w:lvlText w:val="%6."/>
      <w:lvlJc w:val="right"/>
      <w:pPr>
        <w:ind w:left="6305" w:hanging="180"/>
      </w:pPr>
    </w:lvl>
    <w:lvl w:ilvl="6" w:tplc="080A000F" w:tentative="1">
      <w:start w:val="1"/>
      <w:numFmt w:val="decimal"/>
      <w:lvlText w:val="%7."/>
      <w:lvlJc w:val="left"/>
      <w:pPr>
        <w:ind w:left="7025" w:hanging="360"/>
      </w:pPr>
    </w:lvl>
    <w:lvl w:ilvl="7" w:tplc="080A0019" w:tentative="1">
      <w:start w:val="1"/>
      <w:numFmt w:val="lowerLetter"/>
      <w:lvlText w:val="%8."/>
      <w:lvlJc w:val="left"/>
      <w:pPr>
        <w:ind w:left="7745" w:hanging="360"/>
      </w:pPr>
    </w:lvl>
    <w:lvl w:ilvl="8" w:tplc="080A001B" w:tentative="1">
      <w:start w:val="1"/>
      <w:numFmt w:val="lowerRoman"/>
      <w:lvlText w:val="%9."/>
      <w:lvlJc w:val="right"/>
      <w:pPr>
        <w:ind w:left="8465" w:hanging="180"/>
      </w:pPr>
    </w:lvl>
  </w:abstractNum>
  <w:abstractNum w:abstractNumId="21" w15:restartNumberingAfterBreak="1">
    <w:nsid w:val="349D31B6"/>
    <w:multiLevelType w:val="hybridMultilevel"/>
    <w:tmpl w:val="09E4F05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35F701FC"/>
    <w:multiLevelType w:val="hybridMultilevel"/>
    <w:tmpl w:val="226AC8FE"/>
    <w:lvl w:ilvl="0" w:tplc="080A0001">
      <w:start w:val="1"/>
      <w:numFmt w:val="bullet"/>
      <w:lvlText w:val=""/>
      <w:lvlJc w:val="left"/>
      <w:pPr>
        <w:ind w:left="720" w:hanging="360"/>
      </w:pPr>
      <w:rPr>
        <w:rFonts w:ascii="Symbol" w:hAnsi="Symbo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3BB002B5"/>
    <w:multiLevelType w:val="multilevel"/>
    <w:tmpl w:val="7EE6C3D2"/>
    <w:lvl w:ilvl="0">
      <w:numFmt w:val="none"/>
      <w:lvlText w:val="7."/>
      <w:lvlJc w:val="left"/>
      <w:pPr>
        <w:tabs>
          <w:tab w:val="num" w:pos="360"/>
        </w:tabs>
        <w:ind w:left="360" w:hanging="360"/>
      </w:pPr>
      <w:rPr>
        <w:rFonts w:ascii="Arial" w:hAnsi="Arial" w:hint="default"/>
        <w:b/>
        <w:i w:val="0"/>
        <w:sz w:val="20"/>
      </w:rPr>
    </w:lvl>
    <w:lvl w:ilvl="1">
      <w:start w:val="5"/>
      <w:numFmt w:val="decimal"/>
      <w:lvlText w:val="%17.%2"/>
      <w:lvlJc w:val="left"/>
      <w:pPr>
        <w:tabs>
          <w:tab w:val="num" w:pos="1283"/>
        </w:tabs>
        <w:ind w:left="1283" w:hanging="432"/>
      </w:pPr>
      <w:rPr>
        <w:rFonts w:ascii="Arial" w:hAnsi="Arial" w:hint="default"/>
        <w:b/>
        <w:i w:val="0"/>
        <w:sz w:val="16"/>
        <w:szCs w:val="16"/>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1">
    <w:nsid w:val="3DC7388C"/>
    <w:multiLevelType w:val="multilevel"/>
    <w:tmpl w:val="0C3E0E22"/>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713"/>
        </w:tabs>
        <w:ind w:left="1713" w:hanging="720"/>
      </w:pPr>
      <w:rPr>
        <w:rFonts w:ascii="Arial" w:hAnsi="Arial" w:hint="default"/>
        <w:b/>
        <w:i w:val="0"/>
        <w:color w:val="auto"/>
        <w:sz w:val="14"/>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5" w15:restartNumberingAfterBreak="1">
    <w:nsid w:val="3F6074BD"/>
    <w:multiLevelType w:val="hybridMultilevel"/>
    <w:tmpl w:val="7988CA12"/>
    <w:lvl w:ilvl="0" w:tplc="080A0019">
      <w:start w:val="1"/>
      <w:numFmt w:val="lowerLetter"/>
      <w:lvlText w:val="%1."/>
      <w:lvlJc w:val="left"/>
      <w:pPr>
        <w:ind w:left="2700" w:hanging="360"/>
      </w:p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26" w15:restartNumberingAfterBreak="1">
    <w:nsid w:val="46F203B0"/>
    <w:multiLevelType w:val="hybridMultilevel"/>
    <w:tmpl w:val="B6543D2C"/>
    <w:lvl w:ilvl="0" w:tplc="D0D041F4">
      <w:start w:val="1"/>
      <w:numFmt w:val="upp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1">
    <w:nsid w:val="49132605"/>
    <w:multiLevelType w:val="multilevel"/>
    <w:tmpl w:val="D96EF9CA"/>
    <w:lvl w:ilvl="0">
      <w:start w:val="1"/>
      <w:numFmt w:val="none"/>
      <w:lvlText w:val="6."/>
      <w:lvlJc w:val="left"/>
      <w:pPr>
        <w:tabs>
          <w:tab w:val="num" w:pos="360"/>
        </w:tabs>
        <w:ind w:left="360" w:hanging="360"/>
      </w:pPr>
      <w:rPr>
        <w:rFonts w:ascii="Arial" w:hAnsi="Arial" w:hint="default"/>
        <w:b/>
        <w:i w:val="0"/>
        <w:sz w:val="20"/>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1">
    <w:nsid w:val="4E194ACA"/>
    <w:multiLevelType w:val="hybridMultilevel"/>
    <w:tmpl w:val="545E1DE8"/>
    <w:lvl w:ilvl="0" w:tplc="0C0A0017">
      <w:start w:val="1"/>
      <w:numFmt w:val="lowerLetter"/>
      <w:lvlText w:val="%1)"/>
      <w:lvlJc w:val="left"/>
      <w:pPr>
        <w:tabs>
          <w:tab w:val="num" w:pos="720"/>
        </w:tabs>
        <w:ind w:left="720" w:hanging="360"/>
      </w:pPr>
    </w:lvl>
    <w:lvl w:ilvl="1" w:tplc="C65E9744">
      <w:start w:val="1"/>
      <w:numFmt w:val="upperLetter"/>
      <w:lvlText w:val="%2)"/>
      <w:lvlJc w:val="left"/>
      <w:pPr>
        <w:tabs>
          <w:tab w:val="num" w:pos="1211"/>
        </w:tabs>
        <w:ind w:left="1211" w:hanging="360"/>
      </w:pPr>
      <w:rPr>
        <w:rFonts w:hint="default"/>
        <w:b/>
      </w:rPr>
    </w:lvl>
    <w:lvl w:ilvl="2" w:tplc="1990F64E">
      <w:start w:val="1"/>
      <w:numFmt w:val="bullet"/>
      <w:lvlText w:val=""/>
      <w:lvlJc w:val="left"/>
      <w:pPr>
        <w:tabs>
          <w:tab w:val="num" w:pos="2150"/>
        </w:tabs>
        <w:ind w:left="2150" w:hanging="170"/>
      </w:pPr>
      <w:rPr>
        <w:rFonts w:ascii="Symbol" w:hAnsi="Symbol" w:hint="default"/>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1">
    <w:nsid w:val="54B55A3E"/>
    <w:multiLevelType w:val="hybridMultilevel"/>
    <w:tmpl w:val="700AA030"/>
    <w:lvl w:ilvl="0" w:tplc="080A0019">
      <w:start w:val="1"/>
      <w:numFmt w:val="lowerLetter"/>
      <w:lvlText w:val="%1."/>
      <w:lvlJc w:val="left"/>
      <w:pPr>
        <w:ind w:left="1742" w:hanging="360"/>
      </w:pPr>
    </w:lvl>
    <w:lvl w:ilvl="1" w:tplc="080A0019" w:tentative="1">
      <w:start w:val="1"/>
      <w:numFmt w:val="lowerLetter"/>
      <w:lvlText w:val="%2."/>
      <w:lvlJc w:val="left"/>
      <w:pPr>
        <w:ind w:left="2462" w:hanging="360"/>
      </w:pPr>
    </w:lvl>
    <w:lvl w:ilvl="2" w:tplc="080A001B" w:tentative="1">
      <w:start w:val="1"/>
      <w:numFmt w:val="lowerRoman"/>
      <w:lvlText w:val="%3."/>
      <w:lvlJc w:val="right"/>
      <w:pPr>
        <w:ind w:left="3182" w:hanging="180"/>
      </w:pPr>
    </w:lvl>
    <w:lvl w:ilvl="3" w:tplc="080A000F" w:tentative="1">
      <w:start w:val="1"/>
      <w:numFmt w:val="decimal"/>
      <w:lvlText w:val="%4."/>
      <w:lvlJc w:val="left"/>
      <w:pPr>
        <w:ind w:left="3902" w:hanging="360"/>
      </w:pPr>
    </w:lvl>
    <w:lvl w:ilvl="4" w:tplc="080A0019" w:tentative="1">
      <w:start w:val="1"/>
      <w:numFmt w:val="lowerLetter"/>
      <w:lvlText w:val="%5."/>
      <w:lvlJc w:val="left"/>
      <w:pPr>
        <w:ind w:left="4622" w:hanging="360"/>
      </w:pPr>
    </w:lvl>
    <w:lvl w:ilvl="5" w:tplc="080A001B" w:tentative="1">
      <w:start w:val="1"/>
      <w:numFmt w:val="lowerRoman"/>
      <w:lvlText w:val="%6."/>
      <w:lvlJc w:val="right"/>
      <w:pPr>
        <w:ind w:left="5342" w:hanging="180"/>
      </w:pPr>
    </w:lvl>
    <w:lvl w:ilvl="6" w:tplc="080A000F" w:tentative="1">
      <w:start w:val="1"/>
      <w:numFmt w:val="decimal"/>
      <w:lvlText w:val="%7."/>
      <w:lvlJc w:val="left"/>
      <w:pPr>
        <w:ind w:left="6062" w:hanging="360"/>
      </w:pPr>
    </w:lvl>
    <w:lvl w:ilvl="7" w:tplc="080A0019" w:tentative="1">
      <w:start w:val="1"/>
      <w:numFmt w:val="lowerLetter"/>
      <w:lvlText w:val="%8."/>
      <w:lvlJc w:val="left"/>
      <w:pPr>
        <w:ind w:left="6782" w:hanging="360"/>
      </w:pPr>
    </w:lvl>
    <w:lvl w:ilvl="8" w:tplc="080A001B" w:tentative="1">
      <w:start w:val="1"/>
      <w:numFmt w:val="lowerRoman"/>
      <w:lvlText w:val="%9."/>
      <w:lvlJc w:val="right"/>
      <w:pPr>
        <w:ind w:left="7502" w:hanging="180"/>
      </w:pPr>
    </w:lvl>
  </w:abstractNum>
  <w:abstractNum w:abstractNumId="30" w15:restartNumberingAfterBreak="1">
    <w:nsid w:val="57A35FC5"/>
    <w:multiLevelType w:val="hybridMultilevel"/>
    <w:tmpl w:val="B504E328"/>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17">
      <w:start w:val="1"/>
      <w:numFmt w:val="lowerLetter"/>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1" w15:restartNumberingAfterBreak="1">
    <w:nsid w:val="5B00587C"/>
    <w:multiLevelType w:val="hybridMultilevel"/>
    <w:tmpl w:val="2586EE9A"/>
    <w:lvl w:ilvl="0" w:tplc="080A0017">
      <w:start w:val="1"/>
      <w:numFmt w:val="lowerLetter"/>
      <w:lvlText w:val="%1)"/>
      <w:lvlJc w:val="left"/>
      <w:pPr>
        <w:ind w:left="1853" w:hanging="360"/>
      </w:pPr>
      <w:rPr>
        <w:rFonts w:hint="default"/>
      </w:rPr>
    </w:lvl>
    <w:lvl w:ilvl="1" w:tplc="FFFFFFFF" w:tentative="1">
      <w:start w:val="1"/>
      <w:numFmt w:val="lowerLetter"/>
      <w:lvlText w:val="%2."/>
      <w:lvlJc w:val="left"/>
      <w:pPr>
        <w:ind w:left="2573" w:hanging="360"/>
      </w:pPr>
    </w:lvl>
    <w:lvl w:ilvl="2" w:tplc="FFFFFFFF" w:tentative="1">
      <w:start w:val="1"/>
      <w:numFmt w:val="lowerRoman"/>
      <w:lvlText w:val="%3."/>
      <w:lvlJc w:val="right"/>
      <w:pPr>
        <w:ind w:left="3293" w:hanging="180"/>
      </w:pPr>
    </w:lvl>
    <w:lvl w:ilvl="3" w:tplc="FFFFFFFF" w:tentative="1">
      <w:start w:val="1"/>
      <w:numFmt w:val="decimal"/>
      <w:lvlText w:val="%4."/>
      <w:lvlJc w:val="left"/>
      <w:pPr>
        <w:ind w:left="4013" w:hanging="360"/>
      </w:pPr>
    </w:lvl>
    <w:lvl w:ilvl="4" w:tplc="FFFFFFFF" w:tentative="1">
      <w:start w:val="1"/>
      <w:numFmt w:val="lowerLetter"/>
      <w:lvlText w:val="%5."/>
      <w:lvlJc w:val="left"/>
      <w:pPr>
        <w:ind w:left="4733" w:hanging="360"/>
      </w:pPr>
    </w:lvl>
    <w:lvl w:ilvl="5" w:tplc="FFFFFFFF" w:tentative="1">
      <w:start w:val="1"/>
      <w:numFmt w:val="lowerRoman"/>
      <w:lvlText w:val="%6."/>
      <w:lvlJc w:val="right"/>
      <w:pPr>
        <w:ind w:left="5453" w:hanging="180"/>
      </w:pPr>
    </w:lvl>
    <w:lvl w:ilvl="6" w:tplc="FFFFFFFF" w:tentative="1">
      <w:start w:val="1"/>
      <w:numFmt w:val="decimal"/>
      <w:lvlText w:val="%7."/>
      <w:lvlJc w:val="left"/>
      <w:pPr>
        <w:ind w:left="6173" w:hanging="360"/>
      </w:pPr>
    </w:lvl>
    <w:lvl w:ilvl="7" w:tplc="FFFFFFFF" w:tentative="1">
      <w:start w:val="1"/>
      <w:numFmt w:val="lowerLetter"/>
      <w:lvlText w:val="%8."/>
      <w:lvlJc w:val="left"/>
      <w:pPr>
        <w:ind w:left="6893" w:hanging="360"/>
      </w:pPr>
    </w:lvl>
    <w:lvl w:ilvl="8" w:tplc="FFFFFFFF" w:tentative="1">
      <w:start w:val="1"/>
      <w:numFmt w:val="lowerRoman"/>
      <w:lvlText w:val="%9."/>
      <w:lvlJc w:val="right"/>
      <w:pPr>
        <w:ind w:left="7613" w:hanging="180"/>
      </w:pPr>
    </w:lvl>
  </w:abstractNum>
  <w:abstractNum w:abstractNumId="32" w15:restartNumberingAfterBreak="1">
    <w:nsid w:val="5C660EE3"/>
    <w:multiLevelType w:val="hybridMultilevel"/>
    <w:tmpl w:val="A2AC099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1">
    <w:nsid w:val="5E233B66"/>
    <w:multiLevelType w:val="hybridMultilevel"/>
    <w:tmpl w:val="03FC20AC"/>
    <w:lvl w:ilvl="0" w:tplc="080A0017">
      <w:start w:val="1"/>
      <w:numFmt w:val="lowerLetter"/>
      <w:lvlText w:val="%1)"/>
      <w:lvlJc w:val="left"/>
      <w:pPr>
        <w:ind w:left="2280" w:hanging="360"/>
      </w:pPr>
    </w:lvl>
    <w:lvl w:ilvl="1" w:tplc="080A0019" w:tentative="1">
      <w:start w:val="1"/>
      <w:numFmt w:val="lowerLetter"/>
      <w:lvlText w:val="%2."/>
      <w:lvlJc w:val="lef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34" w15:restartNumberingAfterBreak="1">
    <w:nsid w:val="607A0196"/>
    <w:multiLevelType w:val="hybridMultilevel"/>
    <w:tmpl w:val="15580EBC"/>
    <w:lvl w:ilvl="0" w:tplc="0C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1">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6" w15:restartNumberingAfterBreak="1">
    <w:nsid w:val="64E86C03"/>
    <w:multiLevelType w:val="hybridMultilevel"/>
    <w:tmpl w:val="13C82CFA"/>
    <w:lvl w:ilvl="0" w:tplc="080A0017">
      <w:start w:val="1"/>
      <w:numFmt w:val="lowerLetter"/>
      <w:lvlText w:val="%1)"/>
      <w:lvlJc w:val="left"/>
      <w:pPr>
        <w:ind w:left="1854" w:hanging="360"/>
      </w:pPr>
    </w:lvl>
    <w:lvl w:ilvl="1" w:tplc="080A0019" w:tentative="1">
      <w:start w:val="1"/>
      <w:numFmt w:val="lowerLetter"/>
      <w:lvlText w:val="%2."/>
      <w:lvlJc w:val="left"/>
      <w:pPr>
        <w:ind w:left="2574" w:hanging="360"/>
      </w:pPr>
    </w:lvl>
    <w:lvl w:ilvl="2" w:tplc="080A001B" w:tentative="1">
      <w:start w:val="1"/>
      <w:numFmt w:val="lowerRoman"/>
      <w:lvlText w:val="%3."/>
      <w:lvlJc w:val="right"/>
      <w:pPr>
        <w:ind w:left="3294" w:hanging="180"/>
      </w:pPr>
    </w:lvl>
    <w:lvl w:ilvl="3" w:tplc="080A000F">
      <w:start w:val="1"/>
      <w:numFmt w:val="decimal"/>
      <w:lvlText w:val="%4."/>
      <w:lvlJc w:val="left"/>
      <w:pPr>
        <w:ind w:left="4014" w:hanging="360"/>
      </w:pPr>
    </w:lvl>
    <w:lvl w:ilvl="4" w:tplc="080A0019" w:tentative="1">
      <w:start w:val="1"/>
      <w:numFmt w:val="lowerLetter"/>
      <w:lvlText w:val="%5."/>
      <w:lvlJc w:val="left"/>
      <w:pPr>
        <w:ind w:left="4734" w:hanging="360"/>
      </w:pPr>
    </w:lvl>
    <w:lvl w:ilvl="5" w:tplc="080A001B" w:tentative="1">
      <w:start w:val="1"/>
      <w:numFmt w:val="lowerRoman"/>
      <w:lvlText w:val="%6."/>
      <w:lvlJc w:val="right"/>
      <w:pPr>
        <w:ind w:left="5454" w:hanging="180"/>
      </w:pPr>
    </w:lvl>
    <w:lvl w:ilvl="6" w:tplc="080A000F" w:tentative="1">
      <w:start w:val="1"/>
      <w:numFmt w:val="decimal"/>
      <w:lvlText w:val="%7."/>
      <w:lvlJc w:val="left"/>
      <w:pPr>
        <w:ind w:left="6174" w:hanging="360"/>
      </w:pPr>
    </w:lvl>
    <w:lvl w:ilvl="7" w:tplc="080A0019" w:tentative="1">
      <w:start w:val="1"/>
      <w:numFmt w:val="lowerLetter"/>
      <w:lvlText w:val="%8."/>
      <w:lvlJc w:val="left"/>
      <w:pPr>
        <w:ind w:left="6894" w:hanging="360"/>
      </w:pPr>
    </w:lvl>
    <w:lvl w:ilvl="8" w:tplc="080A001B" w:tentative="1">
      <w:start w:val="1"/>
      <w:numFmt w:val="lowerRoman"/>
      <w:lvlText w:val="%9."/>
      <w:lvlJc w:val="right"/>
      <w:pPr>
        <w:ind w:left="7614" w:hanging="180"/>
      </w:pPr>
    </w:lvl>
  </w:abstractNum>
  <w:abstractNum w:abstractNumId="37" w15:restartNumberingAfterBreak="1">
    <w:nsid w:val="65E303C0"/>
    <w:multiLevelType w:val="multilevel"/>
    <w:tmpl w:val="ABF696EA"/>
    <w:lvl w:ilvl="0">
      <w:numFmt w:val="none"/>
      <w:lvlText w:val="7."/>
      <w:lvlJc w:val="left"/>
      <w:pPr>
        <w:tabs>
          <w:tab w:val="num" w:pos="360"/>
        </w:tabs>
        <w:ind w:left="360" w:hanging="360"/>
      </w:pPr>
      <w:rPr>
        <w:rFonts w:ascii="Arial" w:hAnsi="Arial" w:hint="default"/>
        <w:b/>
        <w:i w:val="0"/>
        <w:sz w:val="20"/>
      </w:rPr>
    </w:lvl>
    <w:lvl w:ilvl="1">
      <w:start w:val="1"/>
      <w:numFmt w:val="decimal"/>
      <w:lvlText w:val="%17.%2"/>
      <w:lvlJc w:val="left"/>
      <w:pPr>
        <w:tabs>
          <w:tab w:val="num" w:pos="792"/>
        </w:tabs>
        <w:ind w:left="792" w:hanging="432"/>
      </w:pPr>
      <w:rPr>
        <w:rFonts w:ascii="Arial" w:hAnsi="Arial" w:hint="default"/>
        <w:b/>
        <w:i w:val="0"/>
        <w:sz w:val="20"/>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15:restartNumberingAfterBreak="1">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1">
    <w:nsid w:val="6E882322"/>
    <w:multiLevelType w:val="hybridMultilevel"/>
    <w:tmpl w:val="2EFA7AAA"/>
    <w:lvl w:ilvl="0" w:tplc="3D3C94B2">
      <w:start w:val="1"/>
      <w:numFmt w:val="lowerLetter"/>
      <w:lvlText w:val="%1."/>
      <w:lvlJc w:val="right"/>
      <w:pPr>
        <w:tabs>
          <w:tab w:val="num" w:pos="322"/>
        </w:tabs>
        <w:ind w:left="322" w:hanging="180"/>
      </w:pPr>
      <w:rPr>
        <w:rFonts w:ascii="Footlight MT Light" w:hAnsi="Footlight MT Light" w:hint="default"/>
        <w:b w:val="0"/>
        <w:i w:val="0"/>
        <w:sz w:val="20"/>
      </w:rPr>
    </w:lvl>
    <w:lvl w:ilvl="1" w:tplc="15FCE902">
      <w:start w:val="1"/>
      <w:numFmt w:val="upperLetter"/>
      <w:lvlText w:val="%2)"/>
      <w:lvlJc w:val="left"/>
      <w:pPr>
        <w:tabs>
          <w:tab w:val="num" w:pos="502"/>
        </w:tabs>
        <w:ind w:left="502" w:hanging="360"/>
      </w:pPr>
      <w:rPr>
        <w:rFonts w:hint="default"/>
      </w:rPr>
    </w:lvl>
    <w:lvl w:ilvl="2" w:tplc="87BE1D52">
      <w:start w:val="1"/>
      <w:numFmt w:val="upperRoman"/>
      <w:lvlText w:val="%3."/>
      <w:lvlJc w:val="left"/>
      <w:pPr>
        <w:tabs>
          <w:tab w:val="num" w:pos="2138"/>
        </w:tabs>
        <w:ind w:left="2138" w:hanging="720"/>
      </w:pPr>
      <w:rPr>
        <w:rFonts w:hint="default"/>
      </w:r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40" w15:restartNumberingAfterBreak="1">
    <w:nsid w:val="6E9B003C"/>
    <w:multiLevelType w:val="hybridMultilevel"/>
    <w:tmpl w:val="699E315A"/>
    <w:lvl w:ilvl="0" w:tplc="4F583F4A">
      <w:start w:val="1"/>
      <w:numFmt w:val="lowerLetter"/>
      <w:lvlText w:val="%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41" w15:restartNumberingAfterBreak="1">
    <w:nsid w:val="6F013652"/>
    <w:multiLevelType w:val="multilevel"/>
    <w:tmpl w:val="CC103008"/>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Arial" w:hAnsi="Arial" w:hint="default"/>
        <w:b/>
        <w:i w:val="0"/>
        <w:sz w:val="16"/>
        <w:szCs w:val="16"/>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15:restartNumberingAfterBreak="1">
    <w:nsid w:val="7677AC0C"/>
    <w:multiLevelType w:val="hybridMultilevel"/>
    <w:tmpl w:val="BD204F7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1">
    <w:nsid w:val="76C94C79"/>
    <w:multiLevelType w:val="multilevel"/>
    <w:tmpl w:val="0C0A001D"/>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44" w15:restartNumberingAfterBreak="1">
    <w:nsid w:val="788D7DD8"/>
    <w:multiLevelType w:val="hybridMultilevel"/>
    <w:tmpl w:val="41D28F9A"/>
    <w:lvl w:ilvl="0" w:tplc="0C0A0017">
      <w:start w:val="1"/>
      <w:numFmt w:val="lowerLetter"/>
      <w:lvlText w:val="%1)"/>
      <w:lvlJc w:val="left"/>
      <w:pPr>
        <w:ind w:left="2421" w:hanging="360"/>
      </w:p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5" w15:restartNumberingAfterBreak="1">
    <w:nsid w:val="79F343E2"/>
    <w:multiLevelType w:val="hybridMultilevel"/>
    <w:tmpl w:val="3C2AA852"/>
    <w:lvl w:ilvl="0" w:tplc="E97495D0">
      <w:start w:val="5"/>
      <w:numFmt w:val="none"/>
      <w:lvlText w:val="5.1"/>
      <w:lvlJc w:val="left"/>
      <w:pPr>
        <w:tabs>
          <w:tab w:val="num" w:pos="1147"/>
        </w:tabs>
        <w:ind w:left="1147" w:hanging="437"/>
      </w:pPr>
      <w:rPr>
        <w:rFonts w:ascii="Arial" w:hAnsi="Arial" w:hint="default"/>
        <w:b/>
        <w:i w:val="0"/>
        <w:color w:val="auto"/>
        <w:sz w:val="14"/>
      </w:rPr>
    </w:lvl>
    <w:lvl w:ilvl="1" w:tplc="0C0A0019" w:tentative="1">
      <w:start w:val="1"/>
      <w:numFmt w:val="lowerLetter"/>
      <w:lvlText w:val="%2."/>
      <w:lvlJc w:val="left"/>
      <w:pPr>
        <w:tabs>
          <w:tab w:val="num" w:pos="1793"/>
        </w:tabs>
        <w:ind w:left="1793" w:hanging="360"/>
      </w:pPr>
    </w:lvl>
    <w:lvl w:ilvl="2" w:tplc="0C0A001B" w:tentative="1">
      <w:start w:val="1"/>
      <w:numFmt w:val="lowerRoman"/>
      <w:lvlText w:val="%3."/>
      <w:lvlJc w:val="right"/>
      <w:pPr>
        <w:tabs>
          <w:tab w:val="num" w:pos="2513"/>
        </w:tabs>
        <w:ind w:left="2513" w:hanging="180"/>
      </w:pPr>
    </w:lvl>
    <w:lvl w:ilvl="3" w:tplc="0C0A000F" w:tentative="1">
      <w:start w:val="1"/>
      <w:numFmt w:val="decimal"/>
      <w:lvlText w:val="%4."/>
      <w:lvlJc w:val="left"/>
      <w:pPr>
        <w:tabs>
          <w:tab w:val="num" w:pos="3233"/>
        </w:tabs>
        <w:ind w:left="3233" w:hanging="360"/>
      </w:pPr>
    </w:lvl>
    <w:lvl w:ilvl="4" w:tplc="0C0A0019" w:tentative="1">
      <w:start w:val="1"/>
      <w:numFmt w:val="lowerLetter"/>
      <w:lvlText w:val="%5."/>
      <w:lvlJc w:val="left"/>
      <w:pPr>
        <w:tabs>
          <w:tab w:val="num" w:pos="3953"/>
        </w:tabs>
        <w:ind w:left="3953" w:hanging="360"/>
      </w:pPr>
    </w:lvl>
    <w:lvl w:ilvl="5" w:tplc="0C0A001B" w:tentative="1">
      <w:start w:val="1"/>
      <w:numFmt w:val="lowerRoman"/>
      <w:lvlText w:val="%6."/>
      <w:lvlJc w:val="right"/>
      <w:pPr>
        <w:tabs>
          <w:tab w:val="num" w:pos="4673"/>
        </w:tabs>
        <w:ind w:left="4673" w:hanging="180"/>
      </w:pPr>
    </w:lvl>
    <w:lvl w:ilvl="6" w:tplc="0C0A000F" w:tentative="1">
      <w:start w:val="1"/>
      <w:numFmt w:val="decimal"/>
      <w:lvlText w:val="%7."/>
      <w:lvlJc w:val="left"/>
      <w:pPr>
        <w:tabs>
          <w:tab w:val="num" w:pos="5393"/>
        </w:tabs>
        <w:ind w:left="5393" w:hanging="360"/>
      </w:pPr>
    </w:lvl>
    <w:lvl w:ilvl="7" w:tplc="0C0A0019" w:tentative="1">
      <w:start w:val="1"/>
      <w:numFmt w:val="lowerLetter"/>
      <w:lvlText w:val="%8."/>
      <w:lvlJc w:val="left"/>
      <w:pPr>
        <w:tabs>
          <w:tab w:val="num" w:pos="6113"/>
        </w:tabs>
        <w:ind w:left="6113" w:hanging="360"/>
      </w:pPr>
    </w:lvl>
    <w:lvl w:ilvl="8" w:tplc="0C0A001B" w:tentative="1">
      <w:start w:val="1"/>
      <w:numFmt w:val="lowerRoman"/>
      <w:lvlText w:val="%9."/>
      <w:lvlJc w:val="right"/>
      <w:pPr>
        <w:tabs>
          <w:tab w:val="num" w:pos="6833"/>
        </w:tabs>
        <w:ind w:left="6833" w:hanging="180"/>
      </w:pPr>
    </w:lvl>
  </w:abstractNum>
  <w:abstractNum w:abstractNumId="46" w15:restartNumberingAfterBreak="1">
    <w:nsid w:val="7A073A4C"/>
    <w:multiLevelType w:val="hybridMultilevel"/>
    <w:tmpl w:val="6F6872E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1">
    <w:nsid w:val="7A130A50"/>
    <w:multiLevelType w:val="hybridMultilevel"/>
    <w:tmpl w:val="8D9863C0"/>
    <w:lvl w:ilvl="0" w:tplc="35266BCA">
      <w:start w:val="1"/>
      <w:numFmt w:val="lowerLetter"/>
      <w:lvlText w:val="%1)"/>
      <w:lvlJc w:val="left"/>
      <w:pPr>
        <w:ind w:left="2082" w:hanging="360"/>
      </w:pPr>
      <w:rPr>
        <w:rFonts w:hint="default"/>
      </w:rPr>
    </w:lvl>
    <w:lvl w:ilvl="1" w:tplc="080A0019" w:tentative="1">
      <w:start w:val="1"/>
      <w:numFmt w:val="lowerLetter"/>
      <w:lvlText w:val="%2."/>
      <w:lvlJc w:val="left"/>
      <w:pPr>
        <w:ind w:left="2802" w:hanging="360"/>
      </w:pPr>
    </w:lvl>
    <w:lvl w:ilvl="2" w:tplc="080A001B" w:tentative="1">
      <w:start w:val="1"/>
      <w:numFmt w:val="lowerRoman"/>
      <w:lvlText w:val="%3."/>
      <w:lvlJc w:val="right"/>
      <w:pPr>
        <w:ind w:left="3522" w:hanging="180"/>
      </w:pPr>
    </w:lvl>
    <w:lvl w:ilvl="3" w:tplc="080A000F" w:tentative="1">
      <w:start w:val="1"/>
      <w:numFmt w:val="decimal"/>
      <w:lvlText w:val="%4."/>
      <w:lvlJc w:val="left"/>
      <w:pPr>
        <w:ind w:left="4242" w:hanging="360"/>
      </w:pPr>
    </w:lvl>
    <w:lvl w:ilvl="4" w:tplc="080A0019" w:tentative="1">
      <w:start w:val="1"/>
      <w:numFmt w:val="lowerLetter"/>
      <w:lvlText w:val="%5."/>
      <w:lvlJc w:val="left"/>
      <w:pPr>
        <w:ind w:left="4962" w:hanging="360"/>
      </w:pPr>
    </w:lvl>
    <w:lvl w:ilvl="5" w:tplc="080A001B" w:tentative="1">
      <w:start w:val="1"/>
      <w:numFmt w:val="lowerRoman"/>
      <w:lvlText w:val="%6."/>
      <w:lvlJc w:val="right"/>
      <w:pPr>
        <w:ind w:left="5682" w:hanging="180"/>
      </w:pPr>
    </w:lvl>
    <w:lvl w:ilvl="6" w:tplc="080A000F" w:tentative="1">
      <w:start w:val="1"/>
      <w:numFmt w:val="decimal"/>
      <w:lvlText w:val="%7."/>
      <w:lvlJc w:val="left"/>
      <w:pPr>
        <w:ind w:left="6402" w:hanging="360"/>
      </w:pPr>
    </w:lvl>
    <w:lvl w:ilvl="7" w:tplc="080A0019" w:tentative="1">
      <w:start w:val="1"/>
      <w:numFmt w:val="lowerLetter"/>
      <w:lvlText w:val="%8."/>
      <w:lvlJc w:val="left"/>
      <w:pPr>
        <w:ind w:left="7122" w:hanging="360"/>
      </w:pPr>
    </w:lvl>
    <w:lvl w:ilvl="8" w:tplc="080A001B" w:tentative="1">
      <w:start w:val="1"/>
      <w:numFmt w:val="lowerRoman"/>
      <w:lvlText w:val="%9."/>
      <w:lvlJc w:val="right"/>
      <w:pPr>
        <w:ind w:left="7842" w:hanging="180"/>
      </w:pPr>
    </w:lvl>
  </w:abstractNum>
  <w:abstractNum w:abstractNumId="48" w15:restartNumberingAfterBreak="1">
    <w:nsid w:val="7D2849F5"/>
    <w:multiLevelType w:val="multilevel"/>
    <w:tmpl w:val="F5D46E44"/>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1065"/>
        </w:tabs>
        <w:ind w:left="1065" w:hanging="360"/>
      </w:pPr>
      <w:rPr>
        <w:rFonts w:hint="default"/>
        <w:b/>
      </w:rPr>
    </w:lvl>
    <w:lvl w:ilvl="2">
      <w:start w:val="1"/>
      <w:numFmt w:val="decimal"/>
      <w:lvlText w:val="%1.%2.%3"/>
      <w:lvlJc w:val="left"/>
      <w:pPr>
        <w:tabs>
          <w:tab w:val="num" w:pos="2130"/>
        </w:tabs>
        <w:ind w:left="2130" w:hanging="720"/>
      </w:pPr>
      <w:rPr>
        <w:rFonts w:hint="default"/>
        <w:b/>
      </w:rPr>
    </w:lvl>
    <w:lvl w:ilvl="3">
      <w:start w:val="1"/>
      <w:numFmt w:val="decimal"/>
      <w:lvlText w:val="%1.%2.%3.%4"/>
      <w:lvlJc w:val="left"/>
      <w:pPr>
        <w:tabs>
          <w:tab w:val="num" w:pos="2835"/>
        </w:tabs>
        <w:ind w:left="2835" w:hanging="720"/>
      </w:pPr>
      <w:rPr>
        <w:rFonts w:hint="default"/>
        <w:b/>
      </w:rPr>
    </w:lvl>
    <w:lvl w:ilvl="4">
      <w:start w:val="1"/>
      <w:numFmt w:val="decimal"/>
      <w:lvlText w:val="%1.%2.%3.%4.%5"/>
      <w:lvlJc w:val="left"/>
      <w:pPr>
        <w:tabs>
          <w:tab w:val="num" w:pos="3900"/>
        </w:tabs>
        <w:ind w:left="3900" w:hanging="1080"/>
      </w:pPr>
      <w:rPr>
        <w:rFonts w:hint="default"/>
        <w:b/>
      </w:rPr>
    </w:lvl>
    <w:lvl w:ilvl="5">
      <w:start w:val="1"/>
      <w:numFmt w:val="decimal"/>
      <w:lvlText w:val="%1.%2.%3.%4.%5.%6"/>
      <w:lvlJc w:val="left"/>
      <w:pPr>
        <w:tabs>
          <w:tab w:val="num" w:pos="4605"/>
        </w:tabs>
        <w:ind w:left="4605" w:hanging="1080"/>
      </w:pPr>
      <w:rPr>
        <w:rFonts w:hint="default"/>
        <w:b/>
      </w:rPr>
    </w:lvl>
    <w:lvl w:ilvl="6">
      <w:start w:val="1"/>
      <w:numFmt w:val="decimal"/>
      <w:lvlText w:val="%1.%2.%3.%4.%5.%6.%7"/>
      <w:lvlJc w:val="left"/>
      <w:pPr>
        <w:tabs>
          <w:tab w:val="num" w:pos="5310"/>
        </w:tabs>
        <w:ind w:left="5310" w:hanging="1080"/>
      </w:pPr>
      <w:rPr>
        <w:rFonts w:hint="default"/>
        <w:b/>
      </w:rPr>
    </w:lvl>
    <w:lvl w:ilvl="7">
      <w:start w:val="1"/>
      <w:numFmt w:val="decimal"/>
      <w:lvlText w:val="%1.%2.%3.%4.%5.%6.%7.%8"/>
      <w:lvlJc w:val="left"/>
      <w:pPr>
        <w:tabs>
          <w:tab w:val="num" w:pos="6375"/>
        </w:tabs>
        <w:ind w:left="6375" w:hanging="1440"/>
      </w:pPr>
      <w:rPr>
        <w:rFonts w:hint="default"/>
        <w:b/>
      </w:rPr>
    </w:lvl>
    <w:lvl w:ilvl="8">
      <w:start w:val="1"/>
      <w:numFmt w:val="decimal"/>
      <w:lvlText w:val="%1.%2.%3.%4.%5.%6.%7.%8.%9"/>
      <w:lvlJc w:val="left"/>
      <w:pPr>
        <w:tabs>
          <w:tab w:val="num" w:pos="7080"/>
        </w:tabs>
        <w:ind w:left="7080" w:hanging="1440"/>
      </w:pPr>
      <w:rPr>
        <w:rFonts w:hint="default"/>
        <w:b/>
      </w:rPr>
    </w:lvl>
  </w:abstractNum>
  <w:abstractNum w:abstractNumId="49" w15:restartNumberingAfterBreak="1">
    <w:nsid w:val="7EED2B29"/>
    <w:multiLevelType w:val="hybridMultilevel"/>
    <w:tmpl w:val="E7C279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3"/>
  </w:num>
  <w:num w:numId="3">
    <w:abstractNumId w:val="17"/>
  </w:num>
  <w:num w:numId="4">
    <w:abstractNumId w:val="35"/>
  </w:num>
  <w:num w:numId="5">
    <w:abstractNumId w:val="24"/>
  </w:num>
  <w:num w:numId="6">
    <w:abstractNumId w:val="38"/>
  </w:num>
  <w:num w:numId="7">
    <w:abstractNumId w:val="28"/>
  </w:num>
  <w:num w:numId="8">
    <w:abstractNumId w:val="6"/>
  </w:num>
  <w:num w:numId="9">
    <w:abstractNumId w:val="27"/>
  </w:num>
  <w:num w:numId="10">
    <w:abstractNumId w:val="41"/>
  </w:num>
  <w:num w:numId="11">
    <w:abstractNumId w:val="37"/>
  </w:num>
  <w:num w:numId="12">
    <w:abstractNumId w:val="9"/>
  </w:num>
  <w:num w:numId="13">
    <w:abstractNumId w:val="23"/>
  </w:num>
  <w:num w:numId="14">
    <w:abstractNumId w:val="7"/>
  </w:num>
  <w:num w:numId="15">
    <w:abstractNumId w:val="48"/>
  </w:num>
  <w:num w:numId="16">
    <w:abstractNumId w:val="5"/>
  </w:num>
  <w:num w:numId="17">
    <w:abstractNumId w:val="2"/>
  </w:num>
  <w:num w:numId="18">
    <w:abstractNumId w:val="0"/>
  </w:num>
  <w:num w:numId="19">
    <w:abstractNumId w:val="42"/>
  </w:num>
  <w:num w:numId="20">
    <w:abstractNumId w:val="1"/>
  </w:num>
  <w:num w:numId="21">
    <w:abstractNumId w:val="43"/>
  </w:num>
  <w:num w:numId="22">
    <w:abstractNumId w:val="45"/>
  </w:num>
  <w:num w:numId="23">
    <w:abstractNumId w:val="46"/>
  </w:num>
  <w:num w:numId="24">
    <w:abstractNumId w:val="12"/>
  </w:num>
  <w:num w:numId="25">
    <w:abstractNumId w:val="16"/>
  </w:num>
  <w:num w:numId="26">
    <w:abstractNumId w:val="39"/>
  </w:num>
  <w:num w:numId="27">
    <w:abstractNumId w:val="14"/>
  </w:num>
  <w:num w:numId="28">
    <w:abstractNumId w:val="19"/>
  </w:num>
  <w:num w:numId="29">
    <w:abstractNumId w:val="13"/>
  </w:num>
  <w:num w:numId="30">
    <w:abstractNumId w:val="8"/>
  </w:num>
  <w:num w:numId="31">
    <w:abstractNumId w:val="26"/>
  </w:num>
  <w:num w:numId="32">
    <w:abstractNumId w:val="21"/>
  </w:num>
  <w:num w:numId="33">
    <w:abstractNumId w:val="10"/>
  </w:num>
  <w:num w:numId="34">
    <w:abstractNumId w:val="15"/>
  </w:num>
  <w:num w:numId="35">
    <w:abstractNumId w:val="34"/>
  </w:num>
  <w:num w:numId="36">
    <w:abstractNumId w:val="44"/>
  </w:num>
  <w:num w:numId="37">
    <w:abstractNumId w:val="20"/>
  </w:num>
  <w:num w:numId="38">
    <w:abstractNumId w:val="40"/>
  </w:num>
  <w:num w:numId="39">
    <w:abstractNumId w:val="31"/>
  </w:num>
  <w:num w:numId="40">
    <w:abstractNumId w:val="47"/>
  </w:num>
  <w:num w:numId="41">
    <w:abstractNumId w:val="32"/>
  </w:num>
  <w:num w:numId="42">
    <w:abstractNumId w:val="25"/>
  </w:num>
  <w:num w:numId="43">
    <w:abstractNumId w:val="11"/>
  </w:num>
  <w:num w:numId="44">
    <w:abstractNumId w:val="22"/>
  </w:num>
  <w:num w:numId="45">
    <w:abstractNumId w:val="49"/>
  </w:num>
  <w:num w:numId="46">
    <w:abstractNumId w:val="18"/>
  </w:num>
  <w:num w:numId="47">
    <w:abstractNumId w:val="36"/>
  </w:num>
  <w:num w:numId="48">
    <w:abstractNumId w:val="30"/>
  </w:num>
  <w:num w:numId="49">
    <w:abstractNumId w:val="33"/>
  </w:num>
  <w:num w:numId="50">
    <w:abstractNumId w:val="2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pt-BR" w:vendorID="64" w:dllVersion="6" w:nlCheck="1" w:checkStyle="0"/>
  <w:activeWritingStyle w:appName="MSWord" w:lang="es-MX" w:vendorID="64" w:dllVersion="6" w:nlCheck="1" w:checkStyle="1"/>
  <w:activeWritingStyle w:appName="MSWord" w:lang="es-ES" w:vendorID="64" w:dllVersion="6" w:nlCheck="1" w:checkStyle="1"/>
  <w:activeWritingStyle w:appName="MSWord" w:lang="es-MX" w:vendorID="64" w:dllVersion="4096" w:nlCheck="1" w:checkStyle="0"/>
  <w:activeWritingStyle w:appName="MSWord" w:lang="pt-BR"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2"/>
    <w:rsid w:val="000002CA"/>
    <w:rsid w:val="0000072C"/>
    <w:rsid w:val="00003032"/>
    <w:rsid w:val="00004C84"/>
    <w:rsid w:val="00005EE8"/>
    <w:rsid w:val="00005F52"/>
    <w:rsid w:val="00007D71"/>
    <w:rsid w:val="000105F8"/>
    <w:rsid w:val="0001122B"/>
    <w:rsid w:val="00012DD6"/>
    <w:rsid w:val="00013B3A"/>
    <w:rsid w:val="00014993"/>
    <w:rsid w:val="00014A4E"/>
    <w:rsid w:val="00014FCB"/>
    <w:rsid w:val="000153F0"/>
    <w:rsid w:val="000161D8"/>
    <w:rsid w:val="000162CC"/>
    <w:rsid w:val="00016AD3"/>
    <w:rsid w:val="00017179"/>
    <w:rsid w:val="000200E5"/>
    <w:rsid w:val="000208DA"/>
    <w:rsid w:val="000224C0"/>
    <w:rsid w:val="00023734"/>
    <w:rsid w:val="00023B51"/>
    <w:rsid w:val="00023D42"/>
    <w:rsid w:val="000240D7"/>
    <w:rsid w:val="00024272"/>
    <w:rsid w:val="00027DE3"/>
    <w:rsid w:val="00030223"/>
    <w:rsid w:val="00030A31"/>
    <w:rsid w:val="00030DCF"/>
    <w:rsid w:val="00032B54"/>
    <w:rsid w:val="0003303A"/>
    <w:rsid w:val="00033FF2"/>
    <w:rsid w:val="000350F8"/>
    <w:rsid w:val="000360C4"/>
    <w:rsid w:val="000375FE"/>
    <w:rsid w:val="00040919"/>
    <w:rsid w:val="0004111D"/>
    <w:rsid w:val="00041D6E"/>
    <w:rsid w:val="00042616"/>
    <w:rsid w:val="00042677"/>
    <w:rsid w:val="00043447"/>
    <w:rsid w:val="00044274"/>
    <w:rsid w:val="00044314"/>
    <w:rsid w:val="000447B2"/>
    <w:rsid w:val="00044902"/>
    <w:rsid w:val="00044D47"/>
    <w:rsid w:val="00045B8B"/>
    <w:rsid w:val="00045CAC"/>
    <w:rsid w:val="00050132"/>
    <w:rsid w:val="0005107A"/>
    <w:rsid w:val="00051B53"/>
    <w:rsid w:val="00051B65"/>
    <w:rsid w:val="00053157"/>
    <w:rsid w:val="0005317E"/>
    <w:rsid w:val="000538FA"/>
    <w:rsid w:val="00054A5E"/>
    <w:rsid w:val="00054CFC"/>
    <w:rsid w:val="00055E93"/>
    <w:rsid w:val="000578A6"/>
    <w:rsid w:val="00060772"/>
    <w:rsid w:val="00061AD1"/>
    <w:rsid w:val="00061D6C"/>
    <w:rsid w:val="0006362C"/>
    <w:rsid w:val="00063672"/>
    <w:rsid w:val="0006464E"/>
    <w:rsid w:val="00064C59"/>
    <w:rsid w:val="0006550F"/>
    <w:rsid w:val="00065DA0"/>
    <w:rsid w:val="00066665"/>
    <w:rsid w:val="00066970"/>
    <w:rsid w:val="0007034C"/>
    <w:rsid w:val="00070A85"/>
    <w:rsid w:val="000714A0"/>
    <w:rsid w:val="000730F9"/>
    <w:rsid w:val="00073191"/>
    <w:rsid w:val="000765FC"/>
    <w:rsid w:val="00076EB6"/>
    <w:rsid w:val="00077954"/>
    <w:rsid w:val="00080213"/>
    <w:rsid w:val="00083440"/>
    <w:rsid w:val="00084517"/>
    <w:rsid w:val="000847AF"/>
    <w:rsid w:val="00084CE9"/>
    <w:rsid w:val="0008689D"/>
    <w:rsid w:val="000907A4"/>
    <w:rsid w:val="0009094C"/>
    <w:rsid w:val="0009220E"/>
    <w:rsid w:val="00093905"/>
    <w:rsid w:val="00094875"/>
    <w:rsid w:val="00094A78"/>
    <w:rsid w:val="000958B2"/>
    <w:rsid w:val="0009645A"/>
    <w:rsid w:val="000972C0"/>
    <w:rsid w:val="00097EC2"/>
    <w:rsid w:val="000A136C"/>
    <w:rsid w:val="000A175E"/>
    <w:rsid w:val="000A1972"/>
    <w:rsid w:val="000A2802"/>
    <w:rsid w:val="000A2FF8"/>
    <w:rsid w:val="000A388B"/>
    <w:rsid w:val="000A45D0"/>
    <w:rsid w:val="000A5532"/>
    <w:rsid w:val="000A584E"/>
    <w:rsid w:val="000A5E99"/>
    <w:rsid w:val="000A5ECD"/>
    <w:rsid w:val="000A7B0E"/>
    <w:rsid w:val="000A7D4D"/>
    <w:rsid w:val="000B0856"/>
    <w:rsid w:val="000B226E"/>
    <w:rsid w:val="000B3FC6"/>
    <w:rsid w:val="000B457A"/>
    <w:rsid w:val="000B56BE"/>
    <w:rsid w:val="000B5FDD"/>
    <w:rsid w:val="000B7705"/>
    <w:rsid w:val="000C001A"/>
    <w:rsid w:val="000C044F"/>
    <w:rsid w:val="000C1789"/>
    <w:rsid w:val="000C1D52"/>
    <w:rsid w:val="000C3062"/>
    <w:rsid w:val="000C36C7"/>
    <w:rsid w:val="000C3B38"/>
    <w:rsid w:val="000C55E0"/>
    <w:rsid w:val="000C6042"/>
    <w:rsid w:val="000C7A21"/>
    <w:rsid w:val="000D052F"/>
    <w:rsid w:val="000D104A"/>
    <w:rsid w:val="000D11B1"/>
    <w:rsid w:val="000D15D6"/>
    <w:rsid w:val="000D1D0F"/>
    <w:rsid w:val="000D2542"/>
    <w:rsid w:val="000D2546"/>
    <w:rsid w:val="000D2A1A"/>
    <w:rsid w:val="000D2E97"/>
    <w:rsid w:val="000D2EF1"/>
    <w:rsid w:val="000D474F"/>
    <w:rsid w:val="000D5B3D"/>
    <w:rsid w:val="000D6F4C"/>
    <w:rsid w:val="000E004D"/>
    <w:rsid w:val="000E16D6"/>
    <w:rsid w:val="000E3A1E"/>
    <w:rsid w:val="000E5039"/>
    <w:rsid w:val="000E61B2"/>
    <w:rsid w:val="000E679F"/>
    <w:rsid w:val="000E7065"/>
    <w:rsid w:val="000E7B35"/>
    <w:rsid w:val="000E7D63"/>
    <w:rsid w:val="000F0840"/>
    <w:rsid w:val="000F0B61"/>
    <w:rsid w:val="000F0CB4"/>
    <w:rsid w:val="000F4532"/>
    <w:rsid w:val="000F5DF3"/>
    <w:rsid w:val="000F7730"/>
    <w:rsid w:val="001010E4"/>
    <w:rsid w:val="001027B6"/>
    <w:rsid w:val="001028FC"/>
    <w:rsid w:val="00103B7A"/>
    <w:rsid w:val="00105B98"/>
    <w:rsid w:val="00106043"/>
    <w:rsid w:val="001060CD"/>
    <w:rsid w:val="001062A9"/>
    <w:rsid w:val="00106C95"/>
    <w:rsid w:val="00106D28"/>
    <w:rsid w:val="00106DF1"/>
    <w:rsid w:val="00106F40"/>
    <w:rsid w:val="00107B8B"/>
    <w:rsid w:val="00110D70"/>
    <w:rsid w:val="0011171F"/>
    <w:rsid w:val="001120ED"/>
    <w:rsid w:val="00112729"/>
    <w:rsid w:val="00115257"/>
    <w:rsid w:val="001152DE"/>
    <w:rsid w:val="00116ABD"/>
    <w:rsid w:val="001202DE"/>
    <w:rsid w:val="00121933"/>
    <w:rsid w:val="0012266C"/>
    <w:rsid w:val="00124014"/>
    <w:rsid w:val="001249AF"/>
    <w:rsid w:val="001252CF"/>
    <w:rsid w:val="00125D59"/>
    <w:rsid w:val="00126AD4"/>
    <w:rsid w:val="00126E37"/>
    <w:rsid w:val="001276A6"/>
    <w:rsid w:val="0013020F"/>
    <w:rsid w:val="0013096C"/>
    <w:rsid w:val="001322D5"/>
    <w:rsid w:val="00132455"/>
    <w:rsid w:val="00132A2B"/>
    <w:rsid w:val="00132F4C"/>
    <w:rsid w:val="00133ACB"/>
    <w:rsid w:val="00134148"/>
    <w:rsid w:val="001347A7"/>
    <w:rsid w:val="00135149"/>
    <w:rsid w:val="00135D7D"/>
    <w:rsid w:val="00136E03"/>
    <w:rsid w:val="00137E5D"/>
    <w:rsid w:val="00141133"/>
    <w:rsid w:val="001419A1"/>
    <w:rsid w:val="0014224A"/>
    <w:rsid w:val="00142AF4"/>
    <w:rsid w:val="00144C11"/>
    <w:rsid w:val="00144CDB"/>
    <w:rsid w:val="00144D80"/>
    <w:rsid w:val="00146197"/>
    <w:rsid w:val="001465F0"/>
    <w:rsid w:val="00147C05"/>
    <w:rsid w:val="00147E26"/>
    <w:rsid w:val="0015033C"/>
    <w:rsid w:val="00150E58"/>
    <w:rsid w:val="00151EFB"/>
    <w:rsid w:val="0015211C"/>
    <w:rsid w:val="001529AF"/>
    <w:rsid w:val="0015382E"/>
    <w:rsid w:val="00153FC0"/>
    <w:rsid w:val="00154CDF"/>
    <w:rsid w:val="00156613"/>
    <w:rsid w:val="001567E3"/>
    <w:rsid w:val="00157469"/>
    <w:rsid w:val="001603D3"/>
    <w:rsid w:val="0016097D"/>
    <w:rsid w:val="00164106"/>
    <w:rsid w:val="00165EC0"/>
    <w:rsid w:val="0017104E"/>
    <w:rsid w:val="00171087"/>
    <w:rsid w:val="001712D9"/>
    <w:rsid w:val="00171AF1"/>
    <w:rsid w:val="00171E26"/>
    <w:rsid w:val="00173963"/>
    <w:rsid w:val="00173D14"/>
    <w:rsid w:val="00174AC7"/>
    <w:rsid w:val="00174C79"/>
    <w:rsid w:val="00174D42"/>
    <w:rsid w:val="00174ED7"/>
    <w:rsid w:val="00174F77"/>
    <w:rsid w:val="00175476"/>
    <w:rsid w:val="00175AEC"/>
    <w:rsid w:val="001838B0"/>
    <w:rsid w:val="00185604"/>
    <w:rsid w:val="00185A46"/>
    <w:rsid w:val="00185DD2"/>
    <w:rsid w:val="00186C6B"/>
    <w:rsid w:val="001873FF"/>
    <w:rsid w:val="00187BE2"/>
    <w:rsid w:val="0019260E"/>
    <w:rsid w:val="00192ED9"/>
    <w:rsid w:val="00193056"/>
    <w:rsid w:val="001937BD"/>
    <w:rsid w:val="00194330"/>
    <w:rsid w:val="0019439B"/>
    <w:rsid w:val="00194468"/>
    <w:rsid w:val="00195BB5"/>
    <w:rsid w:val="00195D97"/>
    <w:rsid w:val="001961EE"/>
    <w:rsid w:val="00197516"/>
    <w:rsid w:val="001979FE"/>
    <w:rsid w:val="00197B4F"/>
    <w:rsid w:val="00197F05"/>
    <w:rsid w:val="001A0719"/>
    <w:rsid w:val="001A0BFA"/>
    <w:rsid w:val="001A1203"/>
    <w:rsid w:val="001A17DA"/>
    <w:rsid w:val="001A2F91"/>
    <w:rsid w:val="001A47C8"/>
    <w:rsid w:val="001A49C0"/>
    <w:rsid w:val="001A4A56"/>
    <w:rsid w:val="001A61F6"/>
    <w:rsid w:val="001A6556"/>
    <w:rsid w:val="001A674D"/>
    <w:rsid w:val="001A7BD3"/>
    <w:rsid w:val="001A7F62"/>
    <w:rsid w:val="001B021C"/>
    <w:rsid w:val="001B0DF5"/>
    <w:rsid w:val="001B2C21"/>
    <w:rsid w:val="001B3AA9"/>
    <w:rsid w:val="001B3EA8"/>
    <w:rsid w:val="001B5E6B"/>
    <w:rsid w:val="001B6418"/>
    <w:rsid w:val="001C1D50"/>
    <w:rsid w:val="001C3245"/>
    <w:rsid w:val="001C4629"/>
    <w:rsid w:val="001C4770"/>
    <w:rsid w:val="001C490F"/>
    <w:rsid w:val="001C4DB4"/>
    <w:rsid w:val="001C5375"/>
    <w:rsid w:val="001C5DFE"/>
    <w:rsid w:val="001C5E35"/>
    <w:rsid w:val="001C6207"/>
    <w:rsid w:val="001C7818"/>
    <w:rsid w:val="001D02CF"/>
    <w:rsid w:val="001D0D10"/>
    <w:rsid w:val="001D1F0E"/>
    <w:rsid w:val="001D42F1"/>
    <w:rsid w:val="001D7988"/>
    <w:rsid w:val="001E02C6"/>
    <w:rsid w:val="001E0D29"/>
    <w:rsid w:val="001E16B3"/>
    <w:rsid w:val="001E1A53"/>
    <w:rsid w:val="001E269A"/>
    <w:rsid w:val="001E2950"/>
    <w:rsid w:val="001E3279"/>
    <w:rsid w:val="001E337B"/>
    <w:rsid w:val="001E45D1"/>
    <w:rsid w:val="001E4EC0"/>
    <w:rsid w:val="001E76B6"/>
    <w:rsid w:val="001E782F"/>
    <w:rsid w:val="001E7F5A"/>
    <w:rsid w:val="001F11E9"/>
    <w:rsid w:val="001F18C0"/>
    <w:rsid w:val="001F1FC3"/>
    <w:rsid w:val="001F2BB7"/>
    <w:rsid w:val="001F3480"/>
    <w:rsid w:val="001F412D"/>
    <w:rsid w:val="001F4200"/>
    <w:rsid w:val="001F538B"/>
    <w:rsid w:val="001F573F"/>
    <w:rsid w:val="001F5D29"/>
    <w:rsid w:val="001F5EA9"/>
    <w:rsid w:val="001F68C9"/>
    <w:rsid w:val="001F6BAF"/>
    <w:rsid w:val="001F7992"/>
    <w:rsid w:val="001F7A16"/>
    <w:rsid w:val="002003EB"/>
    <w:rsid w:val="00200983"/>
    <w:rsid w:val="00200E4E"/>
    <w:rsid w:val="00201734"/>
    <w:rsid w:val="00201C33"/>
    <w:rsid w:val="00201D8B"/>
    <w:rsid w:val="0020220C"/>
    <w:rsid w:val="00202E69"/>
    <w:rsid w:val="00203098"/>
    <w:rsid w:val="00203117"/>
    <w:rsid w:val="00203A77"/>
    <w:rsid w:val="00203E51"/>
    <w:rsid w:val="00203E66"/>
    <w:rsid w:val="00204141"/>
    <w:rsid w:val="00204DDE"/>
    <w:rsid w:val="00205218"/>
    <w:rsid w:val="00205A20"/>
    <w:rsid w:val="0020689F"/>
    <w:rsid w:val="00207504"/>
    <w:rsid w:val="00207D89"/>
    <w:rsid w:val="00207F35"/>
    <w:rsid w:val="00210D3C"/>
    <w:rsid w:val="002114E7"/>
    <w:rsid w:val="00212D7A"/>
    <w:rsid w:val="00212F4C"/>
    <w:rsid w:val="00213106"/>
    <w:rsid w:val="00213D11"/>
    <w:rsid w:val="00214353"/>
    <w:rsid w:val="00215268"/>
    <w:rsid w:val="00215453"/>
    <w:rsid w:val="002155D5"/>
    <w:rsid w:val="0021572D"/>
    <w:rsid w:val="00216221"/>
    <w:rsid w:val="00216A53"/>
    <w:rsid w:val="00216B08"/>
    <w:rsid w:val="00216DC4"/>
    <w:rsid w:val="00216FFE"/>
    <w:rsid w:val="0021755B"/>
    <w:rsid w:val="0022056F"/>
    <w:rsid w:val="00221562"/>
    <w:rsid w:val="002218B7"/>
    <w:rsid w:val="00222679"/>
    <w:rsid w:val="00223D94"/>
    <w:rsid w:val="00226E27"/>
    <w:rsid w:val="0023008F"/>
    <w:rsid w:val="002307D6"/>
    <w:rsid w:val="00230DEC"/>
    <w:rsid w:val="00231019"/>
    <w:rsid w:val="00231504"/>
    <w:rsid w:val="00232408"/>
    <w:rsid w:val="00232C0A"/>
    <w:rsid w:val="00233410"/>
    <w:rsid w:val="00233A9D"/>
    <w:rsid w:val="00235118"/>
    <w:rsid w:val="00236296"/>
    <w:rsid w:val="0024122A"/>
    <w:rsid w:val="00243DD2"/>
    <w:rsid w:val="0024491B"/>
    <w:rsid w:val="00244985"/>
    <w:rsid w:val="002451AD"/>
    <w:rsid w:val="00246DA6"/>
    <w:rsid w:val="00246E1D"/>
    <w:rsid w:val="00246EF6"/>
    <w:rsid w:val="002500D3"/>
    <w:rsid w:val="00251355"/>
    <w:rsid w:val="002513B9"/>
    <w:rsid w:val="00253345"/>
    <w:rsid w:val="002547A1"/>
    <w:rsid w:val="00255419"/>
    <w:rsid w:val="00255A20"/>
    <w:rsid w:val="00255F4B"/>
    <w:rsid w:val="002565F6"/>
    <w:rsid w:val="00256DDF"/>
    <w:rsid w:val="00256F4C"/>
    <w:rsid w:val="0025772E"/>
    <w:rsid w:val="00257AD6"/>
    <w:rsid w:val="00260FB2"/>
    <w:rsid w:val="002640F1"/>
    <w:rsid w:val="00264982"/>
    <w:rsid w:val="00264E7C"/>
    <w:rsid w:val="00265545"/>
    <w:rsid w:val="00267594"/>
    <w:rsid w:val="002679A5"/>
    <w:rsid w:val="00267B88"/>
    <w:rsid w:val="00267C47"/>
    <w:rsid w:val="00272762"/>
    <w:rsid w:val="002729A7"/>
    <w:rsid w:val="00273736"/>
    <w:rsid w:val="00274C75"/>
    <w:rsid w:val="0027542E"/>
    <w:rsid w:val="002766DA"/>
    <w:rsid w:val="00281098"/>
    <w:rsid w:val="00281368"/>
    <w:rsid w:val="0028163A"/>
    <w:rsid w:val="00281F96"/>
    <w:rsid w:val="002827CF"/>
    <w:rsid w:val="00283349"/>
    <w:rsid w:val="002833A6"/>
    <w:rsid w:val="00283C54"/>
    <w:rsid w:val="00290345"/>
    <w:rsid w:val="00291B67"/>
    <w:rsid w:val="00292A55"/>
    <w:rsid w:val="00292B2F"/>
    <w:rsid w:val="00292C2D"/>
    <w:rsid w:val="0029339B"/>
    <w:rsid w:val="002937B6"/>
    <w:rsid w:val="00293829"/>
    <w:rsid w:val="00294FB2"/>
    <w:rsid w:val="002951ED"/>
    <w:rsid w:val="002955B4"/>
    <w:rsid w:val="00295B40"/>
    <w:rsid w:val="00296B60"/>
    <w:rsid w:val="002A0587"/>
    <w:rsid w:val="002A05A8"/>
    <w:rsid w:val="002A16B3"/>
    <w:rsid w:val="002A18B8"/>
    <w:rsid w:val="002A234B"/>
    <w:rsid w:val="002A44D3"/>
    <w:rsid w:val="002A5A10"/>
    <w:rsid w:val="002A704C"/>
    <w:rsid w:val="002A722E"/>
    <w:rsid w:val="002B0B92"/>
    <w:rsid w:val="002B4F76"/>
    <w:rsid w:val="002B5382"/>
    <w:rsid w:val="002B5397"/>
    <w:rsid w:val="002B59F0"/>
    <w:rsid w:val="002B6C95"/>
    <w:rsid w:val="002B6EF3"/>
    <w:rsid w:val="002C0153"/>
    <w:rsid w:val="002C079A"/>
    <w:rsid w:val="002C1741"/>
    <w:rsid w:val="002C344A"/>
    <w:rsid w:val="002C5536"/>
    <w:rsid w:val="002C62DD"/>
    <w:rsid w:val="002C67F3"/>
    <w:rsid w:val="002C6CF2"/>
    <w:rsid w:val="002C7A5B"/>
    <w:rsid w:val="002D05C5"/>
    <w:rsid w:val="002D0CB8"/>
    <w:rsid w:val="002D0CDD"/>
    <w:rsid w:val="002D0DEC"/>
    <w:rsid w:val="002D0F85"/>
    <w:rsid w:val="002D11A7"/>
    <w:rsid w:val="002D263A"/>
    <w:rsid w:val="002D2B28"/>
    <w:rsid w:val="002D2C81"/>
    <w:rsid w:val="002D3DBD"/>
    <w:rsid w:val="002D46A6"/>
    <w:rsid w:val="002D5D7E"/>
    <w:rsid w:val="002D6472"/>
    <w:rsid w:val="002D6E3E"/>
    <w:rsid w:val="002D702C"/>
    <w:rsid w:val="002E02B7"/>
    <w:rsid w:val="002E0F44"/>
    <w:rsid w:val="002E10BC"/>
    <w:rsid w:val="002E2D7B"/>
    <w:rsid w:val="002E3BCA"/>
    <w:rsid w:val="002E3C7E"/>
    <w:rsid w:val="002E6C8C"/>
    <w:rsid w:val="002E7035"/>
    <w:rsid w:val="002E7555"/>
    <w:rsid w:val="002E7A77"/>
    <w:rsid w:val="002F24FD"/>
    <w:rsid w:val="002F2847"/>
    <w:rsid w:val="002F2F54"/>
    <w:rsid w:val="002F76F7"/>
    <w:rsid w:val="00300569"/>
    <w:rsid w:val="00300A04"/>
    <w:rsid w:val="00301053"/>
    <w:rsid w:val="003013A4"/>
    <w:rsid w:val="00301F42"/>
    <w:rsid w:val="00302582"/>
    <w:rsid w:val="00303614"/>
    <w:rsid w:val="003036ED"/>
    <w:rsid w:val="003039A2"/>
    <w:rsid w:val="003055DE"/>
    <w:rsid w:val="003058F1"/>
    <w:rsid w:val="00305B7F"/>
    <w:rsid w:val="00306DEC"/>
    <w:rsid w:val="00306FD7"/>
    <w:rsid w:val="003079B5"/>
    <w:rsid w:val="003108F5"/>
    <w:rsid w:val="00310D52"/>
    <w:rsid w:val="003112F3"/>
    <w:rsid w:val="00311496"/>
    <w:rsid w:val="00311D6C"/>
    <w:rsid w:val="00311E50"/>
    <w:rsid w:val="00312372"/>
    <w:rsid w:val="00312929"/>
    <w:rsid w:val="00316128"/>
    <w:rsid w:val="0031633A"/>
    <w:rsid w:val="0031661E"/>
    <w:rsid w:val="0031743D"/>
    <w:rsid w:val="003174A4"/>
    <w:rsid w:val="00320272"/>
    <w:rsid w:val="00321ED3"/>
    <w:rsid w:val="00321EDB"/>
    <w:rsid w:val="0032348E"/>
    <w:rsid w:val="003250AB"/>
    <w:rsid w:val="00325439"/>
    <w:rsid w:val="003258D8"/>
    <w:rsid w:val="0032591B"/>
    <w:rsid w:val="00330018"/>
    <w:rsid w:val="0033090B"/>
    <w:rsid w:val="003316F3"/>
    <w:rsid w:val="003319F6"/>
    <w:rsid w:val="00331A8F"/>
    <w:rsid w:val="00331C0E"/>
    <w:rsid w:val="003335E4"/>
    <w:rsid w:val="00334C83"/>
    <w:rsid w:val="00335014"/>
    <w:rsid w:val="003350E5"/>
    <w:rsid w:val="00335E0F"/>
    <w:rsid w:val="003362A8"/>
    <w:rsid w:val="0034080F"/>
    <w:rsid w:val="00341D0B"/>
    <w:rsid w:val="00343B26"/>
    <w:rsid w:val="003441BB"/>
    <w:rsid w:val="00345C17"/>
    <w:rsid w:val="0034618D"/>
    <w:rsid w:val="00347130"/>
    <w:rsid w:val="00347441"/>
    <w:rsid w:val="00347729"/>
    <w:rsid w:val="00347965"/>
    <w:rsid w:val="00347E8B"/>
    <w:rsid w:val="00350247"/>
    <w:rsid w:val="003518E1"/>
    <w:rsid w:val="00351AA3"/>
    <w:rsid w:val="00352B40"/>
    <w:rsid w:val="00353B47"/>
    <w:rsid w:val="00354595"/>
    <w:rsid w:val="003551BF"/>
    <w:rsid w:val="003552E8"/>
    <w:rsid w:val="00357947"/>
    <w:rsid w:val="00360320"/>
    <w:rsid w:val="00362256"/>
    <w:rsid w:val="00362687"/>
    <w:rsid w:val="00362CF8"/>
    <w:rsid w:val="00363824"/>
    <w:rsid w:val="003649BC"/>
    <w:rsid w:val="00364ABF"/>
    <w:rsid w:val="00364B47"/>
    <w:rsid w:val="003657B6"/>
    <w:rsid w:val="003661C4"/>
    <w:rsid w:val="0036629C"/>
    <w:rsid w:val="003672DA"/>
    <w:rsid w:val="00371E6D"/>
    <w:rsid w:val="00372465"/>
    <w:rsid w:val="0037258B"/>
    <w:rsid w:val="00373306"/>
    <w:rsid w:val="0037475C"/>
    <w:rsid w:val="003753F1"/>
    <w:rsid w:val="00376EE8"/>
    <w:rsid w:val="00377979"/>
    <w:rsid w:val="00377B75"/>
    <w:rsid w:val="003800B9"/>
    <w:rsid w:val="003801DA"/>
    <w:rsid w:val="00380CA3"/>
    <w:rsid w:val="00380EB2"/>
    <w:rsid w:val="00383F5F"/>
    <w:rsid w:val="00385011"/>
    <w:rsid w:val="00385CCF"/>
    <w:rsid w:val="00386B2A"/>
    <w:rsid w:val="00386BD1"/>
    <w:rsid w:val="003877B3"/>
    <w:rsid w:val="00391088"/>
    <w:rsid w:val="0039151D"/>
    <w:rsid w:val="00391823"/>
    <w:rsid w:val="00391B88"/>
    <w:rsid w:val="00392279"/>
    <w:rsid w:val="00393727"/>
    <w:rsid w:val="0039373D"/>
    <w:rsid w:val="00395362"/>
    <w:rsid w:val="00396AAD"/>
    <w:rsid w:val="00396B35"/>
    <w:rsid w:val="00397578"/>
    <w:rsid w:val="003A0FB0"/>
    <w:rsid w:val="003A147A"/>
    <w:rsid w:val="003A1741"/>
    <w:rsid w:val="003A2BBF"/>
    <w:rsid w:val="003A3072"/>
    <w:rsid w:val="003A329B"/>
    <w:rsid w:val="003A3DED"/>
    <w:rsid w:val="003A3E0C"/>
    <w:rsid w:val="003A46C7"/>
    <w:rsid w:val="003A4A5A"/>
    <w:rsid w:val="003A6FB3"/>
    <w:rsid w:val="003A71D8"/>
    <w:rsid w:val="003B0EFC"/>
    <w:rsid w:val="003B1706"/>
    <w:rsid w:val="003B20E4"/>
    <w:rsid w:val="003B214B"/>
    <w:rsid w:val="003B251F"/>
    <w:rsid w:val="003B2855"/>
    <w:rsid w:val="003B2CE9"/>
    <w:rsid w:val="003B35FF"/>
    <w:rsid w:val="003B4788"/>
    <w:rsid w:val="003B54CA"/>
    <w:rsid w:val="003B551A"/>
    <w:rsid w:val="003B5CEB"/>
    <w:rsid w:val="003B6CE4"/>
    <w:rsid w:val="003B74E3"/>
    <w:rsid w:val="003B7A57"/>
    <w:rsid w:val="003B7AC1"/>
    <w:rsid w:val="003B7B82"/>
    <w:rsid w:val="003C268E"/>
    <w:rsid w:val="003C2AFB"/>
    <w:rsid w:val="003C33A3"/>
    <w:rsid w:val="003C35AD"/>
    <w:rsid w:val="003C37FB"/>
    <w:rsid w:val="003C49CB"/>
    <w:rsid w:val="003C5098"/>
    <w:rsid w:val="003C5CB3"/>
    <w:rsid w:val="003C5F8A"/>
    <w:rsid w:val="003C6496"/>
    <w:rsid w:val="003C65B4"/>
    <w:rsid w:val="003C7055"/>
    <w:rsid w:val="003C7545"/>
    <w:rsid w:val="003D0A32"/>
    <w:rsid w:val="003D0C01"/>
    <w:rsid w:val="003D0D59"/>
    <w:rsid w:val="003D116F"/>
    <w:rsid w:val="003D3341"/>
    <w:rsid w:val="003D3E45"/>
    <w:rsid w:val="003D490A"/>
    <w:rsid w:val="003D4BCD"/>
    <w:rsid w:val="003D5091"/>
    <w:rsid w:val="003D6CBB"/>
    <w:rsid w:val="003D7545"/>
    <w:rsid w:val="003E21CC"/>
    <w:rsid w:val="003E2CD6"/>
    <w:rsid w:val="003E3768"/>
    <w:rsid w:val="003E3B6D"/>
    <w:rsid w:val="003E422D"/>
    <w:rsid w:val="003E61C7"/>
    <w:rsid w:val="003E7577"/>
    <w:rsid w:val="003F2A62"/>
    <w:rsid w:val="003F2E5C"/>
    <w:rsid w:val="003F3D93"/>
    <w:rsid w:val="003F4F8B"/>
    <w:rsid w:val="003F5CF9"/>
    <w:rsid w:val="003F6E12"/>
    <w:rsid w:val="003F7505"/>
    <w:rsid w:val="003F7A2B"/>
    <w:rsid w:val="00400572"/>
    <w:rsid w:val="00400E94"/>
    <w:rsid w:val="00402066"/>
    <w:rsid w:val="00402639"/>
    <w:rsid w:val="00402C36"/>
    <w:rsid w:val="004032C6"/>
    <w:rsid w:val="00403373"/>
    <w:rsid w:val="00405571"/>
    <w:rsid w:val="00405850"/>
    <w:rsid w:val="00405A00"/>
    <w:rsid w:val="00406BFB"/>
    <w:rsid w:val="00406EEA"/>
    <w:rsid w:val="00410EE6"/>
    <w:rsid w:val="00412E4B"/>
    <w:rsid w:val="0041711C"/>
    <w:rsid w:val="00417A0B"/>
    <w:rsid w:val="0042089B"/>
    <w:rsid w:val="00420DDD"/>
    <w:rsid w:val="004227C5"/>
    <w:rsid w:val="00422E24"/>
    <w:rsid w:val="0042537B"/>
    <w:rsid w:val="00425FD1"/>
    <w:rsid w:val="00426F51"/>
    <w:rsid w:val="0042746B"/>
    <w:rsid w:val="0042759A"/>
    <w:rsid w:val="00427773"/>
    <w:rsid w:val="00430B26"/>
    <w:rsid w:val="00431A35"/>
    <w:rsid w:val="00432A3F"/>
    <w:rsid w:val="00433636"/>
    <w:rsid w:val="00434B04"/>
    <w:rsid w:val="00435460"/>
    <w:rsid w:val="00435498"/>
    <w:rsid w:val="0043552F"/>
    <w:rsid w:val="00435832"/>
    <w:rsid w:val="00436625"/>
    <w:rsid w:val="004367F5"/>
    <w:rsid w:val="00436DC8"/>
    <w:rsid w:val="00437FE2"/>
    <w:rsid w:val="00440708"/>
    <w:rsid w:val="00440FA8"/>
    <w:rsid w:val="004418B5"/>
    <w:rsid w:val="00442562"/>
    <w:rsid w:val="00445874"/>
    <w:rsid w:val="00446197"/>
    <w:rsid w:val="00450887"/>
    <w:rsid w:val="00452797"/>
    <w:rsid w:val="00452E37"/>
    <w:rsid w:val="004536A5"/>
    <w:rsid w:val="004543D5"/>
    <w:rsid w:val="00455E2D"/>
    <w:rsid w:val="004575B8"/>
    <w:rsid w:val="0046060D"/>
    <w:rsid w:val="00460B36"/>
    <w:rsid w:val="004610A8"/>
    <w:rsid w:val="004613E6"/>
    <w:rsid w:val="00462E18"/>
    <w:rsid w:val="004646EC"/>
    <w:rsid w:val="004649F7"/>
    <w:rsid w:val="004662E3"/>
    <w:rsid w:val="00467FAC"/>
    <w:rsid w:val="00470720"/>
    <w:rsid w:val="00470A41"/>
    <w:rsid w:val="00471EA1"/>
    <w:rsid w:val="00472A94"/>
    <w:rsid w:val="004737F5"/>
    <w:rsid w:val="00476570"/>
    <w:rsid w:val="0047700C"/>
    <w:rsid w:val="004814E9"/>
    <w:rsid w:val="004819B0"/>
    <w:rsid w:val="00482347"/>
    <w:rsid w:val="00486665"/>
    <w:rsid w:val="00486DCF"/>
    <w:rsid w:val="004874BF"/>
    <w:rsid w:val="00490650"/>
    <w:rsid w:val="00490973"/>
    <w:rsid w:val="004929CE"/>
    <w:rsid w:val="0049366E"/>
    <w:rsid w:val="0049753C"/>
    <w:rsid w:val="00497BCC"/>
    <w:rsid w:val="004A0655"/>
    <w:rsid w:val="004A0AE5"/>
    <w:rsid w:val="004A16F1"/>
    <w:rsid w:val="004A1DB2"/>
    <w:rsid w:val="004A23C3"/>
    <w:rsid w:val="004A26D4"/>
    <w:rsid w:val="004A2D87"/>
    <w:rsid w:val="004A3C11"/>
    <w:rsid w:val="004A4420"/>
    <w:rsid w:val="004A49E1"/>
    <w:rsid w:val="004A4BDE"/>
    <w:rsid w:val="004A4F07"/>
    <w:rsid w:val="004A6966"/>
    <w:rsid w:val="004B0CCC"/>
    <w:rsid w:val="004B13A4"/>
    <w:rsid w:val="004B1ABC"/>
    <w:rsid w:val="004B1AC0"/>
    <w:rsid w:val="004B3B28"/>
    <w:rsid w:val="004B4322"/>
    <w:rsid w:val="004B5A89"/>
    <w:rsid w:val="004B6496"/>
    <w:rsid w:val="004B706F"/>
    <w:rsid w:val="004C178D"/>
    <w:rsid w:val="004C1D61"/>
    <w:rsid w:val="004C1DC1"/>
    <w:rsid w:val="004C2393"/>
    <w:rsid w:val="004C26CB"/>
    <w:rsid w:val="004C2EBD"/>
    <w:rsid w:val="004C3BDB"/>
    <w:rsid w:val="004C4447"/>
    <w:rsid w:val="004C4ACC"/>
    <w:rsid w:val="004C4BFD"/>
    <w:rsid w:val="004C674D"/>
    <w:rsid w:val="004C6AED"/>
    <w:rsid w:val="004C79D4"/>
    <w:rsid w:val="004C7E89"/>
    <w:rsid w:val="004D0217"/>
    <w:rsid w:val="004D1119"/>
    <w:rsid w:val="004D2269"/>
    <w:rsid w:val="004D3222"/>
    <w:rsid w:val="004D3B72"/>
    <w:rsid w:val="004E01ED"/>
    <w:rsid w:val="004E08F6"/>
    <w:rsid w:val="004E0FDD"/>
    <w:rsid w:val="004E11BD"/>
    <w:rsid w:val="004E38EE"/>
    <w:rsid w:val="004E3B04"/>
    <w:rsid w:val="004E3C7B"/>
    <w:rsid w:val="004E62B3"/>
    <w:rsid w:val="004E6A19"/>
    <w:rsid w:val="004E75E7"/>
    <w:rsid w:val="004E7EC2"/>
    <w:rsid w:val="004F19A9"/>
    <w:rsid w:val="004F3BCD"/>
    <w:rsid w:val="004F3D26"/>
    <w:rsid w:val="004F433F"/>
    <w:rsid w:val="004F4FC8"/>
    <w:rsid w:val="004F512D"/>
    <w:rsid w:val="004F5A3D"/>
    <w:rsid w:val="004F5C28"/>
    <w:rsid w:val="004F6CF9"/>
    <w:rsid w:val="00500440"/>
    <w:rsid w:val="00500598"/>
    <w:rsid w:val="0050099E"/>
    <w:rsid w:val="00500BFA"/>
    <w:rsid w:val="00500D28"/>
    <w:rsid w:val="00500EDC"/>
    <w:rsid w:val="005020D1"/>
    <w:rsid w:val="005036CC"/>
    <w:rsid w:val="00505BE8"/>
    <w:rsid w:val="005078B4"/>
    <w:rsid w:val="00507F1A"/>
    <w:rsid w:val="00510D11"/>
    <w:rsid w:val="005111C9"/>
    <w:rsid w:val="00511356"/>
    <w:rsid w:val="00511ABB"/>
    <w:rsid w:val="0051399B"/>
    <w:rsid w:val="0051474B"/>
    <w:rsid w:val="0051578B"/>
    <w:rsid w:val="005157B6"/>
    <w:rsid w:val="005212F1"/>
    <w:rsid w:val="00521699"/>
    <w:rsid w:val="0052306A"/>
    <w:rsid w:val="00523720"/>
    <w:rsid w:val="00524774"/>
    <w:rsid w:val="005249D3"/>
    <w:rsid w:val="005255A8"/>
    <w:rsid w:val="005255B1"/>
    <w:rsid w:val="0052582E"/>
    <w:rsid w:val="005262F6"/>
    <w:rsid w:val="0052671D"/>
    <w:rsid w:val="0052687F"/>
    <w:rsid w:val="00527DCE"/>
    <w:rsid w:val="005319E7"/>
    <w:rsid w:val="00532C19"/>
    <w:rsid w:val="0053384E"/>
    <w:rsid w:val="00533EFF"/>
    <w:rsid w:val="005354DE"/>
    <w:rsid w:val="00535787"/>
    <w:rsid w:val="00535B2A"/>
    <w:rsid w:val="00535B96"/>
    <w:rsid w:val="005367C1"/>
    <w:rsid w:val="00536B18"/>
    <w:rsid w:val="00537007"/>
    <w:rsid w:val="00541230"/>
    <w:rsid w:val="00541B85"/>
    <w:rsid w:val="00541BA4"/>
    <w:rsid w:val="0054252C"/>
    <w:rsid w:val="005449D5"/>
    <w:rsid w:val="00545727"/>
    <w:rsid w:val="00545CD2"/>
    <w:rsid w:val="00546095"/>
    <w:rsid w:val="00546159"/>
    <w:rsid w:val="00547139"/>
    <w:rsid w:val="005478AC"/>
    <w:rsid w:val="00547921"/>
    <w:rsid w:val="00550363"/>
    <w:rsid w:val="00551109"/>
    <w:rsid w:val="00551844"/>
    <w:rsid w:val="0055229E"/>
    <w:rsid w:val="00555588"/>
    <w:rsid w:val="005558E5"/>
    <w:rsid w:val="005609F0"/>
    <w:rsid w:val="0056124C"/>
    <w:rsid w:val="0056148F"/>
    <w:rsid w:val="00562674"/>
    <w:rsid w:val="005626DA"/>
    <w:rsid w:val="0056279D"/>
    <w:rsid w:val="00562DCA"/>
    <w:rsid w:val="00563A0D"/>
    <w:rsid w:val="00566439"/>
    <w:rsid w:val="00566EFC"/>
    <w:rsid w:val="00566F8F"/>
    <w:rsid w:val="00567E56"/>
    <w:rsid w:val="005709F5"/>
    <w:rsid w:val="00570CBE"/>
    <w:rsid w:val="00572484"/>
    <w:rsid w:val="00572528"/>
    <w:rsid w:val="0057276D"/>
    <w:rsid w:val="00572C62"/>
    <w:rsid w:val="00574062"/>
    <w:rsid w:val="0057423E"/>
    <w:rsid w:val="005742B5"/>
    <w:rsid w:val="005742F1"/>
    <w:rsid w:val="00574620"/>
    <w:rsid w:val="00574647"/>
    <w:rsid w:val="00575682"/>
    <w:rsid w:val="00577128"/>
    <w:rsid w:val="00577279"/>
    <w:rsid w:val="00577300"/>
    <w:rsid w:val="00577925"/>
    <w:rsid w:val="005809E7"/>
    <w:rsid w:val="00581799"/>
    <w:rsid w:val="00581D09"/>
    <w:rsid w:val="0058202E"/>
    <w:rsid w:val="005830D6"/>
    <w:rsid w:val="00583B63"/>
    <w:rsid w:val="00586128"/>
    <w:rsid w:val="005866F7"/>
    <w:rsid w:val="005902C3"/>
    <w:rsid w:val="00592118"/>
    <w:rsid w:val="005929B1"/>
    <w:rsid w:val="005930B2"/>
    <w:rsid w:val="00593A7E"/>
    <w:rsid w:val="00597D9A"/>
    <w:rsid w:val="005A0260"/>
    <w:rsid w:val="005A0463"/>
    <w:rsid w:val="005A1A2A"/>
    <w:rsid w:val="005A1C43"/>
    <w:rsid w:val="005A217C"/>
    <w:rsid w:val="005A2AA2"/>
    <w:rsid w:val="005A380A"/>
    <w:rsid w:val="005A43CD"/>
    <w:rsid w:val="005A5F6C"/>
    <w:rsid w:val="005A76B7"/>
    <w:rsid w:val="005A7B83"/>
    <w:rsid w:val="005B03F3"/>
    <w:rsid w:val="005B0593"/>
    <w:rsid w:val="005B11F4"/>
    <w:rsid w:val="005B131F"/>
    <w:rsid w:val="005B15B6"/>
    <w:rsid w:val="005B23E3"/>
    <w:rsid w:val="005B2473"/>
    <w:rsid w:val="005B26DC"/>
    <w:rsid w:val="005B3489"/>
    <w:rsid w:val="005B3567"/>
    <w:rsid w:val="005B3C90"/>
    <w:rsid w:val="005B3F43"/>
    <w:rsid w:val="005B47D8"/>
    <w:rsid w:val="005B4A72"/>
    <w:rsid w:val="005B4F66"/>
    <w:rsid w:val="005B5555"/>
    <w:rsid w:val="005B6399"/>
    <w:rsid w:val="005C03A0"/>
    <w:rsid w:val="005C0D00"/>
    <w:rsid w:val="005C0D1D"/>
    <w:rsid w:val="005C0D7D"/>
    <w:rsid w:val="005C16E0"/>
    <w:rsid w:val="005C1EDE"/>
    <w:rsid w:val="005C2CDA"/>
    <w:rsid w:val="005C31A6"/>
    <w:rsid w:val="005C384E"/>
    <w:rsid w:val="005C3FDB"/>
    <w:rsid w:val="005C5DC0"/>
    <w:rsid w:val="005C6F0E"/>
    <w:rsid w:val="005C7EE1"/>
    <w:rsid w:val="005D1D46"/>
    <w:rsid w:val="005D22AB"/>
    <w:rsid w:val="005D4C47"/>
    <w:rsid w:val="005D5A70"/>
    <w:rsid w:val="005D5E24"/>
    <w:rsid w:val="005E27C7"/>
    <w:rsid w:val="005E2A79"/>
    <w:rsid w:val="005E48A3"/>
    <w:rsid w:val="005E60F5"/>
    <w:rsid w:val="005E722F"/>
    <w:rsid w:val="005E79E2"/>
    <w:rsid w:val="005F038D"/>
    <w:rsid w:val="005F055C"/>
    <w:rsid w:val="005F0646"/>
    <w:rsid w:val="005F116B"/>
    <w:rsid w:val="005F123D"/>
    <w:rsid w:val="005F21A2"/>
    <w:rsid w:val="005F2412"/>
    <w:rsid w:val="005F3358"/>
    <w:rsid w:val="005F3399"/>
    <w:rsid w:val="005F3627"/>
    <w:rsid w:val="005F3C9A"/>
    <w:rsid w:val="005F46FF"/>
    <w:rsid w:val="005F5920"/>
    <w:rsid w:val="005F597B"/>
    <w:rsid w:val="005F6E4C"/>
    <w:rsid w:val="005F76A6"/>
    <w:rsid w:val="006002F1"/>
    <w:rsid w:val="00600A10"/>
    <w:rsid w:val="0060178E"/>
    <w:rsid w:val="00602C6D"/>
    <w:rsid w:val="0060386D"/>
    <w:rsid w:val="00603DAE"/>
    <w:rsid w:val="00604B2A"/>
    <w:rsid w:val="00605ED5"/>
    <w:rsid w:val="00606A33"/>
    <w:rsid w:val="00607054"/>
    <w:rsid w:val="00607742"/>
    <w:rsid w:val="00610784"/>
    <w:rsid w:val="0061082F"/>
    <w:rsid w:val="00610A7A"/>
    <w:rsid w:val="00611879"/>
    <w:rsid w:val="0061207A"/>
    <w:rsid w:val="00612E45"/>
    <w:rsid w:val="006134DB"/>
    <w:rsid w:val="00613F3B"/>
    <w:rsid w:val="00614097"/>
    <w:rsid w:val="006163EF"/>
    <w:rsid w:val="006164D9"/>
    <w:rsid w:val="00617308"/>
    <w:rsid w:val="00617A85"/>
    <w:rsid w:val="00621305"/>
    <w:rsid w:val="006227F3"/>
    <w:rsid w:val="006245D5"/>
    <w:rsid w:val="006261C4"/>
    <w:rsid w:val="006274C3"/>
    <w:rsid w:val="006314DA"/>
    <w:rsid w:val="00631530"/>
    <w:rsid w:val="00631C05"/>
    <w:rsid w:val="00633E9D"/>
    <w:rsid w:val="00636613"/>
    <w:rsid w:val="00636DDF"/>
    <w:rsid w:val="006376CF"/>
    <w:rsid w:val="0064050E"/>
    <w:rsid w:val="00640E03"/>
    <w:rsid w:val="00642E3B"/>
    <w:rsid w:val="0064399F"/>
    <w:rsid w:val="006465D7"/>
    <w:rsid w:val="006465E5"/>
    <w:rsid w:val="006504ED"/>
    <w:rsid w:val="006507E4"/>
    <w:rsid w:val="0065095D"/>
    <w:rsid w:val="00650E16"/>
    <w:rsid w:val="0065217A"/>
    <w:rsid w:val="00653EE2"/>
    <w:rsid w:val="00655088"/>
    <w:rsid w:val="006557F8"/>
    <w:rsid w:val="006570E1"/>
    <w:rsid w:val="00657795"/>
    <w:rsid w:val="00657C93"/>
    <w:rsid w:val="00660080"/>
    <w:rsid w:val="00660EA1"/>
    <w:rsid w:val="0066209E"/>
    <w:rsid w:val="0066242E"/>
    <w:rsid w:val="00662AB5"/>
    <w:rsid w:val="00662F47"/>
    <w:rsid w:val="00663EEA"/>
    <w:rsid w:val="00663FCA"/>
    <w:rsid w:val="00666F35"/>
    <w:rsid w:val="0066779D"/>
    <w:rsid w:val="00670468"/>
    <w:rsid w:val="0067050E"/>
    <w:rsid w:val="00670D3E"/>
    <w:rsid w:val="00673170"/>
    <w:rsid w:val="00673FB0"/>
    <w:rsid w:val="006764D5"/>
    <w:rsid w:val="00676C0C"/>
    <w:rsid w:val="0067795F"/>
    <w:rsid w:val="00677B13"/>
    <w:rsid w:val="006822A1"/>
    <w:rsid w:val="006835F7"/>
    <w:rsid w:val="00683B00"/>
    <w:rsid w:val="00685BC8"/>
    <w:rsid w:val="00686E42"/>
    <w:rsid w:val="00686ED7"/>
    <w:rsid w:val="00690840"/>
    <w:rsid w:val="00691EE4"/>
    <w:rsid w:val="006926CD"/>
    <w:rsid w:val="00692EB3"/>
    <w:rsid w:val="00694677"/>
    <w:rsid w:val="00696009"/>
    <w:rsid w:val="00697D76"/>
    <w:rsid w:val="006A0084"/>
    <w:rsid w:val="006A0E84"/>
    <w:rsid w:val="006A17C2"/>
    <w:rsid w:val="006A2489"/>
    <w:rsid w:val="006A3633"/>
    <w:rsid w:val="006A46FE"/>
    <w:rsid w:val="006A479F"/>
    <w:rsid w:val="006A4E9E"/>
    <w:rsid w:val="006A5ACC"/>
    <w:rsid w:val="006A6ACB"/>
    <w:rsid w:val="006A6FCE"/>
    <w:rsid w:val="006B045F"/>
    <w:rsid w:val="006B24C4"/>
    <w:rsid w:val="006B3347"/>
    <w:rsid w:val="006B37DC"/>
    <w:rsid w:val="006B3A27"/>
    <w:rsid w:val="006B3F1E"/>
    <w:rsid w:val="006B69DD"/>
    <w:rsid w:val="006B7BCB"/>
    <w:rsid w:val="006C1CAF"/>
    <w:rsid w:val="006C3817"/>
    <w:rsid w:val="006C4562"/>
    <w:rsid w:val="006C6391"/>
    <w:rsid w:val="006C688D"/>
    <w:rsid w:val="006D0213"/>
    <w:rsid w:val="006D0450"/>
    <w:rsid w:val="006D06B3"/>
    <w:rsid w:val="006D0B6D"/>
    <w:rsid w:val="006D1660"/>
    <w:rsid w:val="006D2ECD"/>
    <w:rsid w:val="006D4272"/>
    <w:rsid w:val="006D4303"/>
    <w:rsid w:val="006D50B3"/>
    <w:rsid w:val="006D5279"/>
    <w:rsid w:val="006D53C5"/>
    <w:rsid w:val="006D61F5"/>
    <w:rsid w:val="006D71A4"/>
    <w:rsid w:val="006E02EC"/>
    <w:rsid w:val="006E2637"/>
    <w:rsid w:val="006E2B4B"/>
    <w:rsid w:val="006E36E4"/>
    <w:rsid w:val="006E7D6D"/>
    <w:rsid w:val="006F1ED3"/>
    <w:rsid w:val="006F358B"/>
    <w:rsid w:val="006F3BBB"/>
    <w:rsid w:val="006F4063"/>
    <w:rsid w:val="006F4EB5"/>
    <w:rsid w:val="006F6946"/>
    <w:rsid w:val="006F7219"/>
    <w:rsid w:val="0070068C"/>
    <w:rsid w:val="00701CBA"/>
    <w:rsid w:val="00702142"/>
    <w:rsid w:val="007042D2"/>
    <w:rsid w:val="00704674"/>
    <w:rsid w:val="007055D9"/>
    <w:rsid w:val="007060DB"/>
    <w:rsid w:val="00707770"/>
    <w:rsid w:val="00707EE2"/>
    <w:rsid w:val="00707F17"/>
    <w:rsid w:val="00711258"/>
    <w:rsid w:val="00711964"/>
    <w:rsid w:val="00712909"/>
    <w:rsid w:val="00712FD1"/>
    <w:rsid w:val="00713558"/>
    <w:rsid w:val="007135A1"/>
    <w:rsid w:val="007150B9"/>
    <w:rsid w:val="0071551A"/>
    <w:rsid w:val="007155B5"/>
    <w:rsid w:val="00715F40"/>
    <w:rsid w:val="00716D08"/>
    <w:rsid w:val="007171AF"/>
    <w:rsid w:val="00717551"/>
    <w:rsid w:val="00720141"/>
    <w:rsid w:val="00720198"/>
    <w:rsid w:val="00721A23"/>
    <w:rsid w:val="00721C32"/>
    <w:rsid w:val="007224B7"/>
    <w:rsid w:val="00722EB2"/>
    <w:rsid w:val="00722F3D"/>
    <w:rsid w:val="00723DD2"/>
    <w:rsid w:val="00724A75"/>
    <w:rsid w:val="00724AD7"/>
    <w:rsid w:val="00724DB3"/>
    <w:rsid w:val="00726E56"/>
    <w:rsid w:val="00727A4D"/>
    <w:rsid w:val="00730436"/>
    <w:rsid w:val="00730686"/>
    <w:rsid w:val="007309F1"/>
    <w:rsid w:val="00730A2C"/>
    <w:rsid w:val="00732B82"/>
    <w:rsid w:val="007344CC"/>
    <w:rsid w:val="00735C94"/>
    <w:rsid w:val="00735EF0"/>
    <w:rsid w:val="00736FBF"/>
    <w:rsid w:val="00737841"/>
    <w:rsid w:val="00737A44"/>
    <w:rsid w:val="0074057B"/>
    <w:rsid w:val="0074087F"/>
    <w:rsid w:val="00740F90"/>
    <w:rsid w:val="00741DAB"/>
    <w:rsid w:val="007436BE"/>
    <w:rsid w:val="00743705"/>
    <w:rsid w:val="00745ADE"/>
    <w:rsid w:val="00745E93"/>
    <w:rsid w:val="00747DD6"/>
    <w:rsid w:val="0075020C"/>
    <w:rsid w:val="00750584"/>
    <w:rsid w:val="007517C1"/>
    <w:rsid w:val="00752900"/>
    <w:rsid w:val="00753FD0"/>
    <w:rsid w:val="00757297"/>
    <w:rsid w:val="00757BC7"/>
    <w:rsid w:val="007605AB"/>
    <w:rsid w:val="007643B1"/>
    <w:rsid w:val="007658E3"/>
    <w:rsid w:val="00766CD4"/>
    <w:rsid w:val="007670B0"/>
    <w:rsid w:val="0077058A"/>
    <w:rsid w:val="00771CF1"/>
    <w:rsid w:val="00772347"/>
    <w:rsid w:val="0077477C"/>
    <w:rsid w:val="007749CA"/>
    <w:rsid w:val="00775A13"/>
    <w:rsid w:val="00775DA4"/>
    <w:rsid w:val="00776EBC"/>
    <w:rsid w:val="00776FD2"/>
    <w:rsid w:val="0077779E"/>
    <w:rsid w:val="00780B87"/>
    <w:rsid w:val="00780C68"/>
    <w:rsid w:val="007811B9"/>
    <w:rsid w:val="007816B0"/>
    <w:rsid w:val="007817B2"/>
    <w:rsid w:val="00783B8C"/>
    <w:rsid w:val="0078425D"/>
    <w:rsid w:val="00785C83"/>
    <w:rsid w:val="00787C0C"/>
    <w:rsid w:val="00791FEA"/>
    <w:rsid w:val="00792118"/>
    <w:rsid w:val="00793AE0"/>
    <w:rsid w:val="00793FCB"/>
    <w:rsid w:val="00794061"/>
    <w:rsid w:val="0079443E"/>
    <w:rsid w:val="00794AFE"/>
    <w:rsid w:val="007955E2"/>
    <w:rsid w:val="00796005"/>
    <w:rsid w:val="0079665F"/>
    <w:rsid w:val="00796757"/>
    <w:rsid w:val="007969D0"/>
    <w:rsid w:val="00797B2F"/>
    <w:rsid w:val="00797F87"/>
    <w:rsid w:val="007A091F"/>
    <w:rsid w:val="007A288A"/>
    <w:rsid w:val="007A44DC"/>
    <w:rsid w:val="007A4B38"/>
    <w:rsid w:val="007A4BDF"/>
    <w:rsid w:val="007A5BE8"/>
    <w:rsid w:val="007A5F45"/>
    <w:rsid w:val="007A6112"/>
    <w:rsid w:val="007A65B6"/>
    <w:rsid w:val="007A6CDC"/>
    <w:rsid w:val="007A73AB"/>
    <w:rsid w:val="007B08C5"/>
    <w:rsid w:val="007B0A8D"/>
    <w:rsid w:val="007B16F9"/>
    <w:rsid w:val="007B18C3"/>
    <w:rsid w:val="007B23AD"/>
    <w:rsid w:val="007B77D4"/>
    <w:rsid w:val="007C090F"/>
    <w:rsid w:val="007C15CB"/>
    <w:rsid w:val="007C18A2"/>
    <w:rsid w:val="007C192D"/>
    <w:rsid w:val="007C217B"/>
    <w:rsid w:val="007C2981"/>
    <w:rsid w:val="007C2F40"/>
    <w:rsid w:val="007C43BA"/>
    <w:rsid w:val="007C5FF9"/>
    <w:rsid w:val="007C6325"/>
    <w:rsid w:val="007C6938"/>
    <w:rsid w:val="007C6CA3"/>
    <w:rsid w:val="007C723D"/>
    <w:rsid w:val="007C7BE4"/>
    <w:rsid w:val="007C7CFA"/>
    <w:rsid w:val="007C7D21"/>
    <w:rsid w:val="007D014C"/>
    <w:rsid w:val="007D0872"/>
    <w:rsid w:val="007D0905"/>
    <w:rsid w:val="007D2095"/>
    <w:rsid w:val="007D40A2"/>
    <w:rsid w:val="007D58DC"/>
    <w:rsid w:val="007D6C39"/>
    <w:rsid w:val="007D77E3"/>
    <w:rsid w:val="007D784D"/>
    <w:rsid w:val="007E0617"/>
    <w:rsid w:val="007E103B"/>
    <w:rsid w:val="007E1375"/>
    <w:rsid w:val="007E2136"/>
    <w:rsid w:val="007E34C7"/>
    <w:rsid w:val="007E35C9"/>
    <w:rsid w:val="007E3BAA"/>
    <w:rsid w:val="007E3E28"/>
    <w:rsid w:val="007E5797"/>
    <w:rsid w:val="007E6162"/>
    <w:rsid w:val="007F1632"/>
    <w:rsid w:val="007F208D"/>
    <w:rsid w:val="007F2954"/>
    <w:rsid w:val="007F4A64"/>
    <w:rsid w:val="007F56DE"/>
    <w:rsid w:val="007F5808"/>
    <w:rsid w:val="007F5A49"/>
    <w:rsid w:val="007F666C"/>
    <w:rsid w:val="00800BBC"/>
    <w:rsid w:val="00801692"/>
    <w:rsid w:val="0080179F"/>
    <w:rsid w:val="008019B8"/>
    <w:rsid w:val="00801FC0"/>
    <w:rsid w:val="00801FEC"/>
    <w:rsid w:val="00802CA2"/>
    <w:rsid w:val="0080339F"/>
    <w:rsid w:val="008034FF"/>
    <w:rsid w:val="008036B4"/>
    <w:rsid w:val="0080487E"/>
    <w:rsid w:val="00804996"/>
    <w:rsid w:val="00804A09"/>
    <w:rsid w:val="00805570"/>
    <w:rsid w:val="008059AC"/>
    <w:rsid w:val="00805A7B"/>
    <w:rsid w:val="00805B53"/>
    <w:rsid w:val="008067C9"/>
    <w:rsid w:val="0080780C"/>
    <w:rsid w:val="00811DC0"/>
    <w:rsid w:val="00812D89"/>
    <w:rsid w:val="00813B85"/>
    <w:rsid w:val="00813DB9"/>
    <w:rsid w:val="00817A63"/>
    <w:rsid w:val="00817D44"/>
    <w:rsid w:val="008200D5"/>
    <w:rsid w:val="00820277"/>
    <w:rsid w:val="00820461"/>
    <w:rsid w:val="00820F45"/>
    <w:rsid w:val="0082197B"/>
    <w:rsid w:val="0082305A"/>
    <w:rsid w:val="00823580"/>
    <w:rsid w:val="00824103"/>
    <w:rsid w:val="00824B97"/>
    <w:rsid w:val="00825D25"/>
    <w:rsid w:val="008262B8"/>
    <w:rsid w:val="008267DA"/>
    <w:rsid w:val="008336D6"/>
    <w:rsid w:val="008344AB"/>
    <w:rsid w:val="00834BDB"/>
    <w:rsid w:val="00836160"/>
    <w:rsid w:val="00836567"/>
    <w:rsid w:val="00836A8D"/>
    <w:rsid w:val="00836CE4"/>
    <w:rsid w:val="0083766C"/>
    <w:rsid w:val="00837A37"/>
    <w:rsid w:val="00837BA7"/>
    <w:rsid w:val="008404D1"/>
    <w:rsid w:val="00840799"/>
    <w:rsid w:val="008407EB"/>
    <w:rsid w:val="00840981"/>
    <w:rsid w:val="00840ADE"/>
    <w:rsid w:val="008416EB"/>
    <w:rsid w:val="00842C2E"/>
    <w:rsid w:val="00843142"/>
    <w:rsid w:val="00843593"/>
    <w:rsid w:val="00845158"/>
    <w:rsid w:val="008455A5"/>
    <w:rsid w:val="00845849"/>
    <w:rsid w:val="008468AC"/>
    <w:rsid w:val="00847124"/>
    <w:rsid w:val="008476F0"/>
    <w:rsid w:val="00847B06"/>
    <w:rsid w:val="0085097F"/>
    <w:rsid w:val="0085193B"/>
    <w:rsid w:val="008522F6"/>
    <w:rsid w:val="00852C34"/>
    <w:rsid w:val="008539C4"/>
    <w:rsid w:val="0085588C"/>
    <w:rsid w:val="00855976"/>
    <w:rsid w:val="008566A1"/>
    <w:rsid w:val="00857246"/>
    <w:rsid w:val="00857502"/>
    <w:rsid w:val="0086059B"/>
    <w:rsid w:val="00860843"/>
    <w:rsid w:val="008609A0"/>
    <w:rsid w:val="00860E46"/>
    <w:rsid w:val="008620C7"/>
    <w:rsid w:val="0086224D"/>
    <w:rsid w:val="0086277D"/>
    <w:rsid w:val="00862A43"/>
    <w:rsid w:val="008646D9"/>
    <w:rsid w:val="008647FB"/>
    <w:rsid w:val="008653B5"/>
    <w:rsid w:val="0086550A"/>
    <w:rsid w:val="008658FD"/>
    <w:rsid w:val="00867448"/>
    <w:rsid w:val="008702EC"/>
    <w:rsid w:val="008714F6"/>
    <w:rsid w:val="00872A7E"/>
    <w:rsid w:val="0087404B"/>
    <w:rsid w:val="008745C4"/>
    <w:rsid w:val="00874B00"/>
    <w:rsid w:val="00874CFE"/>
    <w:rsid w:val="00876CBF"/>
    <w:rsid w:val="00883779"/>
    <w:rsid w:val="008839AE"/>
    <w:rsid w:val="00883FF5"/>
    <w:rsid w:val="0088457A"/>
    <w:rsid w:val="008852B9"/>
    <w:rsid w:val="008859EC"/>
    <w:rsid w:val="00885E6A"/>
    <w:rsid w:val="00885F8C"/>
    <w:rsid w:val="00886E73"/>
    <w:rsid w:val="00886F85"/>
    <w:rsid w:val="008872C2"/>
    <w:rsid w:val="0088731A"/>
    <w:rsid w:val="00887A4A"/>
    <w:rsid w:val="00890769"/>
    <w:rsid w:val="008916F8"/>
    <w:rsid w:val="008921C8"/>
    <w:rsid w:val="00893613"/>
    <w:rsid w:val="008937D6"/>
    <w:rsid w:val="00893978"/>
    <w:rsid w:val="00893C89"/>
    <w:rsid w:val="008944F3"/>
    <w:rsid w:val="00894A9B"/>
    <w:rsid w:val="00897370"/>
    <w:rsid w:val="008A0A82"/>
    <w:rsid w:val="008A19DA"/>
    <w:rsid w:val="008A1DE1"/>
    <w:rsid w:val="008A3E64"/>
    <w:rsid w:val="008A5616"/>
    <w:rsid w:val="008A5A2D"/>
    <w:rsid w:val="008A5AC7"/>
    <w:rsid w:val="008A5B20"/>
    <w:rsid w:val="008A5DDF"/>
    <w:rsid w:val="008A69F7"/>
    <w:rsid w:val="008A74AF"/>
    <w:rsid w:val="008A7586"/>
    <w:rsid w:val="008B04E7"/>
    <w:rsid w:val="008B0842"/>
    <w:rsid w:val="008B2109"/>
    <w:rsid w:val="008B2A28"/>
    <w:rsid w:val="008B5826"/>
    <w:rsid w:val="008C07D8"/>
    <w:rsid w:val="008C08C5"/>
    <w:rsid w:val="008C108F"/>
    <w:rsid w:val="008C1109"/>
    <w:rsid w:val="008C2545"/>
    <w:rsid w:val="008C46BB"/>
    <w:rsid w:val="008C4E07"/>
    <w:rsid w:val="008C5247"/>
    <w:rsid w:val="008C7408"/>
    <w:rsid w:val="008D01B1"/>
    <w:rsid w:val="008D0D80"/>
    <w:rsid w:val="008D5669"/>
    <w:rsid w:val="008D6222"/>
    <w:rsid w:val="008D7760"/>
    <w:rsid w:val="008D7F29"/>
    <w:rsid w:val="008E1F2C"/>
    <w:rsid w:val="008E3812"/>
    <w:rsid w:val="008E39EF"/>
    <w:rsid w:val="008E42E8"/>
    <w:rsid w:val="008E4EB9"/>
    <w:rsid w:val="008E653E"/>
    <w:rsid w:val="008F00DD"/>
    <w:rsid w:val="008F0878"/>
    <w:rsid w:val="008F164A"/>
    <w:rsid w:val="008F23E9"/>
    <w:rsid w:val="008F2D8F"/>
    <w:rsid w:val="008F3138"/>
    <w:rsid w:val="008F336C"/>
    <w:rsid w:val="008F45DF"/>
    <w:rsid w:val="008F7188"/>
    <w:rsid w:val="008F72B3"/>
    <w:rsid w:val="008F73C1"/>
    <w:rsid w:val="00902728"/>
    <w:rsid w:val="00902A30"/>
    <w:rsid w:val="00902FE1"/>
    <w:rsid w:val="00903218"/>
    <w:rsid w:val="0090356B"/>
    <w:rsid w:val="00904E94"/>
    <w:rsid w:val="009064EF"/>
    <w:rsid w:val="009067BA"/>
    <w:rsid w:val="00907DE5"/>
    <w:rsid w:val="00910780"/>
    <w:rsid w:val="009124DA"/>
    <w:rsid w:val="00912724"/>
    <w:rsid w:val="0091347D"/>
    <w:rsid w:val="009157A7"/>
    <w:rsid w:val="00917AE1"/>
    <w:rsid w:val="009210A6"/>
    <w:rsid w:val="009210E5"/>
    <w:rsid w:val="00921A3A"/>
    <w:rsid w:val="0092217B"/>
    <w:rsid w:val="00924A7E"/>
    <w:rsid w:val="00924EBB"/>
    <w:rsid w:val="00925B55"/>
    <w:rsid w:val="00925D3C"/>
    <w:rsid w:val="00926494"/>
    <w:rsid w:val="009270AD"/>
    <w:rsid w:val="009300F5"/>
    <w:rsid w:val="009320BD"/>
    <w:rsid w:val="00932B12"/>
    <w:rsid w:val="009332EC"/>
    <w:rsid w:val="00933D66"/>
    <w:rsid w:val="0093593E"/>
    <w:rsid w:val="009359C0"/>
    <w:rsid w:val="00937500"/>
    <w:rsid w:val="0093789C"/>
    <w:rsid w:val="00940245"/>
    <w:rsid w:val="00940C3A"/>
    <w:rsid w:val="00941179"/>
    <w:rsid w:val="00941768"/>
    <w:rsid w:val="00941FA7"/>
    <w:rsid w:val="0094260B"/>
    <w:rsid w:val="00942E12"/>
    <w:rsid w:val="009430E9"/>
    <w:rsid w:val="009434DC"/>
    <w:rsid w:val="009440F9"/>
    <w:rsid w:val="009447D7"/>
    <w:rsid w:val="00944DE8"/>
    <w:rsid w:val="00945BEC"/>
    <w:rsid w:val="009462B3"/>
    <w:rsid w:val="00946D1E"/>
    <w:rsid w:val="009507CF"/>
    <w:rsid w:val="0095371D"/>
    <w:rsid w:val="009543CB"/>
    <w:rsid w:val="00955ACA"/>
    <w:rsid w:val="00955B0A"/>
    <w:rsid w:val="00956EB7"/>
    <w:rsid w:val="00957118"/>
    <w:rsid w:val="00957D3F"/>
    <w:rsid w:val="00960403"/>
    <w:rsid w:val="009607BE"/>
    <w:rsid w:val="00962080"/>
    <w:rsid w:val="00962355"/>
    <w:rsid w:val="0096236C"/>
    <w:rsid w:val="009632D8"/>
    <w:rsid w:val="009654AE"/>
    <w:rsid w:val="00966701"/>
    <w:rsid w:val="0096778C"/>
    <w:rsid w:val="00967F09"/>
    <w:rsid w:val="00967F92"/>
    <w:rsid w:val="00972C80"/>
    <w:rsid w:val="00974006"/>
    <w:rsid w:val="009740B5"/>
    <w:rsid w:val="00974485"/>
    <w:rsid w:val="009745D7"/>
    <w:rsid w:val="009745EE"/>
    <w:rsid w:val="009747DF"/>
    <w:rsid w:val="00974D0F"/>
    <w:rsid w:val="00974F00"/>
    <w:rsid w:val="00977547"/>
    <w:rsid w:val="00977E33"/>
    <w:rsid w:val="0098043C"/>
    <w:rsid w:val="009809D8"/>
    <w:rsid w:val="00980CF5"/>
    <w:rsid w:val="00980EA7"/>
    <w:rsid w:val="009812BC"/>
    <w:rsid w:val="00981AF3"/>
    <w:rsid w:val="00981D8B"/>
    <w:rsid w:val="00982985"/>
    <w:rsid w:val="00983604"/>
    <w:rsid w:val="009844F4"/>
    <w:rsid w:val="00985DC3"/>
    <w:rsid w:val="00986121"/>
    <w:rsid w:val="00987440"/>
    <w:rsid w:val="00990AA0"/>
    <w:rsid w:val="00990EEA"/>
    <w:rsid w:val="00991A6F"/>
    <w:rsid w:val="00993449"/>
    <w:rsid w:val="00994434"/>
    <w:rsid w:val="0099514D"/>
    <w:rsid w:val="00995642"/>
    <w:rsid w:val="00995A65"/>
    <w:rsid w:val="00996E3A"/>
    <w:rsid w:val="00997A37"/>
    <w:rsid w:val="009A0669"/>
    <w:rsid w:val="009A168C"/>
    <w:rsid w:val="009A1ECA"/>
    <w:rsid w:val="009A21EC"/>
    <w:rsid w:val="009A2E6C"/>
    <w:rsid w:val="009A30A9"/>
    <w:rsid w:val="009A35B6"/>
    <w:rsid w:val="009A6654"/>
    <w:rsid w:val="009A7177"/>
    <w:rsid w:val="009B016C"/>
    <w:rsid w:val="009B3650"/>
    <w:rsid w:val="009B3FE7"/>
    <w:rsid w:val="009B5301"/>
    <w:rsid w:val="009B5D74"/>
    <w:rsid w:val="009B5D79"/>
    <w:rsid w:val="009B6FD6"/>
    <w:rsid w:val="009B7A41"/>
    <w:rsid w:val="009C04A1"/>
    <w:rsid w:val="009C1DBA"/>
    <w:rsid w:val="009C1F95"/>
    <w:rsid w:val="009C29CF"/>
    <w:rsid w:val="009C2F9F"/>
    <w:rsid w:val="009C433C"/>
    <w:rsid w:val="009C47FC"/>
    <w:rsid w:val="009C513B"/>
    <w:rsid w:val="009D0BB0"/>
    <w:rsid w:val="009D150F"/>
    <w:rsid w:val="009D1556"/>
    <w:rsid w:val="009D1D42"/>
    <w:rsid w:val="009D21F3"/>
    <w:rsid w:val="009D3619"/>
    <w:rsid w:val="009D3ACC"/>
    <w:rsid w:val="009D4598"/>
    <w:rsid w:val="009D78C9"/>
    <w:rsid w:val="009D7AB0"/>
    <w:rsid w:val="009D7FEB"/>
    <w:rsid w:val="009E037C"/>
    <w:rsid w:val="009E0529"/>
    <w:rsid w:val="009E1785"/>
    <w:rsid w:val="009E18CF"/>
    <w:rsid w:val="009E1C5E"/>
    <w:rsid w:val="009E1E3D"/>
    <w:rsid w:val="009E209F"/>
    <w:rsid w:val="009E22AC"/>
    <w:rsid w:val="009E23B4"/>
    <w:rsid w:val="009E2BB0"/>
    <w:rsid w:val="009E32F5"/>
    <w:rsid w:val="009E3550"/>
    <w:rsid w:val="009E392C"/>
    <w:rsid w:val="009E3A85"/>
    <w:rsid w:val="009E3D48"/>
    <w:rsid w:val="009E50E3"/>
    <w:rsid w:val="009E6E76"/>
    <w:rsid w:val="009E7989"/>
    <w:rsid w:val="009F0903"/>
    <w:rsid w:val="009F1232"/>
    <w:rsid w:val="009F15EE"/>
    <w:rsid w:val="009F2164"/>
    <w:rsid w:val="009F3CC3"/>
    <w:rsid w:val="009F4F30"/>
    <w:rsid w:val="009F5348"/>
    <w:rsid w:val="009F68B9"/>
    <w:rsid w:val="00A0061A"/>
    <w:rsid w:val="00A01DDD"/>
    <w:rsid w:val="00A02935"/>
    <w:rsid w:val="00A03362"/>
    <w:rsid w:val="00A0463F"/>
    <w:rsid w:val="00A052B6"/>
    <w:rsid w:val="00A059E2"/>
    <w:rsid w:val="00A06FBD"/>
    <w:rsid w:val="00A10814"/>
    <w:rsid w:val="00A1113F"/>
    <w:rsid w:val="00A116C9"/>
    <w:rsid w:val="00A13A9F"/>
    <w:rsid w:val="00A13FAF"/>
    <w:rsid w:val="00A1402C"/>
    <w:rsid w:val="00A149C3"/>
    <w:rsid w:val="00A16186"/>
    <w:rsid w:val="00A204B4"/>
    <w:rsid w:val="00A20FC9"/>
    <w:rsid w:val="00A2166A"/>
    <w:rsid w:val="00A2245D"/>
    <w:rsid w:val="00A22FD8"/>
    <w:rsid w:val="00A23F47"/>
    <w:rsid w:val="00A24A42"/>
    <w:rsid w:val="00A24EFF"/>
    <w:rsid w:val="00A26502"/>
    <w:rsid w:val="00A27136"/>
    <w:rsid w:val="00A27684"/>
    <w:rsid w:val="00A3024C"/>
    <w:rsid w:val="00A3064D"/>
    <w:rsid w:val="00A31AE9"/>
    <w:rsid w:val="00A31D67"/>
    <w:rsid w:val="00A32327"/>
    <w:rsid w:val="00A32872"/>
    <w:rsid w:val="00A32D95"/>
    <w:rsid w:val="00A34FCD"/>
    <w:rsid w:val="00A369EE"/>
    <w:rsid w:val="00A36F18"/>
    <w:rsid w:val="00A40555"/>
    <w:rsid w:val="00A40EBC"/>
    <w:rsid w:val="00A415AE"/>
    <w:rsid w:val="00A4255D"/>
    <w:rsid w:val="00A42C55"/>
    <w:rsid w:val="00A436B7"/>
    <w:rsid w:val="00A438D1"/>
    <w:rsid w:val="00A454F2"/>
    <w:rsid w:val="00A46FEE"/>
    <w:rsid w:val="00A51C99"/>
    <w:rsid w:val="00A52474"/>
    <w:rsid w:val="00A5255E"/>
    <w:rsid w:val="00A52CBE"/>
    <w:rsid w:val="00A52DB2"/>
    <w:rsid w:val="00A5354C"/>
    <w:rsid w:val="00A546DA"/>
    <w:rsid w:val="00A55609"/>
    <w:rsid w:val="00A562A4"/>
    <w:rsid w:val="00A56798"/>
    <w:rsid w:val="00A56F21"/>
    <w:rsid w:val="00A615C0"/>
    <w:rsid w:val="00A61D8E"/>
    <w:rsid w:val="00A63299"/>
    <w:rsid w:val="00A635FC"/>
    <w:rsid w:val="00A63E3F"/>
    <w:rsid w:val="00A65B06"/>
    <w:rsid w:val="00A65BEA"/>
    <w:rsid w:val="00A66211"/>
    <w:rsid w:val="00A665E9"/>
    <w:rsid w:val="00A666AC"/>
    <w:rsid w:val="00A672BE"/>
    <w:rsid w:val="00A67709"/>
    <w:rsid w:val="00A71233"/>
    <w:rsid w:val="00A717AF"/>
    <w:rsid w:val="00A7221D"/>
    <w:rsid w:val="00A72596"/>
    <w:rsid w:val="00A737CF"/>
    <w:rsid w:val="00A73F03"/>
    <w:rsid w:val="00A74326"/>
    <w:rsid w:val="00A7464C"/>
    <w:rsid w:val="00A74BC7"/>
    <w:rsid w:val="00A74CE4"/>
    <w:rsid w:val="00A77B42"/>
    <w:rsid w:val="00A8006E"/>
    <w:rsid w:val="00A81067"/>
    <w:rsid w:val="00A8159D"/>
    <w:rsid w:val="00A81823"/>
    <w:rsid w:val="00A82E8B"/>
    <w:rsid w:val="00A833AC"/>
    <w:rsid w:val="00A835DE"/>
    <w:rsid w:val="00A839E4"/>
    <w:rsid w:val="00A84B69"/>
    <w:rsid w:val="00A84FA2"/>
    <w:rsid w:val="00A85216"/>
    <w:rsid w:val="00A862D3"/>
    <w:rsid w:val="00A8649C"/>
    <w:rsid w:val="00A8661C"/>
    <w:rsid w:val="00A86B69"/>
    <w:rsid w:val="00A872E0"/>
    <w:rsid w:val="00A876D5"/>
    <w:rsid w:val="00A87D35"/>
    <w:rsid w:val="00A907D6"/>
    <w:rsid w:val="00A91291"/>
    <w:rsid w:val="00A91694"/>
    <w:rsid w:val="00A91A9B"/>
    <w:rsid w:val="00A94378"/>
    <w:rsid w:val="00A94955"/>
    <w:rsid w:val="00A94FE8"/>
    <w:rsid w:val="00A95084"/>
    <w:rsid w:val="00A9511B"/>
    <w:rsid w:val="00A95C0D"/>
    <w:rsid w:val="00A97791"/>
    <w:rsid w:val="00AA046D"/>
    <w:rsid w:val="00AA091E"/>
    <w:rsid w:val="00AA1010"/>
    <w:rsid w:val="00AA20FC"/>
    <w:rsid w:val="00AA23DE"/>
    <w:rsid w:val="00AA2482"/>
    <w:rsid w:val="00AA399B"/>
    <w:rsid w:val="00AA4B92"/>
    <w:rsid w:val="00AA566A"/>
    <w:rsid w:val="00AA5945"/>
    <w:rsid w:val="00AA65C3"/>
    <w:rsid w:val="00AA65E1"/>
    <w:rsid w:val="00AA6F23"/>
    <w:rsid w:val="00AA7699"/>
    <w:rsid w:val="00AB17C2"/>
    <w:rsid w:val="00AB44FE"/>
    <w:rsid w:val="00AB4AAF"/>
    <w:rsid w:val="00AB566C"/>
    <w:rsid w:val="00AC1B87"/>
    <w:rsid w:val="00AC2625"/>
    <w:rsid w:val="00AC559B"/>
    <w:rsid w:val="00AC5A00"/>
    <w:rsid w:val="00AC70C2"/>
    <w:rsid w:val="00AC7454"/>
    <w:rsid w:val="00AD0C39"/>
    <w:rsid w:val="00AD0D82"/>
    <w:rsid w:val="00AD1A29"/>
    <w:rsid w:val="00AD3255"/>
    <w:rsid w:val="00AD4B10"/>
    <w:rsid w:val="00AD4CA5"/>
    <w:rsid w:val="00AD4CC7"/>
    <w:rsid w:val="00AD5F4A"/>
    <w:rsid w:val="00AD74B4"/>
    <w:rsid w:val="00AD7D98"/>
    <w:rsid w:val="00AE014B"/>
    <w:rsid w:val="00AE0FD0"/>
    <w:rsid w:val="00AE125D"/>
    <w:rsid w:val="00AE217C"/>
    <w:rsid w:val="00AE2372"/>
    <w:rsid w:val="00AE439D"/>
    <w:rsid w:val="00AE60D3"/>
    <w:rsid w:val="00AE6C0E"/>
    <w:rsid w:val="00AE7A15"/>
    <w:rsid w:val="00AE7DE1"/>
    <w:rsid w:val="00AE7DF5"/>
    <w:rsid w:val="00AF0687"/>
    <w:rsid w:val="00AF1716"/>
    <w:rsid w:val="00AF2D2D"/>
    <w:rsid w:val="00AF389B"/>
    <w:rsid w:val="00AF4E77"/>
    <w:rsid w:val="00AF5404"/>
    <w:rsid w:val="00AF68FD"/>
    <w:rsid w:val="00AF7296"/>
    <w:rsid w:val="00AF7A83"/>
    <w:rsid w:val="00AF7C86"/>
    <w:rsid w:val="00B018E4"/>
    <w:rsid w:val="00B03FBD"/>
    <w:rsid w:val="00B05480"/>
    <w:rsid w:val="00B0622F"/>
    <w:rsid w:val="00B06EA0"/>
    <w:rsid w:val="00B11961"/>
    <w:rsid w:val="00B11A55"/>
    <w:rsid w:val="00B12067"/>
    <w:rsid w:val="00B13402"/>
    <w:rsid w:val="00B13B6F"/>
    <w:rsid w:val="00B14867"/>
    <w:rsid w:val="00B14A32"/>
    <w:rsid w:val="00B14C66"/>
    <w:rsid w:val="00B162DF"/>
    <w:rsid w:val="00B17805"/>
    <w:rsid w:val="00B2217B"/>
    <w:rsid w:val="00B223E8"/>
    <w:rsid w:val="00B224CC"/>
    <w:rsid w:val="00B232B4"/>
    <w:rsid w:val="00B23AA8"/>
    <w:rsid w:val="00B24C56"/>
    <w:rsid w:val="00B259F4"/>
    <w:rsid w:val="00B263BE"/>
    <w:rsid w:val="00B266EC"/>
    <w:rsid w:val="00B27582"/>
    <w:rsid w:val="00B2774F"/>
    <w:rsid w:val="00B30F2A"/>
    <w:rsid w:val="00B3118D"/>
    <w:rsid w:val="00B32143"/>
    <w:rsid w:val="00B32626"/>
    <w:rsid w:val="00B339FE"/>
    <w:rsid w:val="00B33B1A"/>
    <w:rsid w:val="00B3569C"/>
    <w:rsid w:val="00B36068"/>
    <w:rsid w:val="00B361C9"/>
    <w:rsid w:val="00B37C8A"/>
    <w:rsid w:val="00B37DC4"/>
    <w:rsid w:val="00B40650"/>
    <w:rsid w:val="00B409B6"/>
    <w:rsid w:val="00B41CBE"/>
    <w:rsid w:val="00B42922"/>
    <w:rsid w:val="00B4399A"/>
    <w:rsid w:val="00B43EE4"/>
    <w:rsid w:val="00B441C2"/>
    <w:rsid w:val="00B442A3"/>
    <w:rsid w:val="00B44797"/>
    <w:rsid w:val="00B45617"/>
    <w:rsid w:val="00B45A3E"/>
    <w:rsid w:val="00B475D9"/>
    <w:rsid w:val="00B47B95"/>
    <w:rsid w:val="00B5186F"/>
    <w:rsid w:val="00B51ACF"/>
    <w:rsid w:val="00B523E7"/>
    <w:rsid w:val="00B53288"/>
    <w:rsid w:val="00B54067"/>
    <w:rsid w:val="00B54282"/>
    <w:rsid w:val="00B545ED"/>
    <w:rsid w:val="00B56855"/>
    <w:rsid w:val="00B57104"/>
    <w:rsid w:val="00B62FC2"/>
    <w:rsid w:val="00B637DF"/>
    <w:rsid w:val="00B639C8"/>
    <w:rsid w:val="00B63D2B"/>
    <w:rsid w:val="00B63F1E"/>
    <w:rsid w:val="00B64408"/>
    <w:rsid w:val="00B65133"/>
    <w:rsid w:val="00B6673F"/>
    <w:rsid w:val="00B66C0E"/>
    <w:rsid w:val="00B70C02"/>
    <w:rsid w:val="00B719BB"/>
    <w:rsid w:val="00B7221B"/>
    <w:rsid w:val="00B736AB"/>
    <w:rsid w:val="00B737AE"/>
    <w:rsid w:val="00B73CC8"/>
    <w:rsid w:val="00B73DC2"/>
    <w:rsid w:val="00B73E93"/>
    <w:rsid w:val="00B7473F"/>
    <w:rsid w:val="00B74819"/>
    <w:rsid w:val="00B7527F"/>
    <w:rsid w:val="00B768D8"/>
    <w:rsid w:val="00B7713F"/>
    <w:rsid w:val="00B77904"/>
    <w:rsid w:val="00B82738"/>
    <w:rsid w:val="00B8307F"/>
    <w:rsid w:val="00B85693"/>
    <w:rsid w:val="00B87690"/>
    <w:rsid w:val="00B87F8F"/>
    <w:rsid w:val="00B90FCC"/>
    <w:rsid w:val="00B91F21"/>
    <w:rsid w:val="00B926DF"/>
    <w:rsid w:val="00B928C4"/>
    <w:rsid w:val="00B92F7B"/>
    <w:rsid w:val="00B93FA6"/>
    <w:rsid w:val="00B94851"/>
    <w:rsid w:val="00B94C2C"/>
    <w:rsid w:val="00B95684"/>
    <w:rsid w:val="00B96888"/>
    <w:rsid w:val="00B96F60"/>
    <w:rsid w:val="00B97384"/>
    <w:rsid w:val="00B977AD"/>
    <w:rsid w:val="00BA01B3"/>
    <w:rsid w:val="00BA1265"/>
    <w:rsid w:val="00BA1546"/>
    <w:rsid w:val="00BA2FC9"/>
    <w:rsid w:val="00BA398B"/>
    <w:rsid w:val="00BA6FC6"/>
    <w:rsid w:val="00BA7364"/>
    <w:rsid w:val="00BB17EE"/>
    <w:rsid w:val="00BB194C"/>
    <w:rsid w:val="00BB1BA1"/>
    <w:rsid w:val="00BB1D2B"/>
    <w:rsid w:val="00BB2ED1"/>
    <w:rsid w:val="00BB39E8"/>
    <w:rsid w:val="00BB3E45"/>
    <w:rsid w:val="00BB3F14"/>
    <w:rsid w:val="00BB4C07"/>
    <w:rsid w:val="00BB5BF9"/>
    <w:rsid w:val="00BB66F8"/>
    <w:rsid w:val="00BB727D"/>
    <w:rsid w:val="00BB73C1"/>
    <w:rsid w:val="00BC0851"/>
    <w:rsid w:val="00BC1846"/>
    <w:rsid w:val="00BC28A2"/>
    <w:rsid w:val="00BC30F3"/>
    <w:rsid w:val="00BC4987"/>
    <w:rsid w:val="00BC514A"/>
    <w:rsid w:val="00BC67F0"/>
    <w:rsid w:val="00BC7936"/>
    <w:rsid w:val="00BD05EB"/>
    <w:rsid w:val="00BD1EAA"/>
    <w:rsid w:val="00BD20C0"/>
    <w:rsid w:val="00BD2524"/>
    <w:rsid w:val="00BD415D"/>
    <w:rsid w:val="00BD448F"/>
    <w:rsid w:val="00BD4C35"/>
    <w:rsid w:val="00BD5072"/>
    <w:rsid w:val="00BD5418"/>
    <w:rsid w:val="00BD7389"/>
    <w:rsid w:val="00BE1A2F"/>
    <w:rsid w:val="00BE3911"/>
    <w:rsid w:val="00BE3E1B"/>
    <w:rsid w:val="00BE4168"/>
    <w:rsid w:val="00BE46FE"/>
    <w:rsid w:val="00BE537E"/>
    <w:rsid w:val="00BE5571"/>
    <w:rsid w:val="00BE5729"/>
    <w:rsid w:val="00BE5FFB"/>
    <w:rsid w:val="00BE63EC"/>
    <w:rsid w:val="00BE71FB"/>
    <w:rsid w:val="00BE71FD"/>
    <w:rsid w:val="00BF0167"/>
    <w:rsid w:val="00BF02C4"/>
    <w:rsid w:val="00BF0681"/>
    <w:rsid w:val="00BF1307"/>
    <w:rsid w:val="00BF1AC6"/>
    <w:rsid w:val="00BF1B56"/>
    <w:rsid w:val="00BF2AAC"/>
    <w:rsid w:val="00BF3135"/>
    <w:rsid w:val="00BF460A"/>
    <w:rsid w:val="00BF4693"/>
    <w:rsid w:val="00BF48D5"/>
    <w:rsid w:val="00BF5B9D"/>
    <w:rsid w:val="00BF67CE"/>
    <w:rsid w:val="00BF70A0"/>
    <w:rsid w:val="00BF7652"/>
    <w:rsid w:val="00C0047D"/>
    <w:rsid w:val="00C00967"/>
    <w:rsid w:val="00C011F0"/>
    <w:rsid w:val="00C01785"/>
    <w:rsid w:val="00C04CFD"/>
    <w:rsid w:val="00C054CC"/>
    <w:rsid w:val="00C05A97"/>
    <w:rsid w:val="00C05B9B"/>
    <w:rsid w:val="00C05BCC"/>
    <w:rsid w:val="00C06302"/>
    <w:rsid w:val="00C0664B"/>
    <w:rsid w:val="00C06752"/>
    <w:rsid w:val="00C06822"/>
    <w:rsid w:val="00C06BFD"/>
    <w:rsid w:val="00C1100E"/>
    <w:rsid w:val="00C12697"/>
    <w:rsid w:val="00C14C88"/>
    <w:rsid w:val="00C15CF1"/>
    <w:rsid w:val="00C15DC4"/>
    <w:rsid w:val="00C15FD7"/>
    <w:rsid w:val="00C16550"/>
    <w:rsid w:val="00C1685F"/>
    <w:rsid w:val="00C17D51"/>
    <w:rsid w:val="00C17E14"/>
    <w:rsid w:val="00C20231"/>
    <w:rsid w:val="00C2255E"/>
    <w:rsid w:val="00C22700"/>
    <w:rsid w:val="00C2411A"/>
    <w:rsid w:val="00C247E8"/>
    <w:rsid w:val="00C24972"/>
    <w:rsid w:val="00C2690F"/>
    <w:rsid w:val="00C272BD"/>
    <w:rsid w:val="00C27864"/>
    <w:rsid w:val="00C2790B"/>
    <w:rsid w:val="00C30C8C"/>
    <w:rsid w:val="00C31537"/>
    <w:rsid w:val="00C35E30"/>
    <w:rsid w:val="00C36896"/>
    <w:rsid w:val="00C36A5C"/>
    <w:rsid w:val="00C37C03"/>
    <w:rsid w:val="00C37D5E"/>
    <w:rsid w:val="00C40773"/>
    <w:rsid w:val="00C40DB6"/>
    <w:rsid w:val="00C41733"/>
    <w:rsid w:val="00C45792"/>
    <w:rsid w:val="00C4649F"/>
    <w:rsid w:val="00C473B5"/>
    <w:rsid w:val="00C50229"/>
    <w:rsid w:val="00C50C5C"/>
    <w:rsid w:val="00C51398"/>
    <w:rsid w:val="00C53D07"/>
    <w:rsid w:val="00C53D86"/>
    <w:rsid w:val="00C54056"/>
    <w:rsid w:val="00C54137"/>
    <w:rsid w:val="00C544C5"/>
    <w:rsid w:val="00C5469B"/>
    <w:rsid w:val="00C549DE"/>
    <w:rsid w:val="00C55C64"/>
    <w:rsid w:val="00C56530"/>
    <w:rsid w:val="00C56D0E"/>
    <w:rsid w:val="00C574F6"/>
    <w:rsid w:val="00C576BA"/>
    <w:rsid w:val="00C62041"/>
    <w:rsid w:val="00C63619"/>
    <w:rsid w:val="00C638ED"/>
    <w:rsid w:val="00C646BA"/>
    <w:rsid w:val="00C64A52"/>
    <w:rsid w:val="00C64B5E"/>
    <w:rsid w:val="00C64B77"/>
    <w:rsid w:val="00C66336"/>
    <w:rsid w:val="00C663A2"/>
    <w:rsid w:val="00C676BF"/>
    <w:rsid w:val="00C70F12"/>
    <w:rsid w:val="00C71172"/>
    <w:rsid w:val="00C728D7"/>
    <w:rsid w:val="00C74667"/>
    <w:rsid w:val="00C7490F"/>
    <w:rsid w:val="00C74E82"/>
    <w:rsid w:val="00C774C5"/>
    <w:rsid w:val="00C800B9"/>
    <w:rsid w:val="00C80EBB"/>
    <w:rsid w:val="00C82845"/>
    <w:rsid w:val="00C82DAB"/>
    <w:rsid w:val="00C82DB7"/>
    <w:rsid w:val="00C83553"/>
    <w:rsid w:val="00C84AAC"/>
    <w:rsid w:val="00C84D2C"/>
    <w:rsid w:val="00C86559"/>
    <w:rsid w:val="00C878AB"/>
    <w:rsid w:val="00C9058B"/>
    <w:rsid w:val="00C90838"/>
    <w:rsid w:val="00C90FA8"/>
    <w:rsid w:val="00C910E5"/>
    <w:rsid w:val="00C91763"/>
    <w:rsid w:val="00C91E0F"/>
    <w:rsid w:val="00C941D2"/>
    <w:rsid w:val="00C94332"/>
    <w:rsid w:val="00C945E1"/>
    <w:rsid w:val="00C94E37"/>
    <w:rsid w:val="00C9607B"/>
    <w:rsid w:val="00C964D3"/>
    <w:rsid w:val="00C97BD3"/>
    <w:rsid w:val="00C97F46"/>
    <w:rsid w:val="00CA1062"/>
    <w:rsid w:val="00CA11B6"/>
    <w:rsid w:val="00CA2E02"/>
    <w:rsid w:val="00CA42AF"/>
    <w:rsid w:val="00CA5076"/>
    <w:rsid w:val="00CA7B6A"/>
    <w:rsid w:val="00CB1BDE"/>
    <w:rsid w:val="00CB2506"/>
    <w:rsid w:val="00CB2DBD"/>
    <w:rsid w:val="00CB2F2C"/>
    <w:rsid w:val="00CB3567"/>
    <w:rsid w:val="00CB3B7F"/>
    <w:rsid w:val="00CB3D56"/>
    <w:rsid w:val="00CB4808"/>
    <w:rsid w:val="00CB4D20"/>
    <w:rsid w:val="00CB62A5"/>
    <w:rsid w:val="00CB6835"/>
    <w:rsid w:val="00CB6C14"/>
    <w:rsid w:val="00CC12D5"/>
    <w:rsid w:val="00CC1E86"/>
    <w:rsid w:val="00CC3D72"/>
    <w:rsid w:val="00CC4068"/>
    <w:rsid w:val="00CC49A9"/>
    <w:rsid w:val="00CC559A"/>
    <w:rsid w:val="00CC5FB0"/>
    <w:rsid w:val="00CC70C7"/>
    <w:rsid w:val="00CC72AE"/>
    <w:rsid w:val="00CD27D6"/>
    <w:rsid w:val="00CD41A0"/>
    <w:rsid w:val="00CD4CA2"/>
    <w:rsid w:val="00CD4FD7"/>
    <w:rsid w:val="00CD4FF1"/>
    <w:rsid w:val="00CD543B"/>
    <w:rsid w:val="00CD6C77"/>
    <w:rsid w:val="00CE27A5"/>
    <w:rsid w:val="00CE4E24"/>
    <w:rsid w:val="00CE530A"/>
    <w:rsid w:val="00CE6EC7"/>
    <w:rsid w:val="00CF0718"/>
    <w:rsid w:val="00CF0DD8"/>
    <w:rsid w:val="00CF0FB1"/>
    <w:rsid w:val="00CF136C"/>
    <w:rsid w:val="00CF1573"/>
    <w:rsid w:val="00CF1858"/>
    <w:rsid w:val="00CF1A0D"/>
    <w:rsid w:val="00CF1A21"/>
    <w:rsid w:val="00CF3695"/>
    <w:rsid w:val="00CF3735"/>
    <w:rsid w:val="00CF3B0C"/>
    <w:rsid w:val="00CF5A69"/>
    <w:rsid w:val="00CF5AB8"/>
    <w:rsid w:val="00CF60D8"/>
    <w:rsid w:val="00CF6922"/>
    <w:rsid w:val="00CF6C16"/>
    <w:rsid w:val="00CF6DD5"/>
    <w:rsid w:val="00CF6FBB"/>
    <w:rsid w:val="00CF7460"/>
    <w:rsid w:val="00D000B7"/>
    <w:rsid w:val="00D00BD5"/>
    <w:rsid w:val="00D00C65"/>
    <w:rsid w:val="00D01691"/>
    <w:rsid w:val="00D01DBF"/>
    <w:rsid w:val="00D021D5"/>
    <w:rsid w:val="00D02FEA"/>
    <w:rsid w:val="00D03300"/>
    <w:rsid w:val="00D040B6"/>
    <w:rsid w:val="00D04932"/>
    <w:rsid w:val="00D04C1D"/>
    <w:rsid w:val="00D04F80"/>
    <w:rsid w:val="00D04F8E"/>
    <w:rsid w:val="00D05063"/>
    <w:rsid w:val="00D06845"/>
    <w:rsid w:val="00D06D28"/>
    <w:rsid w:val="00D06D31"/>
    <w:rsid w:val="00D1084D"/>
    <w:rsid w:val="00D113BB"/>
    <w:rsid w:val="00D12773"/>
    <w:rsid w:val="00D13F4C"/>
    <w:rsid w:val="00D1648B"/>
    <w:rsid w:val="00D16752"/>
    <w:rsid w:val="00D17313"/>
    <w:rsid w:val="00D175FD"/>
    <w:rsid w:val="00D2110E"/>
    <w:rsid w:val="00D21DA2"/>
    <w:rsid w:val="00D25733"/>
    <w:rsid w:val="00D257AF"/>
    <w:rsid w:val="00D25B71"/>
    <w:rsid w:val="00D26426"/>
    <w:rsid w:val="00D26D13"/>
    <w:rsid w:val="00D26D1E"/>
    <w:rsid w:val="00D26F45"/>
    <w:rsid w:val="00D27462"/>
    <w:rsid w:val="00D2759B"/>
    <w:rsid w:val="00D311CA"/>
    <w:rsid w:val="00D3131B"/>
    <w:rsid w:val="00D319E0"/>
    <w:rsid w:val="00D32144"/>
    <w:rsid w:val="00D32532"/>
    <w:rsid w:val="00D3376E"/>
    <w:rsid w:val="00D34CDB"/>
    <w:rsid w:val="00D359FE"/>
    <w:rsid w:val="00D3695E"/>
    <w:rsid w:val="00D36FA4"/>
    <w:rsid w:val="00D4024A"/>
    <w:rsid w:val="00D40525"/>
    <w:rsid w:val="00D414B1"/>
    <w:rsid w:val="00D42686"/>
    <w:rsid w:val="00D43E2C"/>
    <w:rsid w:val="00D44ACF"/>
    <w:rsid w:val="00D472CF"/>
    <w:rsid w:val="00D47CC1"/>
    <w:rsid w:val="00D509DA"/>
    <w:rsid w:val="00D50BF5"/>
    <w:rsid w:val="00D50FA2"/>
    <w:rsid w:val="00D52D92"/>
    <w:rsid w:val="00D53F63"/>
    <w:rsid w:val="00D5410F"/>
    <w:rsid w:val="00D57438"/>
    <w:rsid w:val="00D60E26"/>
    <w:rsid w:val="00D628EA"/>
    <w:rsid w:val="00D62BCE"/>
    <w:rsid w:val="00D6428E"/>
    <w:rsid w:val="00D66A90"/>
    <w:rsid w:val="00D66D26"/>
    <w:rsid w:val="00D66E3A"/>
    <w:rsid w:val="00D66EE9"/>
    <w:rsid w:val="00D670A8"/>
    <w:rsid w:val="00D672F6"/>
    <w:rsid w:val="00D67DA6"/>
    <w:rsid w:val="00D67E94"/>
    <w:rsid w:val="00D70A6C"/>
    <w:rsid w:val="00D72B64"/>
    <w:rsid w:val="00D72CB1"/>
    <w:rsid w:val="00D73BB3"/>
    <w:rsid w:val="00D73FF0"/>
    <w:rsid w:val="00D74385"/>
    <w:rsid w:val="00D744EF"/>
    <w:rsid w:val="00D7491D"/>
    <w:rsid w:val="00D75CA2"/>
    <w:rsid w:val="00D76375"/>
    <w:rsid w:val="00D76D87"/>
    <w:rsid w:val="00D77F81"/>
    <w:rsid w:val="00D8043C"/>
    <w:rsid w:val="00D805F1"/>
    <w:rsid w:val="00D82AF1"/>
    <w:rsid w:val="00D82B00"/>
    <w:rsid w:val="00D84708"/>
    <w:rsid w:val="00D85F29"/>
    <w:rsid w:val="00D86B74"/>
    <w:rsid w:val="00D87003"/>
    <w:rsid w:val="00D87427"/>
    <w:rsid w:val="00D878E0"/>
    <w:rsid w:val="00D87BD7"/>
    <w:rsid w:val="00D90B46"/>
    <w:rsid w:val="00D90EA8"/>
    <w:rsid w:val="00D915A0"/>
    <w:rsid w:val="00D9173D"/>
    <w:rsid w:val="00D92217"/>
    <w:rsid w:val="00D925E7"/>
    <w:rsid w:val="00D92E52"/>
    <w:rsid w:val="00D94B69"/>
    <w:rsid w:val="00D94C15"/>
    <w:rsid w:val="00D951F4"/>
    <w:rsid w:val="00D954A2"/>
    <w:rsid w:val="00D9644E"/>
    <w:rsid w:val="00D966CF"/>
    <w:rsid w:val="00D970DF"/>
    <w:rsid w:val="00D9747D"/>
    <w:rsid w:val="00DA01A7"/>
    <w:rsid w:val="00DA01C1"/>
    <w:rsid w:val="00DA2792"/>
    <w:rsid w:val="00DA39C5"/>
    <w:rsid w:val="00DA3C57"/>
    <w:rsid w:val="00DA50F3"/>
    <w:rsid w:val="00DA61BB"/>
    <w:rsid w:val="00DA6D6A"/>
    <w:rsid w:val="00DA6EB0"/>
    <w:rsid w:val="00DA76BC"/>
    <w:rsid w:val="00DA7C07"/>
    <w:rsid w:val="00DB06C6"/>
    <w:rsid w:val="00DB13D4"/>
    <w:rsid w:val="00DB1477"/>
    <w:rsid w:val="00DB1778"/>
    <w:rsid w:val="00DB194E"/>
    <w:rsid w:val="00DB228B"/>
    <w:rsid w:val="00DB2D62"/>
    <w:rsid w:val="00DB4EA9"/>
    <w:rsid w:val="00DB6C52"/>
    <w:rsid w:val="00DB6C5E"/>
    <w:rsid w:val="00DC00DF"/>
    <w:rsid w:val="00DC024C"/>
    <w:rsid w:val="00DC05DE"/>
    <w:rsid w:val="00DC07E6"/>
    <w:rsid w:val="00DC26E9"/>
    <w:rsid w:val="00DC4702"/>
    <w:rsid w:val="00DC48BA"/>
    <w:rsid w:val="00DC49E7"/>
    <w:rsid w:val="00DC52BE"/>
    <w:rsid w:val="00DC5B41"/>
    <w:rsid w:val="00DC63A7"/>
    <w:rsid w:val="00DC6E3D"/>
    <w:rsid w:val="00DC7C47"/>
    <w:rsid w:val="00DD3195"/>
    <w:rsid w:val="00DD3BE2"/>
    <w:rsid w:val="00DD4271"/>
    <w:rsid w:val="00DD4B5A"/>
    <w:rsid w:val="00DD55CD"/>
    <w:rsid w:val="00DD5760"/>
    <w:rsid w:val="00DD5E60"/>
    <w:rsid w:val="00DD6234"/>
    <w:rsid w:val="00DD68A1"/>
    <w:rsid w:val="00DE083C"/>
    <w:rsid w:val="00DE182A"/>
    <w:rsid w:val="00DE182F"/>
    <w:rsid w:val="00DE34C9"/>
    <w:rsid w:val="00DE3CF3"/>
    <w:rsid w:val="00DE3FED"/>
    <w:rsid w:val="00DE5589"/>
    <w:rsid w:val="00DE74DD"/>
    <w:rsid w:val="00DF0E50"/>
    <w:rsid w:val="00DF1003"/>
    <w:rsid w:val="00DF21B4"/>
    <w:rsid w:val="00DF2A28"/>
    <w:rsid w:val="00DF3837"/>
    <w:rsid w:val="00DF393E"/>
    <w:rsid w:val="00DF4004"/>
    <w:rsid w:val="00DF455F"/>
    <w:rsid w:val="00DF4EEF"/>
    <w:rsid w:val="00DF5472"/>
    <w:rsid w:val="00DF595D"/>
    <w:rsid w:val="00DF5C63"/>
    <w:rsid w:val="00DF650F"/>
    <w:rsid w:val="00DF6628"/>
    <w:rsid w:val="00E00794"/>
    <w:rsid w:val="00E00A9E"/>
    <w:rsid w:val="00E010F5"/>
    <w:rsid w:val="00E0182D"/>
    <w:rsid w:val="00E022B8"/>
    <w:rsid w:val="00E02569"/>
    <w:rsid w:val="00E026F9"/>
    <w:rsid w:val="00E02935"/>
    <w:rsid w:val="00E02A4F"/>
    <w:rsid w:val="00E02FFC"/>
    <w:rsid w:val="00E034CA"/>
    <w:rsid w:val="00E05058"/>
    <w:rsid w:val="00E0681A"/>
    <w:rsid w:val="00E0698A"/>
    <w:rsid w:val="00E071F9"/>
    <w:rsid w:val="00E0737A"/>
    <w:rsid w:val="00E07549"/>
    <w:rsid w:val="00E07665"/>
    <w:rsid w:val="00E07C21"/>
    <w:rsid w:val="00E104D7"/>
    <w:rsid w:val="00E1052B"/>
    <w:rsid w:val="00E11296"/>
    <w:rsid w:val="00E11D53"/>
    <w:rsid w:val="00E11E08"/>
    <w:rsid w:val="00E11E8D"/>
    <w:rsid w:val="00E14524"/>
    <w:rsid w:val="00E15100"/>
    <w:rsid w:val="00E173B6"/>
    <w:rsid w:val="00E177B9"/>
    <w:rsid w:val="00E207AA"/>
    <w:rsid w:val="00E20A7C"/>
    <w:rsid w:val="00E21AD3"/>
    <w:rsid w:val="00E21CFF"/>
    <w:rsid w:val="00E220C3"/>
    <w:rsid w:val="00E236EB"/>
    <w:rsid w:val="00E23751"/>
    <w:rsid w:val="00E24598"/>
    <w:rsid w:val="00E26162"/>
    <w:rsid w:val="00E26C6E"/>
    <w:rsid w:val="00E27029"/>
    <w:rsid w:val="00E275C3"/>
    <w:rsid w:val="00E27EDD"/>
    <w:rsid w:val="00E30873"/>
    <w:rsid w:val="00E31759"/>
    <w:rsid w:val="00E3425B"/>
    <w:rsid w:val="00E34D02"/>
    <w:rsid w:val="00E35561"/>
    <w:rsid w:val="00E35AD1"/>
    <w:rsid w:val="00E35EB5"/>
    <w:rsid w:val="00E37A2E"/>
    <w:rsid w:val="00E37FF4"/>
    <w:rsid w:val="00E404F1"/>
    <w:rsid w:val="00E40F02"/>
    <w:rsid w:val="00E42A46"/>
    <w:rsid w:val="00E42DA0"/>
    <w:rsid w:val="00E43A73"/>
    <w:rsid w:val="00E45418"/>
    <w:rsid w:val="00E45A81"/>
    <w:rsid w:val="00E45F5D"/>
    <w:rsid w:val="00E46947"/>
    <w:rsid w:val="00E46A47"/>
    <w:rsid w:val="00E47936"/>
    <w:rsid w:val="00E47B51"/>
    <w:rsid w:val="00E51F89"/>
    <w:rsid w:val="00E52D5E"/>
    <w:rsid w:val="00E53025"/>
    <w:rsid w:val="00E537D2"/>
    <w:rsid w:val="00E53B10"/>
    <w:rsid w:val="00E5481B"/>
    <w:rsid w:val="00E569D4"/>
    <w:rsid w:val="00E5783A"/>
    <w:rsid w:val="00E61634"/>
    <w:rsid w:val="00E62847"/>
    <w:rsid w:val="00E630EA"/>
    <w:rsid w:val="00E63476"/>
    <w:rsid w:val="00E64805"/>
    <w:rsid w:val="00E6510F"/>
    <w:rsid w:val="00E65F33"/>
    <w:rsid w:val="00E70184"/>
    <w:rsid w:val="00E71BBF"/>
    <w:rsid w:val="00E72545"/>
    <w:rsid w:val="00E743F2"/>
    <w:rsid w:val="00E74C95"/>
    <w:rsid w:val="00E74D29"/>
    <w:rsid w:val="00E74E8B"/>
    <w:rsid w:val="00E7505D"/>
    <w:rsid w:val="00E7686A"/>
    <w:rsid w:val="00E776D6"/>
    <w:rsid w:val="00E806AE"/>
    <w:rsid w:val="00E80E7B"/>
    <w:rsid w:val="00E8168F"/>
    <w:rsid w:val="00E81986"/>
    <w:rsid w:val="00E820A8"/>
    <w:rsid w:val="00E82FBC"/>
    <w:rsid w:val="00E838FB"/>
    <w:rsid w:val="00E83CB7"/>
    <w:rsid w:val="00E856C1"/>
    <w:rsid w:val="00E85D02"/>
    <w:rsid w:val="00E864D0"/>
    <w:rsid w:val="00E87B29"/>
    <w:rsid w:val="00E91252"/>
    <w:rsid w:val="00E91E5B"/>
    <w:rsid w:val="00E927C5"/>
    <w:rsid w:val="00E92A70"/>
    <w:rsid w:val="00E92D32"/>
    <w:rsid w:val="00E942B4"/>
    <w:rsid w:val="00E94E33"/>
    <w:rsid w:val="00E961C8"/>
    <w:rsid w:val="00E963F2"/>
    <w:rsid w:val="00E96504"/>
    <w:rsid w:val="00E96596"/>
    <w:rsid w:val="00E969C0"/>
    <w:rsid w:val="00E96F27"/>
    <w:rsid w:val="00EA0949"/>
    <w:rsid w:val="00EA0EC8"/>
    <w:rsid w:val="00EA1238"/>
    <w:rsid w:val="00EA1FC0"/>
    <w:rsid w:val="00EA23D7"/>
    <w:rsid w:val="00EA3652"/>
    <w:rsid w:val="00EA4230"/>
    <w:rsid w:val="00EA4570"/>
    <w:rsid w:val="00EA5E6D"/>
    <w:rsid w:val="00EA5EB3"/>
    <w:rsid w:val="00EA61D1"/>
    <w:rsid w:val="00EA6458"/>
    <w:rsid w:val="00EA64D3"/>
    <w:rsid w:val="00EA7268"/>
    <w:rsid w:val="00EB0562"/>
    <w:rsid w:val="00EB1432"/>
    <w:rsid w:val="00EB31CB"/>
    <w:rsid w:val="00EB4720"/>
    <w:rsid w:val="00EB5751"/>
    <w:rsid w:val="00EB5B41"/>
    <w:rsid w:val="00EB64D0"/>
    <w:rsid w:val="00EB68A7"/>
    <w:rsid w:val="00EC07AA"/>
    <w:rsid w:val="00EC119F"/>
    <w:rsid w:val="00EC272A"/>
    <w:rsid w:val="00EC32C1"/>
    <w:rsid w:val="00EC3C87"/>
    <w:rsid w:val="00EC42F7"/>
    <w:rsid w:val="00EC43EF"/>
    <w:rsid w:val="00EC4AEF"/>
    <w:rsid w:val="00EC547F"/>
    <w:rsid w:val="00EC6817"/>
    <w:rsid w:val="00EC72B5"/>
    <w:rsid w:val="00EC756E"/>
    <w:rsid w:val="00EC75FD"/>
    <w:rsid w:val="00EC78C4"/>
    <w:rsid w:val="00ED05EE"/>
    <w:rsid w:val="00ED0876"/>
    <w:rsid w:val="00ED0BFA"/>
    <w:rsid w:val="00ED0C2F"/>
    <w:rsid w:val="00ED1D6B"/>
    <w:rsid w:val="00ED61FA"/>
    <w:rsid w:val="00ED7227"/>
    <w:rsid w:val="00ED7736"/>
    <w:rsid w:val="00EE05C3"/>
    <w:rsid w:val="00EE13F5"/>
    <w:rsid w:val="00EE2D3A"/>
    <w:rsid w:val="00EE4024"/>
    <w:rsid w:val="00EE4712"/>
    <w:rsid w:val="00EE4956"/>
    <w:rsid w:val="00EE5813"/>
    <w:rsid w:val="00EE64D1"/>
    <w:rsid w:val="00EE6760"/>
    <w:rsid w:val="00EE6CA7"/>
    <w:rsid w:val="00EE7841"/>
    <w:rsid w:val="00EF1A42"/>
    <w:rsid w:val="00EF3C12"/>
    <w:rsid w:val="00EF3F1A"/>
    <w:rsid w:val="00EF7271"/>
    <w:rsid w:val="00EF7B73"/>
    <w:rsid w:val="00F002C7"/>
    <w:rsid w:val="00F00E80"/>
    <w:rsid w:val="00F0246C"/>
    <w:rsid w:val="00F02748"/>
    <w:rsid w:val="00F02AEF"/>
    <w:rsid w:val="00F03E2B"/>
    <w:rsid w:val="00F04761"/>
    <w:rsid w:val="00F04CC0"/>
    <w:rsid w:val="00F05B30"/>
    <w:rsid w:val="00F06CF0"/>
    <w:rsid w:val="00F10630"/>
    <w:rsid w:val="00F10CD6"/>
    <w:rsid w:val="00F11369"/>
    <w:rsid w:val="00F1147A"/>
    <w:rsid w:val="00F12060"/>
    <w:rsid w:val="00F12728"/>
    <w:rsid w:val="00F148C2"/>
    <w:rsid w:val="00F16256"/>
    <w:rsid w:val="00F16E5C"/>
    <w:rsid w:val="00F20716"/>
    <w:rsid w:val="00F22DEC"/>
    <w:rsid w:val="00F23874"/>
    <w:rsid w:val="00F24997"/>
    <w:rsid w:val="00F257F0"/>
    <w:rsid w:val="00F261D3"/>
    <w:rsid w:val="00F27BCF"/>
    <w:rsid w:val="00F27DC0"/>
    <w:rsid w:val="00F308E8"/>
    <w:rsid w:val="00F30D72"/>
    <w:rsid w:val="00F318DE"/>
    <w:rsid w:val="00F32A7B"/>
    <w:rsid w:val="00F339A0"/>
    <w:rsid w:val="00F35AA9"/>
    <w:rsid w:val="00F3681A"/>
    <w:rsid w:val="00F36F73"/>
    <w:rsid w:val="00F40228"/>
    <w:rsid w:val="00F40365"/>
    <w:rsid w:val="00F41B3F"/>
    <w:rsid w:val="00F42951"/>
    <w:rsid w:val="00F441D6"/>
    <w:rsid w:val="00F45685"/>
    <w:rsid w:val="00F4577A"/>
    <w:rsid w:val="00F45D60"/>
    <w:rsid w:val="00F45D8F"/>
    <w:rsid w:val="00F4693F"/>
    <w:rsid w:val="00F469E7"/>
    <w:rsid w:val="00F46F50"/>
    <w:rsid w:val="00F51C57"/>
    <w:rsid w:val="00F54292"/>
    <w:rsid w:val="00F55908"/>
    <w:rsid w:val="00F5590A"/>
    <w:rsid w:val="00F560C5"/>
    <w:rsid w:val="00F5692F"/>
    <w:rsid w:val="00F579C3"/>
    <w:rsid w:val="00F661AA"/>
    <w:rsid w:val="00F66A50"/>
    <w:rsid w:val="00F67216"/>
    <w:rsid w:val="00F67EA9"/>
    <w:rsid w:val="00F70867"/>
    <w:rsid w:val="00F71120"/>
    <w:rsid w:val="00F72080"/>
    <w:rsid w:val="00F7260B"/>
    <w:rsid w:val="00F7297A"/>
    <w:rsid w:val="00F73669"/>
    <w:rsid w:val="00F745FC"/>
    <w:rsid w:val="00F75000"/>
    <w:rsid w:val="00F7618E"/>
    <w:rsid w:val="00F800AD"/>
    <w:rsid w:val="00F809D4"/>
    <w:rsid w:val="00F81427"/>
    <w:rsid w:val="00F82347"/>
    <w:rsid w:val="00F83F44"/>
    <w:rsid w:val="00F84119"/>
    <w:rsid w:val="00F855C0"/>
    <w:rsid w:val="00F85752"/>
    <w:rsid w:val="00F85B4D"/>
    <w:rsid w:val="00F85ECA"/>
    <w:rsid w:val="00F86278"/>
    <w:rsid w:val="00F86E24"/>
    <w:rsid w:val="00F87B96"/>
    <w:rsid w:val="00F907C0"/>
    <w:rsid w:val="00F9118A"/>
    <w:rsid w:val="00F92DD3"/>
    <w:rsid w:val="00F93F46"/>
    <w:rsid w:val="00F9520D"/>
    <w:rsid w:val="00F96AD2"/>
    <w:rsid w:val="00F96B10"/>
    <w:rsid w:val="00FA0771"/>
    <w:rsid w:val="00FA0833"/>
    <w:rsid w:val="00FA1C77"/>
    <w:rsid w:val="00FA325C"/>
    <w:rsid w:val="00FA4FCE"/>
    <w:rsid w:val="00FA5243"/>
    <w:rsid w:val="00FA5252"/>
    <w:rsid w:val="00FA7E07"/>
    <w:rsid w:val="00FB021E"/>
    <w:rsid w:val="00FB0FD4"/>
    <w:rsid w:val="00FB1B9D"/>
    <w:rsid w:val="00FB21C2"/>
    <w:rsid w:val="00FB31B5"/>
    <w:rsid w:val="00FB4F62"/>
    <w:rsid w:val="00FB5D68"/>
    <w:rsid w:val="00FB5FC0"/>
    <w:rsid w:val="00FB6926"/>
    <w:rsid w:val="00FB6CF1"/>
    <w:rsid w:val="00FB6D68"/>
    <w:rsid w:val="00FB71EE"/>
    <w:rsid w:val="00FB7216"/>
    <w:rsid w:val="00FB735B"/>
    <w:rsid w:val="00FC1846"/>
    <w:rsid w:val="00FC2133"/>
    <w:rsid w:val="00FC337A"/>
    <w:rsid w:val="00FC4115"/>
    <w:rsid w:val="00FC4D1E"/>
    <w:rsid w:val="00FC574B"/>
    <w:rsid w:val="00FC6246"/>
    <w:rsid w:val="00FC687C"/>
    <w:rsid w:val="00FC6C88"/>
    <w:rsid w:val="00FC6F78"/>
    <w:rsid w:val="00FC7AA5"/>
    <w:rsid w:val="00FC7F04"/>
    <w:rsid w:val="00FD1B6B"/>
    <w:rsid w:val="00FD2D8E"/>
    <w:rsid w:val="00FD3CF2"/>
    <w:rsid w:val="00FD418D"/>
    <w:rsid w:val="00FD42E1"/>
    <w:rsid w:val="00FD470D"/>
    <w:rsid w:val="00FD4C2F"/>
    <w:rsid w:val="00FD4F62"/>
    <w:rsid w:val="00FD4F73"/>
    <w:rsid w:val="00FD510D"/>
    <w:rsid w:val="00FD5871"/>
    <w:rsid w:val="00FD5962"/>
    <w:rsid w:val="00FD65DB"/>
    <w:rsid w:val="00FD687E"/>
    <w:rsid w:val="00FD6CC3"/>
    <w:rsid w:val="00FD754B"/>
    <w:rsid w:val="00FE375C"/>
    <w:rsid w:val="00FE4A70"/>
    <w:rsid w:val="00FE52BC"/>
    <w:rsid w:val="00FE5CF3"/>
    <w:rsid w:val="00FE739F"/>
    <w:rsid w:val="00FE796D"/>
    <w:rsid w:val="00FF17A8"/>
    <w:rsid w:val="00FF1D1F"/>
    <w:rsid w:val="00FF204C"/>
    <w:rsid w:val="00FF2ADC"/>
    <w:rsid w:val="00FF3427"/>
    <w:rsid w:val="00FF34BC"/>
    <w:rsid w:val="00FF3838"/>
    <w:rsid w:val="00FF4260"/>
  </w:rsids>
  <m:mathPr>
    <m:mathFont m:val="Cambria Math"/>
    <m:brkBin m:val="before"/>
    <m:brkBinSub m:val="--"/>
    <m:smallFrac m:val="0"/>
    <m:dispDef/>
    <m:lMargin m:val="0"/>
    <m:rMargin m:val="0"/>
    <m:defJc m:val="centerGroup"/>
    <m:wrapIndent m:val="1440"/>
    <m:intLim m:val="subSup"/>
    <m:naryLim m:val="undOvr"/>
  </m:mathPr>
  <w:themeFontLang w:val="es-MX"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B02E2EE"/>
  <w15:docId w15:val="{77D099E5-E9C9-43E8-9181-428EDB7D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75B8"/>
    <w:pPr>
      <w:widowControl w:val="0"/>
    </w:pPr>
    <w:rPr>
      <w:rFonts w:ascii="Tms Rmn" w:hAnsi="Tms Rmn"/>
      <w:snapToGrid w:val="0"/>
      <w:lang w:eastAsia="es-ES"/>
    </w:rPr>
  </w:style>
  <w:style w:type="paragraph" w:styleId="Ttulo1">
    <w:name w:val="heading 1"/>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right="-1538"/>
      <w:jc w:val="center"/>
      <w:outlineLvl w:val="0"/>
    </w:pPr>
    <w:rPr>
      <w:rFonts w:ascii="Arial" w:hAnsi="Arial"/>
      <w:u w:val="single"/>
    </w:rPr>
  </w:style>
  <w:style w:type="paragraph" w:styleId="Ttulo2">
    <w:name w:val="heading 2"/>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right="-1538" w:hanging="1440"/>
      <w:jc w:val="center"/>
      <w:outlineLvl w:val="1"/>
    </w:pPr>
    <w:rPr>
      <w:rFonts w:ascii="Arial" w:hAnsi="Arial"/>
      <w:b/>
      <w:sz w:val="28"/>
    </w:rPr>
  </w:style>
  <w:style w:type="paragraph" w:styleId="Ttulo3">
    <w:name w:val="heading 3"/>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utlineLvl w:val="2"/>
    </w:pPr>
    <w:rPr>
      <w:rFonts w:ascii="Arial" w:hAnsi="Arial"/>
      <w:b/>
    </w:rPr>
  </w:style>
  <w:style w:type="paragraph" w:styleId="Ttulo4">
    <w:name w:val="heading 4"/>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both"/>
      <w:outlineLvl w:val="3"/>
    </w:pPr>
    <w:rPr>
      <w:rFonts w:ascii="Arial" w:hAnsi="Arial"/>
      <w:b/>
    </w:rPr>
  </w:style>
  <w:style w:type="paragraph" w:styleId="Ttulo5">
    <w:name w:val="heading 5"/>
    <w:basedOn w:val="Normal"/>
    <w:next w:val="Normal"/>
    <w:qFormat/>
    <w:rsid w:val="004575B8"/>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outlineLvl w:val="4"/>
    </w:pPr>
    <w:rPr>
      <w:rFonts w:ascii="Arial" w:hAnsi="Arial"/>
      <w:b/>
      <w:sz w:val="22"/>
    </w:rPr>
  </w:style>
  <w:style w:type="paragraph" w:styleId="Ttulo6">
    <w:name w:val="heading 6"/>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outlineLvl w:val="5"/>
    </w:pPr>
    <w:rPr>
      <w:rFonts w:ascii="Arial" w:hAnsi="Arial"/>
      <w:b/>
    </w:rPr>
  </w:style>
  <w:style w:type="paragraph" w:styleId="Ttulo7">
    <w:name w:val="heading 7"/>
    <w:basedOn w:val="Normal"/>
    <w:next w:val="Normal"/>
    <w:qFormat/>
    <w:rsid w:val="004575B8"/>
    <w:pPr>
      <w:keepNext/>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ind w:left="-567"/>
      <w:jc w:val="center"/>
      <w:outlineLvl w:val="6"/>
    </w:pPr>
    <w:rPr>
      <w:rFonts w:ascii="Arial" w:hAnsi="Arial"/>
      <w:b/>
      <w:sz w:val="22"/>
    </w:rPr>
  </w:style>
  <w:style w:type="paragraph" w:styleId="Ttulo8">
    <w:name w:val="heading 8"/>
    <w:basedOn w:val="Normal"/>
    <w:next w:val="Normal"/>
    <w:qFormat/>
    <w:rsid w:val="004575B8"/>
    <w:pPr>
      <w:keepNext/>
      <w:tabs>
        <w:tab w:val="left" w:pos="720"/>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7"/>
    </w:pPr>
    <w:rPr>
      <w:rFonts w:ascii="Arial" w:hAnsi="Arial"/>
      <w:b/>
    </w:rPr>
  </w:style>
  <w:style w:type="paragraph" w:styleId="Ttulo9">
    <w:name w:val="heading 9"/>
    <w:basedOn w:val="Normal"/>
    <w:next w:val="Normal"/>
    <w:qFormat/>
    <w:rsid w:val="004575B8"/>
    <w:pPr>
      <w:keepNext/>
      <w:tabs>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1538"/>
      <w:jc w:val="center"/>
      <w:outlineLvl w:val="8"/>
    </w:pPr>
    <w:rPr>
      <w:rFonts w:ascii="Century Gothic" w:hAnsi="Century Gothic"/>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Sangra2detindependiente">
    <w:name w:val="Body Text Indent 2"/>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26"/>
    </w:pPr>
  </w:style>
  <w:style w:type="paragraph" w:styleId="Textoindependiente">
    <w:name w:val="Body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538"/>
    </w:pPr>
    <w:rPr>
      <w:rFonts w:ascii="Arial" w:hAnsi="Arial"/>
    </w:rPr>
  </w:style>
  <w:style w:type="paragraph" w:styleId="Sangra3detindependiente">
    <w:name w:val="Body Text Indent 3"/>
    <w:basedOn w:val="Normal"/>
    <w:rsid w:val="004575B8"/>
    <w:pPr>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432"/>
    </w:pPr>
    <w:rPr>
      <w:rFonts w:ascii="Arial" w:hAnsi="Arial"/>
    </w:rPr>
  </w:style>
  <w:style w:type="paragraph" w:styleId="Ttulo">
    <w:name w:val="Title"/>
    <w:basedOn w:val="Normal"/>
    <w:qFormat/>
    <w:rsid w:val="004575B8"/>
    <w:pPr>
      <w:spacing w:line="480" w:lineRule="auto"/>
      <w:jc w:val="center"/>
    </w:pPr>
    <w:rPr>
      <w:rFonts w:ascii="Arial" w:hAnsi="Arial"/>
      <w:sz w:val="30"/>
    </w:rPr>
  </w:style>
  <w:style w:type="paragraph" w:styleId="Encabezado">
    <w:name w:val="header"/>
    <w:basedOn w:val="Normal"/>
    <w:rsid w:val="004575B8"/>
    <w:pPr>
      <w:tabs>
        <w:tab w:val="center" w:pos="4419"/>
        <w:tab w:val="right" w:pos="8838"/>
      </w:tabs>
    </w:pPr>
  </w:style>
  <w:style w:type="paragraph" w:styleId="Piedepgina">
    <w:name w:val="footer"/>
    <w:basedOn w:val="Normal"/>
    <w:link w:val="PiedepginaCar"/>
    <w:uiPriority w:val="99"/>
    <w:rsid w:val="004575B8"/>
    <w:pPr>
      <w:tabs>
        <w:tab w:val="center" w:pos="4419"/>
        <w:tab w:val="right" w:pos="8838"/>
      </w:tabs>
    </w:pPr>
  </w:style>
  <w:style w:type="character" w:styleId="Nmerodepgina">
    <w:name w:val="page number"/>
    <w:basedOn w:val="Fuentedeprrafopredeter"/>
    <w:rsid w:val="004575B8"/>
  </w:style>
  <w:style w:type="paragraph" w:styleId="Textoindependiente3">
    <w:name w:val="Body Text 3"/>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paragraph" w:styleId="Textodebloque">
    <w:name w:val="Block Text"/>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67" w:right="-2"/>
      <w:jc w:val="both"/>
    </w:pPr>
    <w:rPr>
      <w:rFonts w:ascii="Arial" w:hAnsi="Arial"/>
      <w:b/>
      <w:sz w:val="22"/>
    </w:rPr>
  </w:style>
  <w:style w:type="paragraph" w:styleId="Textoindependiente2">
    <w:name w:val="Body Text 2"/>
    <w:basedOn w:val="Normal"/>
    <w:rsid w:val="004575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51"/>
      <w:jc w:val="both"/>
    </w:pPr>
    <w:rPr>
      <w:rFonts w:ascii="Arial" w:hAnsi="Arial" w:cs="Arial"/>
    </w:rPr>
  </w:style>
  <w:style w:type="paragraph" w:styleId="Listaconvietas2">
    <w:name w:val="List Bullet 2"/>
    <w:basedOn w:val="Normal"/>
    <w:autoRedefine/>
    <w:rsid w:val="004575B8"/>
    <w:pPr>
      <w:widowControl/>
      <w:numPr>
        <w:numId w:val="1"/>
      </w:numPr>
      <w:tabs>
        <w:tab w:val="clear" w:pos="643"/>
      </w:tabs>
      <w:ind w:left="360"/>
    </w:pPr>
    <w:rPr>
      <w:rFonts w:ascii="Times New Roman" w:hAnsi="Times New Roman"/>
      <w:snapToGrid/>
      <w:lang w:val="es-ES"/>
    </w:rPr>
  </w:style>
  <w:style w:type="paragraph" w:styleId="Listaconvietas3">
    <w:name w:val="List Bullet 3"/>
    <w:basedOn w:val="Normal"/>
    <w:autoRedefine/>
    <w:rsid w:val="004575B8"/>
    <w:pPr>
      <w:numPr>
        <w:numId w:val="2"/>
      </w:numPr>
    </w:pPr>
  </w:style>
  <w:style w:type="paragraph" w:customStyle="1" w:styleId="INCISO">
    <w:name w:val="INCISO"/>
    <w:basedOn w:val="Normal"/>
    <w:rsid w:val="004575B8"/>
    <w:pPr>
      <w:widowControl/>
      <w:tabs>
        <w:tab w:val="left" w:pos="1152"/>
      </w:tabs>
      <w:spacing w:after="101" w:line="216" w:lineRule="atLeast"/>
      <w:ind w:left="1152" w:hanging="432"/>
      <w:jc w:val="both"/>
    </w:pPr>
    <w:rPr>
      <w:rFonts w:ascii="Arial" w:hAnsi="Arial"/>
      <w:snapToGrid/>
      <w:sz w:val="18"/>
    </w:rPr>
  </w:style>
  <w:style w:type="paragraph" w:customStyle="1" w:styleId="ROMANOS">
    <w:name w:val="ROMANOS"/>
    <w:basedOn w:val="Normal"/>
    <w:rsid w:val="004575B8"/>
    <w:pPr>
      <w:widowControl/>
      <w:spacing w:after="101" w:line="216" w:lineRule="atLeast"/>
      <w:ind w:left="810" w:hanging="540"/>
      <w:jc w:val="both"/>
    </w:pPr>
    <w:rPr>
      <w:rFonts w:ascii="Arial" w:hAnsi="Arial"/>
      <w:i/>
      <w:snapToGrid/>
      <w:sz w:val="18"/>
      <w:lang w:eastAsia="es-MX"/>
    </w:rPr>
  </w:style>
  <w:style w:type="paragraph" w:styleId="Lista">
    <w:name w:val="List"/>
    <w:basedOn w:val="Normal"/>
    <w:rsid w:val="004575B8"/>
    <w:pPr>
      <w:widowControl/>
      <w:ind w:left="283" w:hanging="283"/>
    </w:pPr>
    <w:rPr>
      <w:rFonts w:ascii="Times New Roman" w:hAnsi="Times New Roman"/>
      <w:snapToGrid/>
    </w:rPr>
  </w:style>
  <w:style w:type="paragraph" w:customStyle="1" w:styleId="texto">
    <w:name w:val="texto"/>
    <w:basedOn w:val="Normal"/>
    <w:rsid w:val="004575B8"/>
    <w:pPr>
      <w:widowControl/>
      <w:spacing w:after="101" w:line="216" w:lineRule="atLeast"/>
      <w:ind w:firstLine="288"/>
      <w:jc w:val="both"/>
    </w:pPr>
    <w:rPr>
      <w:rFonts w:ascii="Arial" w:hAnsi="Arial"/>
      <w:snapToGrid/>
      <w:sz w:val="18"/>
    </w:rPr>
  </w:style>
  <w:style w:type="paragraph" w:styleId="Textonotapie">
    <w:name w:val="footnote text"/>
    <w:basedOn w:val="Normal"/>
    <w:semiHidden/>
    <w:rsid w:val="00301F42"/>
    <w:rPr>
      <w:rFonts w:ascii="Courier" w:hAnsi="Courier"/>
    </w:rPr>
  </w:style>
  <w:style w:type="paragraph" w:styleId="Listaconvietas">
    <w:name w:val="List Bullet"/>
    <w:basedOn w:val="Normal"/>
    <w:autoRedefine/>
    <w:rsid w:val="00301F42"/>
    <w:pPr>
      <w:widowControl/>
      <w:tabs>
        <w:tab w:val="num" w:pos="720"/>
      </w:tabs>
      <w:ind w:left="720" w:hanging="360"/>
    </w:pPr>
    <w:rPr>
      <w:rFonts w:ascii="Times New Roman" w:hAnsi="Times New Roman"/>
      <w:snapToGrid/>
      <w:lang w:val="es-ES"/>
    </w:rPr>
  </w:style>
  <w:style w:type="paragraph" w:customStyle="1" w:styleId="xl22">
    <w:name w:val="xl22"/>
    <w:basedOn w:val="Normal"/>
    <w:rsid w:val="00301F42"/>
    <w:pPr>
      <w:widowControl/>
      <w:spacing w:before="100" w:beforeAutospacing="1" w:after="100" w:afterAutospacing="1"/>
      <w:jc w:val="center"/>
    </w:pPr>
    <w:rPr>
      <w:rFonts w:ascii="Arial" w:hAnsi="Arial" w:cs="Arial"/>
      <w:b/>
      <w:bCs/>
      <w:snapToGrid/>
      <w:sz w:val="24"/>
      <w:szCs w:val="24"/>
      <w:lang w:val="es-ES"/>
    </w:rPr>
  </w:style>
  <w:style w:type="paragraph" w:customStyle="1" w:styleId="xl23">
    <w:name w:val="xl23"/>
    <w:basedOn w:val="Normal"/>
    <w:rsid w:val="00301F42"/>
    <w:pPr>
      <w:widowControl/>
      <w:numPr>
        <w:numId w:val="16"/>
      </w:numPr>
      <w:pBdr>
        <w:right w:val="single" w:sz="8" w:space="0" w:color="auto"/>
      </w:pBdr>
      <w:tabs>
        <w:tab w:val="clear" w:pos="360"/>
      </w:tabs>
      <w:spacing w:before="100" w:beforeAutospacing="1" w:after="100" w:afterAutospacing="1"/>
      <w:ind w:left="0" w:firstLine="0"/>
    </w:pPr>
    <w:rPr>
      <w:rFonts w:ascii="Times New Roman" w:hAnsi="Times New Roman"/>
      <w:snapToGrid/>
      <w:sz w:val="24"/>
      <w:szCs w:val="24"/>
      <w:lang w:val="es-ES"/>
    </w:rPr>
  </w:style>
  <w:style w:type="paragraph" w:customStyle="1" w:styleId="xl24">
    <w:name w:val="xl24"/>
    <w:basedOn w:val="Normal"/>
    <w:rsid w:val="00301F42"/>
    <w:pPr>
      <w:widowControl/>
      <w:pBdr>
        <w:bottom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5">
    <w:name w:val="xl25"/>
    <w:basedOn w:val="Normal"/>
    <w:rsid w:val="00301F42"/>
    <w:pPr>
      <w:widowControl/>
      <w:pBdr>
        <w:bottom w:val="single" w:sz="8" w:space="0" w:color="auto"/>
        <w:right w:val="single" w:sz="8" w:space="0" w:color="auto"/>
      </w:pBdr>
      <w:spacing w:before="100" w:beforeAutospacing="1" w:after="100" w:afterAutospacing="1"/>
    </w:pPr>
    <w:rPr>
      <w:rFonts w:ascii="Times New Roman" w:hAnsi="Times New Roman"/>
      <w:snapToGrid/>
      <w:sz w:val="24"/>
      <w:szCs w:val="24"/>
      <w:lang w:val="es-ES"/>
    </w:rPr>
  </w:style>
  <w:style w:type="paragraph" w:customStyle="1" w:styleId="xl26">
    <w:name w:val="xl26"/>
    <w:basedOn w:val="Normal"/>
    <w:rsid w:val="00301F42"/>
    <w:pPr>
      <w:widowControl/>
      <w:numPr>
        <w:numId w:val="17"/>
      </w:numPr>
      <w:pBdr>
        <w:bottom w:val="single" w:sz="4" w:space="0" w:color="auto"/>
      </w:pBdr>
      <w:tabs>
        <w:tab w:val="clear" w:pos="1209"/>
      </w:tabs>
      <w:spacing w:before="100" w:beforeAutospacing="1" w:after="100" w:afterAutospacing="1"/>
      <w:ind w:left="0" w:firstLine="0"/>
    </w:pPr>
    <w:rPr>
      <w:rFonts w:ascii="Times New Roman" w:hAnsi="Times New Roman"/>
      <w:snapToGrid/>
      <w:sz w:val="24"/>
      <w:szCs w:val="24"/>
      <w:lang w:val="es-ES"/>
    </w:rPr>
  </w:style>
  <w:style w:type="paragraph" w:customStyle="1" w:styleId="Textoindependiente21">
    <w:name w:val="Texto independiente 21"/>
    <w:basedOn w:val="Normal"/>
    <w:rsid w:val="00301F42"/>
    <w:pPr>
      <w:widowControl/>
      <w:overflowPunct w:val="0"/>
      <w:autoSpaceDE w:val="0"/>
      <w:autoSpaceDN w:val="0"/>
      <w:adjustRightInd w:val="0"/>
      <w:ind w:right="-521"/>
      <w:jc w:val="both"/>
      <w:textAlignment w:val="baseline"/>
    </w:pPr>
    <w:rPr>
      <w:rFonts w:ascii="Arial" w:hAnsi="Arial"/>
      <w:snapToGrid/>
    </w:rPr>
  </w:style>
  <w:style w:type="paragraph" w:styleId="TDC1">
    <w:name w:val="toc 1"/>
    <w:basedOn w:val="Normal"/>
    <w:next w:val="Normal"/>
    <w:autoRedefine/>
    <w:semiHidden/>
    <w:rsid w:val="00301F42"/>
    <w:pPr>
      <w:widowControl/>
      <w:spacing w:before="60" w:after="20"/>
      <w:jc w:val="center"/>
    </w:pPr>
    <w:rPr>
      <w:rFonts w:ascii="Arial" w:hAnsi="Arial"/>
      <w:snapToGrid/>
    </w:rPr>
  </w:style>
  <w:style w:type="paragraph" w:customStyle="1" w:styleId="BodyText21">
    <w:name w:val="Body Text 21"/>
    <w:basedOn w:val="Normal"/>
    <w:rsid w:val="004649F7"/>
    <w:pPr>
      <w:autoSpaceDE w:val="0"/>
      <w:autoSpaceDN w:val="0"/>
      <w:ind w:right="-376"/>
      <w:jc w:val="both"/>
    </w:pPr>
    <w:rPr>
      <w:rFonts w:ascii="Arial" w:hAnsi="Arial"/>
      <w:snapToGrid/>
      <w:lang w:eastAsia="es-MX"/>
    </w:rPr>
  </w:style>
  <w:style w:type="paragraph" w:styleId="Prrafodelista">
    <w:name w:val="List Paragraph"/>
    <w:basedOn w:val="Normal"/>
    <w:uiPriority w:val="34"/>
    <w:qFormat/>
    <w:rsid w:val="00C70F12"/>
    <w:pPr>
      <w:ind w:left="708"/>
    </w:pPr>
  </w:style>
  <w:style w:type="character" w:styleId="Hipervnculo">
    <w:name w:val="Hyperlink"/>
    <w:uiPriority w:val="99"/>
    <w:rsid w:val="0013096C"/>
    <w:rPr>
      <w:color w:val="0000FF"/>
      <w:u w:val="single"/>
    </w:rPr>
  </w:style>
  <w:style w:type="paragraph" w:customStyle="1" w:styleId="Default">
    <w:name w:val="Default"/>
    <w:rsid w:val="00D3376E"/>
    <w:pPr>
      <w:autoSpaceDE w:val="0"/>
      <w:autoSpaceDN w:val="0"/>
      <w:adjustRightInd w:val="0"/>
    </w:pPr>
    <w:rPr>
      <w:rFonts w:ascii="Arial" w:eastAsia="Calibri" w:hAnsi="Arial" w:cs="Arial"/>
      <w:color w:val="000000"/>
      <w:sz w:val="24"/>
      <w:szCs w:val="24"/>
      <w:lang w:val="es-ES" w:eastAsia="en-US"/>
    </w:rPr>
  </w:style>
  <w:style w:type="table" w:styleId="Tablaconcuadrcula">
    <w:name w:val="Table Grid"/>
    <w:basedOn w:val="Tablanormal"/>
    <w:rsid w:val="00F66A5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aconcuadrcula7">
    <w:name w:val="Table Grid 7"/>
    <w:basedOn w:val="Tablanormal"/>
    <w:rsid w:val="008916F8"/>
    <w:pPr>
      <w:widowControl w:val="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Texto0">
    <w:name w:val="Texto"/>
    <w:basedOn w:val="Normal"/>
    <w:rsid w:val="00F10CD6"/>
    <w:pPr>
      <w:widowControl/>
      <w:spacing w:after="101" w:line="216" w:lineRule="exact"/>
      <w:ind w:firstLine="288"/>
      <w:jc w:val="both"/>
    </w:pPr>
    <w:rPr>
      <w:rFonts w:ascii="Arial" w:hAnsi="Arial" w:cs="Arial"/>
      <w:snapToGrid/>
      <w:sz w:val="18"/>
      <w:lang w:val="es-ES"/>
    </w:rPr>
  </w:style>
  <w:style w:type="character" w:customStyle="1" w:styleId="PiedepginaCar">
    <w:name w:val="Pie de página Car"/>
    <w:link w:val="Piedepgina"/>
    <w:uiPriority w:val="99"/>
    <w:rsid w:val="00014993"/>
    <w:rPr>
      <w:rFonts w:ascii="Tms Rmn" w:hAnsi="Tms Rmn"/>
      <w:snapToGrid w:val="0"/>
      <w:lang w:eastAsia="es-ES"/>
    </w:rPr>
  </w:style>
  <w:style w:type="paragraph" w:styleId="Textodeglobo">
    <w:name w:val="Balloon Text"/>
    <w:basedOn w:val="Normal"/>
    <w:link w:val="TextodegloboCar"/>
    <w:rsid w:val="00BF1307"/>
    <w:rPr>
      <w:rFonts w:ascii="Tahoma" w:hAnsi="Tahoma" w:cs="Tahoma"/>
      <w:sz w:val="16"/>
      <w:szCs w:val="16"/>
    </w:rPr>
  </w:style>
  <w:style w:type="character" w:customStyle="1" w:styleId="TextodegloboCar">
    <w:name w:val="Texto de globo Car"/>
    <w:link w:val="Textodeglobo"/>
    <w:rsid w:val="00BF1307"/>
    <w:rPr>
      <w:rFonts w:ascii="Tahoma" w:hAnsi="Tahoma" w:cs="Tahoma"/>
      <w:snapToGrid w:val="0"/>
      <w:sz w:val="16"/>
      <w:szCs w:val="16"/>
      <w:lang w:eastAsia="es-ES"/>
    </w:rPr>
  </w:style>
  <w:style w:type="paragraph" w:styleId="Sinespaciado">
    <w:name w:val="No Spacing"/>
    <w:uiPriority w:val="1"/>
    <w:qFormat/>
    <w:rsid w:val="00400E94"/>
    <w:rPr>
      <w:rFonts w:ascii="Calibri" w:eastAsia="Calibri" w:hAnsi="Calibri"/>
      <w:sz w:val="22"/>
      <w:szCs w:val="22"/>
      <w:lang w:val="es-ES" w:eastAsia="en-US"/>
    </w:rPr>
  </w:style>
  <w:style w:type="character" w:styleId="Mencinsinresolver">
    <w:name w:val="Unresolved Mention"/>
    <w:basedOn w:val="Fuentedeprrafopredeter"/>
    <w:uiPriority w:val="99"/>
    <w:semiHidden/>
    <w:unhideWhenUsed/>
    <w:rsid w:val="00246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412426">
      <w:bodyDiv w:val="1"/>
      <w:marLeft w:val="0"/>
      <w:marRight w:val="0"/>
      <w:marTop w:val="0"/>
      <w:marBottom w:val="0"/>
      <w:divBdr>
        <w:top w:val="none" w:sz="0" w:space="0" w:color="auto"/>
        <w:left w:val="none" w:sz="0" w:space="0" w:color="auto"/>
        <w:bottom w:val="none" w:sz="0" w:space="0" w:color="auto"/>
        <w:right w:val="none" w:sz="0" w:space="0" w:color="auto"/>
      </w:divBdr>
    </w:div>
    <w:div w:id="228929958">
      <w:bodyDiv w:val="1"/>
      <w:marLeft w:val="0"/>
      <w:marRight w:val="0"/>
      <w:marTop w:val="0"/>
      <w:marBottom w:val="0"/>
      <w:divBdr>
        <w:top w:val="none" w:sz="0" w:space="0" w:color="auto"/>
        <w:left w:val="none" w:sz="0" w:space="0" w:color="auto"/>
        <w:bottom w:val="none" w:sz="0" w:space="0" w:color="auto"/>
        <w:right w:val="none" w:sz="0" w:space="0" w:color="auto"/>
      </w:divBdr>
    </w:div>
    <w:div w:id="346643479">
      <w:bodyDiv w:val="1"/>
      <w:marLeft w:val="0"/>
      <w:marRight w:val="0"/>
      <w:marTop w:val="0"/>
      <w:marBottom w:val="0"/>
      <w:divBdr>
        <w:top w:val="none" w:sz="0" w:space="0" w:color="auto"/>
        <w:left w:val="none" w:sz="0" w:space="0" w:color="auto"/>
        <w:bottom w:val="none" w:sz="0" w:space="0" w:color="auto"/>
        <w:right w:val="none" w:sz="0" w:space="0" w:color="auto"/>
      </w:divBdr>
    </w:div>
    <w:div w:id="371618890">
      <w:bodyDiv w:val="1"/>
      <w:marLeft w:val="0"/>
      <w:marRight w:val="0"/>
      <w:marTop w:val="0"/>
      <w:marBottom w:val="0"/>
      <w:divBdr>
        <w:top w:val="none" w:sz="0" w:space="0" w:color="auto"/>
        <w:left w:val="none" w:sz="0" w:space="0" w:color="auto"/>
        <w:bottom w:val="none" w:sz="0" w:space="0" w:color="auto"/>
        <w:right w:val="none" w:sz="0" w:space="0" w:color="auto"/>
      </w:divBdr>
    </w:div>
    <w:div w:id="541552237">
      <w:bodyDiv w:val="1"/>
      <w:marLeft w:val="0"/>
      <w:marRight w:val="0"/>
      <w:marTop w:val="0"/>
      <w:marBottom w:val="0"/>
      <w:divBdr>
        <w:top w:val="none" w:sz="0" w:space="0" w:color="auto"/>
        <w:left w:val="none" w:sz="0" w:space="0" w:color="auto"/>
        <w:bottom w:val="none" w:sz="0" w:space="0" w:color="auto"/>
        <w:right w:val="none" w:sz="0" w:space="0" w:color="auto"/>
      </w:divBdr>
    </w:div>
    <w:div w:id="559752087">
      <w:bodyDiv w:val="1"/>
      <w:marLeft w:val="0"/>
      <w:marRight w:val="0"/>
      <w:marTop w:val="0"/>
      <w:marBottom w:val="0"/>
      <w:divBdr>
        <w:top w:val="none" w:sz="0" w:space="0" w:color="auto"/>
        <w:left w:val="none" w:sz="0" w:space="0" w:color="auto"/>
        <w:bottom w:val="none" w:sz="0" w:space="0" w:color="auto"/>
        <w:right w:val="none" w:sz="0" w:space="0" w:color="auto"/>
      </w:divBdr>
    </w:div>
    <w:div w:id="624123594">
      <w:bodyDiv w:val="1"/>
      <w:marLeft w:val="0"/>
      <w:marRight w:val="0"/>
      <w:marTop w:val="0"/>
      <w:marBottom w:val="0"/>
      <w:divBdr>
        <w:top w:val="none" w:sz="0" w:space="0" w:color="auto"/>
        <w:left w:val="none" w:sz="0" w:space="0" w:color="auto"/>
        <w:bottom w:val="none" w:sz="0" w:space="0" w:color="auto"/>
        <w:right w:val="none" w:sz="0" w:space="0" w:color="auto"/>
      </w:divBdr>
    </w:div>
    <w:div w:id="709036200">
      <w:bodyDiv w:val="1"/>
      <w:marLeft w:val="0"/>
      <w:marRight w:val="0"/>
      <w:marTop w:val="0"/>
      <w:marBottom w:val="0"/>
      <w:divBdr>
        <w:top w:val="none" w:sz="0" w:space="0" w:color="auto"/>
        <w:left w:val="none" w:sz="0" w:space="0" w:color="auto"/>
        <w:bottom w:val="none" w:sz="0" w:space="0" w:color="auto"/>
        <w:right w:val="none" w:sz="0" w:space="0" w:color="auto"/>
      </w:divBdr>
    </w:div>
    <w:div w:id="712509978">
      <w:bodyDiv w:val="1"/>
      <w:marLeft w:val="0"/>
      <w:marRight w:val="0"/>
      <w:marTop w:val="0"/>
      <w:marBottom w:val="0"/>
      <w:divBdr>
        <w:top w:val="none" w:sz="0" w:space="0" w:color="auto"/>
        <w:left w:val="none" w:sz="0" w:space="0" w:color="auto"/>
        <w:bottom w:val="none" w:sz="0" w:space="0" w:color="auto"/>
        <w:right w:val="none" w:sz="0" w:space="0" w:color="auto"/>
      </w:divBdr>
    </w:div>
    <w:div w:id="857739836">
      <w:bodyDiv w:val="1"/>
      <w:marLeft w:val="0"/>
      <w:marRight w:val="0"/>
      <w:marTop w:val="0"/>
      <w:marBottom w:val="0"/>
      <w:divBdr>
        <w:top w:val="none" w:sz="0" w:space="0" w:color="auto"/>
        <w:left w:val="none" w:sz="0" w:space="0" w:color="auto"/>
        <w:bottom w:val="none" w:sz="0" w:space="0" w:color="auto"/>
        <w:right w:val="none" w:sz="0" w:space="0" w:color="auto"/>
      </w:divBdr>
    </w:div>
    <w:div w:id="897670076">
      <w:bodyDiv w:val="1"/>
      <w:marLeft w:val="0"/>
      <w:marRight w:val="0"/>
      <w:marTop w:val="0"/>
      <w:marBottom w:val="0"/>
      <w:divBdr>
        <w:top w:val="none" w:sz="0" w:space="0" w:color="auto"/>
        <w:left w:val="none" w:sz="0" w:space="0" w:color="auto"/>
        <w:bottom w:val="none" w:sz="0" w:space="0" w:color="auto"/>
        <w:right w:val="none" w:sz="0" w:space="0" w:color="auto"/>
      </w:divBdr>
    </w:div>
    <w:div w:id="1136800909">
      <w:bodyDiv w:val="1"/>
      <w:marLeft w:val="0"/>
      <w:marRight w:val="0"/>
      <w:marTop w:val="0"/>
      <w:marBottom w:val="0"/>
      <w:divBdr>
        <w:top w:val="none" w:sz="0" w:space="0" w:color="auto"/>
        <w:left w:val="none" w:sz="0" w:space="0" w:color="auto"/>
        <w:bottom w:val="none" w:sz="0" w:space="0" w:color="auto"/>
        <w:right w:val="none" w:sz="0" w:space="0" w:color="auto"/>
      </w:divBdr>
    </w:div>
    <w:div w:id="1168400635">
      <w:bodyDiv w:val="1"/>
      <w:marLeft w:val="0"/>
      <w:marRight w:val="0"/>
      <w:marTop w:val="0"/>
      <w:marBottom w:val="0"/>
      <w:divBdr>
        <w:top w:val="none" w:sz="0" w:space="0" w:color="auto"/>
        <w:left w:val="none" w:sz="0" w:space="0" w:color="auto"/>
        <w:bottom w:val="none" w:sz="0" w:space="0" w:color="auto"/>
        <w:right w:val="none" w:sz="0" w:space="0" w:color="auto"/>
      </w:divBdr>
    </w:div>
    <w:div w:id="1180584166">
      <w:bodyDiv w:val="1"/>
      <w:marLeft w:val="0"/>
      <w:marRight w:val="0"/>
      <w:marTop w:val="0"/>
      <w:marBottom w:val="0"/>
      <w:divBdr>
        <w:top w:val="none" w:sz="0" w:space="0" w:color="auto"/>
        <w:left w:val="none" w:sz="0" w:space="0" w:color="auto"/>
        <w:bottom w:val="none" w:sz="0" w:space="0" w:color="auto"/>
        <w:right w:val="none" w:sz="0" w:space="0" w:color="auto"/>
      </w:divBdr>
    </w:div>
    <w:div w:id="1296763714">
      <w:bodyDiv w:val="1"/>
      <w:marLeft w:val="0"/>
      <w:marRight w:val="0"/>
      <w:marTop w:val="0"/>
      <w:marBottom w:val="0"/>
      <w:divBdr>
        <w:top w:val="none" w:sz="0" w:space="0" w:color="auto"/>
        <w:left w:val="none" w:sz="0" w:space="0" w:color="auto"/>
        <w:bottom w:val="none" w:sz="0" w:space="0" w:color="auto"/>
        <w:right w:val="none" w:sz="0" w:space="0" w:color="auto"/>
      </w:divBdr>
    </w:div>
    <w:div w:id="1500727351">
      <w:bodyDiv w:val="1"/>
      <w:marLeft w:val="0"/>
      <w:marRight w:val="0"/>
      <w:marTop w:val="0"/>
      <w:marBottom w:val="0"/>
      <w:divBdr>
        <w:top w:val="none" w:sz="0" w:space="0" w:color="auto"/>
        <w:left w:val="none" w:sz="0" w:space="0" w:color="auto"/>
        <w:bottom w:val="none" w:sz="0" w:space="0" w:color="auto"/>
        <w:right w:val="none" w:sz="0" w:space="0" w:color="auto"/>
      </w:divBdr>
    </w:div>
    <w:div w:id="1720352363">
      <w:bodyDiv w:val="1"/>
      <w:marLeft w:val="0"/>
      <w:marRight w:val="0"/>
      <w:marTop w:val="0"/>
      <w:marBottom w:val="0"/>
      <w:divBdr>
        <w:top w:val="none" w:sz="0" w:space="0" w:color="auto"/>
        <w:left w:val="none" w:sz="0" w:space="0" w:color="auto"/>
        <w:bottom w:val="none" w:sz="0" w:space="0" w:color="auto"/>
        <w:right w:val="none" w:sz="0" w:space="0" w:color="auto"/>
      </w:divBdr>
    </w:div>
    <w:div w:id="208930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xaca.gob.mx/cevi/" TargetMode="Externa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hyperlink" Target="http://www.oaxaca.gob.mx/cevi/"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oaxaca.gob.mx/cevi/"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hyperlink" Target="mailto:ceadirgral@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7E4DB-2FBB-4FAC-A9AD-08E8E099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Pages>
  <Words>14522</Words>
  <Characters>77435</Characters>
  <Application>Microsoft Office Word</Application>
  <DocSecurity>0</DocSecurity>
  <Lines>645</Lines>
  <Paragraphs>183</Paragraphs>
  <ScaleCrop>false</ScaleCrop>
  <HeadingPairs>
    <vt:vector size="2" baseType="variant">
      <vt:variant>
        <vt:lpstr>Título</vt:lpstr>
      </vt:variant>
      <vt:variant>
        <vt:i4>1</vt:i4>
      </vt:variant>
    </vt:vector>
  </HeadingPairs>
  <TitlesOfParts>
    <vt:vector size="1" baseType="lpstr">
      <vt:lpstr>COMISION ESTATAL DEL AGUA</vt:lpstr>
    </vt:vector>
  </TitlesOfParts>
  <Company>CAMINOS Y AEROPISTAS DE OAX.</Company>
  <LinksUpToDate>false</LinksUpToDate>
  <CharactersWithSpaces>91774</CharactersWithSpaces>
  <SharedDoc>false</SharedDoc>
  <HLinks>
    <vt:vector size="12" baseType="variant">
      <vt:variant>
        <vt:i4>3080247</vt:i4>
      </vt:variant>
      <vt:variant>
        <vt:i4>30</vt:i4>
      </vt:variant>
      <vt:variant>
        <vt:i4>0</vt:i4>
      </vt:variant>
      <vt:variant>
        <vt:i4>5</vt:i4>
      </vt:variant>
      <vt:variant>
        <vt:lpwstr>http://compranet.funcionpublica.gob.mx/</vt:lpwstr>
      </vt:variant>
      <vt:variant>
        <vt:lpwstr/>
      </vt:variant>
      <vt:variant>
        <vt:i4>655406</vt:i4>
      </vt:variant>
      <vt:variant>
        <vt:i4>21</vt:i4>
      </vt:variant>
      <vt:variant>
        <vt:i4>0</vt:i4>
      </vt:variant>
      <vt:variant>
        <vt:i4>5</vt:i4>
      </vt:variant>
      <vt:variant>
        <vt:lpwstr>mailto:ceadirgral@gmail.com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COMISION ESTATAL DEL AGUA</dc:title>
  <dc:creator>SECRETARÍA TÉCNICA</dc:creator>
  <cp:lastModifiedBy>Usuario</cp:lastModifiedBy>
  <cp:revision>10</cp:revision>
  <cp:lastPrinted>2023-10-26T15:43:00Z</cp:lastPrinted>
  <dcterms:created xsi:type="dcterms:W3CDTF">2023-10-11T19:47:00Z</dcterms:created>
  <dcterms:modified xsi:type="dcterms:W3CDTF">2023-10-26T15:48:00Z</dcterms:modified>
</cp:coreProperties>
</file>