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JPG" ContentType="image/jpeg"/>
  <Override PartName="/word/media/image6.JPG" ContentType="image/jpeg"/>
  <Override PartName="/word/media/image8.jpg" ContentType="image/jpeg"/>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14C4" w:rsidRDefault="00A014C4" w:rsidP="00A014C4">
      <w:pPr>
        <w:keepNext/>
        <w:spacing w:line="360" w:lineRule="auto"/>
        <w:ind w:right="49"/>
        <w:jc w:val="both"/>
        <w:outlineLvl w:val="0"/>
        <w:rPr>
          <w:rFonts w:ascii="Swis721 BT" w:hAnsi="Swis721 BT"/>
          <w:b/>
          <w:iCs/>
        </w:rPr>
      </w:pPr>
    </w:p>
    <w:p w:rsidR="00A014C4" w:rsidRDefault="00A014C4" w:rsidP="00A014C4">
      <w:pPr>
        <w:keepNext/>
        <w:spacing w:line="360" w:lineRule="auto"/>
        <w:ind w:right="49"/>
        <w:jc w:val="both"/>
        <w:outlineLvl w:val="0"/>
        <w:rPr>
          <w:rFonts w:ascii="Swis721 BT" w:hAnsi="Swis721 BT"/>
          <w:b/>
          <w:iCs/>
        </w:rPr>
      </w:pPr>
    </w:p>
    <w:p w:rsidR="00A014C4" w:rsidRPr="00DB131E" w:rsidRDefault="00A014C4" w:rsidP="00DB131E">
      <w:pPr>
        <w:keepNext/>
        <w:spacing w:line="360" w:lineRule="auto"/>
        <w:ind w:right="49"/>
        <w:jc w:val="both"/>
        <w:outlineLvl w:val="0"/>
        <w:rPr>
          <w:rFonts w:ascii="Swis721 BT" w:hAnsi="Swis721 BT"/>
          <w:b/>
          <w:iCs/>
        </w:rPr>
      </w:pPr>
      <w:r>
        <w:rPr>
          <w:rFonts w:asciiTheme="minorHAnsi" w:hAnsiTheme="minorHAnsi" w:cstheme="minorBidi"/>
          <w:noProof/>
          <w:lang w:eastAsia="es-MX"/>
        </w:rPr>
        <mc:AlternateContent>
          <mc:Choice Requires="wps">
            <w:drawing>
              <wp:anchor distT="0" distB="0" distL="114300" distR="114300" simplePos="0" relativeHeight="251659264" behindDoc="0" locked="0" layoutInCell="1" allowOverlap="1" wp14:anchorId="6C50A753" wp14:editId="6D30082C">
                <wp:simplePos x="0" y="0"/>
                <wp:positionH relativeFrom="column">
                  <wp:posOffset>-36830</wp:posOffset>
                </wp:positionH>
                <wp:positionV relativeFrom="paragraph">
                  <wp:posOffset>-582295</wp:posOffset>
                </wp:positionV>
                <wp:extent cx="3438525" cy="404495"/>
                <wp:effectExtent l="0" t="0" r="9525" b="0"/>
                <wp:wrapNone/>
                <wp:docPr id="1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38525" cy="404495"/>
                        </a:xfrm>
                        <a:prstGeom prst="rect">
                          <a:avLst/>
                        </a:prstGeom>
                        <a:gradFill rotWithShape="0">
                          <a:gsLst>
                            <a:gs pos="0">
                              <a:schemeClr val="bg1">
                                <a:lumMod val="50000"/>
                                <a:lumOff val="0"/>
                                <a:alpha val="42999"/>
                              </a:schemeClr>
                            </a:gs>
                            <a:gs pos="100000">
                              <a:schemeClr val="bg1">
                                <a:lumMod val="100000"/>
                                <a:lumOff val="0"/>
                                <a:alpha val="42000"/>
                              </a:schemeClr>
                            </a:gs>
                          </a:gsLst>
                          <a:lin ang="0" scaled="1"/>
                        </a:gra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014C4" w:rsidRDefault="00A014C4" w:rsidP="00A014C4">
                            <w:pPr>
                              <w:pStyle w:val="Sinespaciado"/>
                              <w:rPr>
                                <w:rFonts w:ascii="Arial" w:hAnsi="Arial" w:cs="Arial"/>
                                <w:b/>
                                <w:color w:val="F79646" w:themeColor="accent6"/>
                                <w:sz w:val="10"/>
                                <w:szCs w:val="10"/>
                              </w:rPr>
                            </w:pPr>
                          </w:p>
                          <w:p w:rsidR="00A014C4" w:rsidRDefault="009B6C45" w:rsidP="00A014C4">
                            <w:pPr>
                              <w:pStyle w:val="Sinespaciado"/>
                              <w:rPr>
                                <w:rFonts w:ascii="Arial" w:hAnsi="Arial" w:cs="Arial"/>
                                <w:b/>
                                <w:color w:val="002060"/>
                                <w:sz w:val="28"/>
                              </w:rPr>
                            </w:pPr>
                            <w:r>
                              <w:rPr>
                                <w:rFonts w:ascii="Arial" w:hAnsi="Arial" w:cs="Arial"/>
                                <w:b/>
                                <w:color w:val="002060"/>
                                <w:sz w:val="28"/>
                              </w:rPr>
                              <w:t>DESCRIPCION DEL PROYECTO</w:t>
                            </w:r>
                          </w:p>
                          <w:p w:rsidR="00A014C4" w:rsidRDefault="00A014C4" w:rsidP="00A014C4">
                            <w:pPr>
                              <w:rPr>
                                <w:rFonts w:asciiTheme="minorHAnsi" w:hAnsiTheme="minorHAnsi" w:cstheme="minorBid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50A753" id="_x0000_t202" coordsize="21600,21600" o:spt="202" path="m,l,21600r21600,l21600,xe">
                <v:stroke joinstyle="miter"/>
                <v:path gradientshapeok="t" o:connecttype="rect"/>
              </v:shapetype>
              <v:shape id="Cuadro de texto 19" o:spid="_x0000_s1026" type="#_x0000_t202" style="position:absolute;left:0;text-align:left;margin-left:-2.9pt;margin-top:-45.85pt;width:270.75pt;height:31.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" fillcolor="#7f7f7f [1612]" stroked="f">
                <v:fill opacity="28179f" color2="white [3212]" o:opacity2="27525f" angle="90" focus="100%" type="gradient"/>
                <v:textbox>
                  <w:txbxContent>
                    <w:p w:rsidR="00A014C4" w:rsidRDefault="00A014C4" w:rsidP="00A014C4">
                      <w:pPr>
                        <w:pStyle w:val="Sinespaciado"/>
                        <w:rPr>
                          <w:rFonts w:ascii="Arial" w:hAnsi="Arial" w:cs="Arial"/>
                          <w:b/>
                          <w:color w:val="F79646" w:themeColor="accent6"/>
                          <w:sz w:val="10"/>
                          <w:szCs w:val="10"/>
                        </w:rPr>
                      </w:pPr>
                    </w:p>
                    <w:p w:rsidR="00A014C4" w:rsidRDefault="009B6C45" w:rsidP="00A014C4">
                      <w:pPr>
                        <w:pStyle w:val="Sinespaciado"/>
                        <w:rPr>
                          <w:rFonts w:ascii="Arial" w:hAnsi="Arial" w:cs="Arial"/>
                          <w:b/>
                          <w:color w:val="002060"/>
                          <w:sz w:val="28"/>
                        </w:rPr>
                      </w:pPr>
                      <w:r>
                        <w:rPr>
                          <w:rFonts w:ascii="Arial" w:hAnsi="Arial" w:cs="Arial"/>
                          <w:b/>
                          <w:color w:val="002060"/>
                          <w:sz w:val="28"/>
                        </w:rPr>
                        <w:t>DESCRIPCION DEL PROYECTO</w:t>
                      </w:r>
                    </w:p>
                    <w:p w:rsidR="00A014C4" w:rsidRDefault="00A014C4" w:rsidP="00A014C4">
                      <w:pPr>
                        <w:rPr>
                          <w:rFonts w:asciiTheme="minorHAnsi" w:hAnsiTheme="minorHAnsi" w:cstheme="minorBidi"/>
                        </w:rPr>
                      </w:pPr>
                    </w:p>
                  </w:txbxContent>
                </v:textbox>
              </v:shape>
            </w:pict>
          </mc:Fallback>
        </mc:AlternateContent>
      </w:r>
      <w:r>
        <w:rPr>
          <w:rFonts w:ascii="Swis721 BT" w:hAnsi="Swis721 BT"/>
          <w:b/>
          <w:iCs/>
        </w:rPr>
        <w:t>ASPECTOS GENERALES</w:t>
      </w:r>
    </w:p>
    <w:p w:rsidR="00A014C4" w:rsidRDefault="00A014C4" w:rsidP="00A014C4">
      <w:pPr>
        <w:jc w:val="both"/>
        <w:rPr>
          <w:rFonts w:asciiTheme="minorHAnsi" w:hAnsiTheme="minorHAnsi"/>
        </w:rPr>
      </w:pPr>
      <w:r>
        <w:rPr>
          <w:rFonts w:ascii="Swis721 BT" w:hAnsi="Swis721 BT"/>
        </w:rPr>
        <w:t>Se desarrolló un proyecto denominado:</w:t>
      </w:r>
      <w:r w:rsidR="004218DD" w:rsidRPr="00EB5708">
        <w:rPr>
          <w:rFonts w:ascii="Swis721 BT" w:hAnsi="Swis721 BT"/>
          <w:b/>
        </w:rPr>
        <w:t xml:space="preserve"> </w:t>
      </w:r>
      <w:r w:rsidR="00B619F7" w:rsidRPr="00B619F7">
        <w:rPr>
          <w:rFonts w:ascii="Swis721 BT" w:hAnsi="Swis721 BT"/>
          <w:b/>
        </w:rPr>
        <w:t>CONSTRUCCIÓN DE CAMINO CON CARPETA ASFÁLTICA, EN LA LOCALIDAD DE LOS REYES CHICAHUAXTLA, MUNICIPIO DE PUTLA VILLA DE GUERRERO, TRAMO DEL KM. 0+000.00 AL KM. 0+496.00.</w:t>
      </w:r>
      <w:r w:rsidRPr="00BC50E9">
        <w:rPr>
          <w:rFonts w:ascii="Swis721 BT" w:hAnsi="Swis721 BT"/>
          <w:b/>
        </w:rPr>
        <w:t>,</w:t>
      </w:r>
      <w:r>
        <w:rPr>
          <w:rFonts w:ascii="Swis721 BT" w:hAnsi="Swis721 BT"/>
        </w:rPr>
        <w:t xml:space="preserve"> EN EL ESTADO DE OAXACA.</w:t>
      </w:r>
    </w:p>
    <w:p w:rsidR="00A014C4" w:rsidRDefault="00A014C4" w:rsidP="00A014C4">
      <w:pPr>
        <w:jc w:val="both"/>
      </w:pPr>
    </w:p>
    <w:p w:rsidR="00DB131E" w:rsidRDefault="00A014C4" w:rsidP="00A014C4">
      <w:pPr>
        <w:keepNext/>
        <w:spacing w:line="360" w:lineRule="auto"/>
        <w:ind w:right="49"/>
        <w:jc w:val="both"/>
        <w:outlineLvl w:val="0"/>
        <w:rPr>
          <w:rFonts w:ascii="Swis721 BT" w:hAnsi="Swis721 BT"/>
          <w:b/>
          <w:iCs/>
          <w:color w:val="808080"/>
        </w:rPr>
      </w:pPr>
      <w:r>
        <w:rPr>
          <w:rFonts w:ascii="Swis721 BT" w:hAnsi="Swis721 BT"/>
          <w:b/>
          <w:iCs/>
          <w:color w:val="808080"/>
        </w:rPr>
        <w:t>ZONA DE INFLUENCIA DEL PROYECTO</w:t>
      </w:r>
    </w:p>
    <w:p w:rsidR="00CB7123" w:rsidRDefault="00CB7123" w:rsidP="00A014C4">
      <w:pPr>
        <w:keepNext/>
        <w:spacing w:line="360" w:lineRule="auto"/>
        <w:ind w:right="49"/>
        <w:jc w:val="both"/>
        <w:outlineLvl w:val="0"/>
        <w:rPr>
          <w:rFonts w:ascii="Swis721 BT" w:hAnsi="Swis721 BT"/>
          <w:b/>
          <w:iCs/>
          <w:color w:val="808080"/>
        </w:rPr>
      </w:pPr>
    </w:p>
    <w:p w:rsidR="00A014C4" w:rsidRPr="002A2539" w:rsidRDefault="008B40A2" w:rsidP="00A014C4">
      <w:pPr>
        <w:spacing w:line="360" w:lineRule="auto"/>
        <w:ind w:right="49"/>
        <w:jc w:val="both"/>
        <w:rPr>
          <w:rFonts w:ascii="Swis721 BT" w:eastAsia="Times New Roman" w:hAnsi="Swis721 BT" w:cs="Times New Roman"/>
          <w:b/>
          <w:sz w:val="24"/>
          <w:szCs w:val="24"/>
          <w:lang w:eastAsia="es-ES"/>
        </w:rPr>
      </w:pPr>
      <w:r>
        <w:rPr>
          <w:rFonts w:ascii="Swis721 BT" w:eastAsia="Times New Roman" w:hAnsi="Swis721 BT" w:cs="Times New Roman"/>
          <w:sz w:val="24"/>
          <w:szCs w:val="24"/>
          <w:lang w:eastAsia="es-ES"/>
        </w:rPr>
        <w:t>Las c</w:t>
      </w:r>
      <w:r w:rsidR="00DB131E">
        <w:rPr>
          <w:rFonts w:ascii="Swis721 BT" w:eastAsia="Times New Roman" w:hAnsi="Swis721 BT" w:cs="Times New Roman"/>
          <w:sz w:val="24"/>
          <w:szCs w:val="24"/>
          <w:lang w:eastAsia="es-ES"/>
        </w:rPr>
        <w:t>oordenadas de Inicio son:</w:t>
      </w:r>
      <w:r>
        <w:rPr>
          <w:rFonts w:ascii="Swis721 BT" w:eastAsia="Times New Roman" w:hAnsi="Swis721 BT" w:cs="Times New Roman"/>
          <w:sz w:val="24"/>
          <w:szCs w:val="24"/>
          <w:lang w:eastAsia="es-ES"/>
        </w:rPr>
        <w:t xml:space="preserve"> </w:t>
      </w:r>
      <w:r w:rsidR="002A2539" w:rsidRPr="002A2539">
        <w:rPr>
          <w:rFonts w:ascii="Swis721 BT" w:eastAsia="Times New Roman" w:hAnsi="Swis721 BT" w:cs="Times New Roman"/>
          <w:b/>
          <w:sz w:val="24"/>
          <w:szCs w:val="24"/>
          <w:lang w:eastAsia="es-ES"/>
        </w:rPr>
        <w:t>0</w:t>
      </w:r>
      <w:r w:rsidRPr="008B40A2">
        <w:rPr>
          <w:rFonts w:ascii="Swis721 BT" w:eastAsia="Times New Roman" w:hAnsi="Swis721 BT" w:cs="Times New Roman"/>
          <w:b/>
          <w:sz w:val="24"/>
          <w:szCs w:val="24"/>
          <w:lang w:eastAsia="es-ES"/>
        </w:rPr>
        <w:t>+000:</w:t>
      </w:r>
      <w:r w:rsidR="00DB131E" w:rsidRPr="008B40A2">
        <w:rPr>
          <w:rFonts w:ascii="Swis721 BT" w:eastAsia="Times New Roman" w:hAnsi="Swis721 BT" w:cs="Times New Roman"/>
          <w:b/>
          <w:sz w:val="24"/>
          <w:szCs w:val="24"/>
          <w:lang w:eastAsia="es-ES"/>
        </w:rPr>
        <w:t xml:space="preserve"> </w:t>
      </w:r>
      <w:r w:rsidR="00DB131E" w:rsidRPr="0034555B">
        <w:rPr>
          <w:rFonts w:ascii="Swis721 BT" w:eastAsia="Times New Roman" w:hAnsi="Swis721 BT" w:cs="Times New Roman"/>
          <w:b/>
          <w:sz w:val="24"/>
          <w:szCs w:val="24"/>
          <w:lang w:eastAsia="es-ES"/>
        </w:rPr>
        <w:t xml:space="preserve">X = </w:t>
      </w:r>
      <w:r w:rsidR="00BC3DE6" w:rsidRPr="00BC3DE6">
        <w:rPr>
          <w:rFonts w:ascii="Swis721 BT" w:eastAsia="Times New Roman" w:hAnsi="Swis721 BT" w:cs="Times New Roman"/>
          <w:b/>
          <w:sz w:val="24"/>
          <w:szCs w:val="24"/>
          <w:lang w:eastAsia="es-ES"/>
        </w:rPr>
        <w:t>623108.818</w:t>
      </w:r>
      <w:r w:rsidR="00DB131E" w:rsidRPr="0034555B">
        <w:rPr>
          <w:rFonts w:ascii="Swis721 BT" w:eastAsia="Times New Roman" w:hAnsi="Swis721 BT" w:cs="Times New Roman"/>
          <w:b/>
          <w:sz w:val="24"/>
          <w:szCs w:val="24"/>
          <w:lang w:eastAsia="es-ES"/>
        </w:rPr>
        <w:t xml:space="preserve">, Y = </w:t>
      </w:r>
      <w:r w:rsidR="00BC3DE6" w:rsidRPr="00BC3DE6">
        <w:rPr>
          <w:rFonts w:ascii="Swis721 BT" w:eastAsia="Times New Roman" w:hAnsi="Swis721 BT" w:cs="Times New Roman"/>
          <w:b/>
          <w:sz w:val="24"/>
          <w:szCs w:val="24"/>
          <w:lang w:eastAsia="es-ES"/>
        </w:rPr>
        <w:t>1898616.132</w:t>
      </w:r>
      <w:r w:rsidR="00DB131E" w:rsidRPr="0034555B">
        <w:rPr>
          <w:rFonts w:ascii="Swis721 BT" w:eastAsia="Times New Roman" w:hAnsi="Swis721 BT" w:cs="Times New Roman"/>
          <w:b/>
          <w:sz w:val="24"/>
          <w:szCs w:val="24"/>
          <w:lang w:eastAsia="es-ES"/>
        </w:rPr>
        <w:t>,</w:t>
      </w:r>
      <w:r>
        <w:rPr>
          <w:rFonts w:ascii="Swis721 BT" w:eastAsia="Times New Roman" w:hAnsi="Swis721 BT" w:cs="Times New Roman"/>
          <w:sz w:val="24"/>
          <w:szCs w:val="24"/>
          <w:lang w:eastAsia="es-ES"/>
        </w:rPr>
        <w:t xml:space="preserve"> y las coordenadas del final </w:t>
      </w:r>
      <w:r w:rsidR="00DB131E">
        <w:rPr>
          <w:rFonts w:ascii="Swis721 BT" w:eastAsia="Times New Roman" w:hAnsi="Swis721 BT" w:cs="Times New Roman"/>
          <w:sz w:val="24"/>
          <w:szCs w:val="24"/>
          <w:lang w:eastAsia="es-ES"/>
        </w:rPr>
        <w:t>son:</w:t>
      </w:r>
      <w:r>
        <w:rPr>
          <w:rFonts w:ascii="Swis721 BT" w:eastAsia="Times New Roman" w:hAnsi="Swis721 BT" w:cs="Times New Roman"/>
          <w:sz w:val="24"/>
          <w:szCs w:val="24"/>
          <w:lang w:eastAsia="es-ES"/>
        </w:rPr>
        <w:t xml:space="preserve"> </w:t>
      </w:r>
      <w:r w:rsidR="00BC3DE6">
        <w:rPr>
          <w:rFonts w:ascii="Swis721 BT" w:eastAsia="Times New Roman" w:hAnsi="Swis721 BT" w:cs="Times New Roman"/>
          <w:b/>
          <w:sz w:val="24"/>
          <w:szCs w:val="24"/>
          <w:lang w:eastAsia="es-ES"/>
        </w:rPr>
        <w:t>0</w:t>
      </w:r>
      <w:r w:rsidR="009A6AD3">
        <w:rPr>
          <w:rFonts w:ascii="Swis721 BT" w:eastAsia="Times New Roman" w:hAnsi="Swis721 BT" w:cs="Times New Roman"/>
          <w:b/>
          <w:sz w:val="24"/>
          <w:szCs w:val="24"/>
          <w:lang w:eastAsia="es-ES"/>
        </w:rPr>
        <w:t>+</w:t>
      </w:r>
      <w:r w:rsidR="00BC3DE6">
        <w:rPr>
          <w:rFonts w:ascii="Swis721 BT" w:eastAsia="Times New Roman" w:hAnsi="Swis721 BT" w:cs="Times New Roman"/>
          <w:b/>
          <w:sz w:val="24"/>
          <w:szCs w:val="24"/>
          <w:lang w:eastAsia="es-ES"/>
        </w:rPr>
        <w:t>496</w:t>
      </w:r>
      <w:r>
        <w:rPr>
          <w:rFonts w:ascii="Swis721 BT" w:eastAsia="Times New Roman" w:hAnsi="Swis721 BT" w:cs="Times New Roman"/>
          <w:b/>
          <w:sz w:val="24"/>
          <w:szCs w:val="24"/>
          <w:lang w:eastAsia="es-ES"/>
        </w:rPr>
        <w:t>:</w:t>
      </w:r>
      <w:r w:rsidR="00DB131E">
        <w:rPr>
          <w:rFonts w:ascii="Swis721 BT" w:eastAsia="Times New Roman" w:hAnsi="Swis721 BT" w:cs="Times New Roman"/>
          <w:sz w:val="24"/>
          <w:szCs w:val="24"/>
          <w:lang w:eastAsia="es-ES"/>
        </w:rPr>
        <w:t xml:space="preserve"> </w:t>
      </w:r>
      <w:r w:rsidR="00DB131E" w:rsidRPr="0034555B">
        <w:rPr>
          <w:rFonts w:ascii="Swis721 BT" w:eastAsia="Times New Roman" w:hAnsi="Swis721 BT" w:cs="Times New Roman"/>
          <w:b/>
          <w:sz w:val="24"/>
          <w:szCs w:val="24"/>
          <w:lang w:eastAsia="es-ES"/>
        </w:rPr>
        <w:t xml:space="preserve">X = </w:t>
      </w:r>
      <w:r w:rsidR="00BC3DE6" w:rsidRPr="00BC3DE6">
        <w:rPr>
          <w:rFonts w:ascii="Swis721 BT" w:eastAsia="Times New Roman" w:hAnsi="Swis721 BT" w:cs="Times New Roman"/>
          <w:b/>
          <w:sz w:val="24"/>
          <w:szCs w:val="24"/>
          <w:lang w:eastAsia="es-ES"/>
        </w:rPr>
        <w:t>623289.750</w:t>
      </w:r>
      <w:r w:rsidR="00DB131E" w:rsidRPr="0034555B">
        <w:rPr>
          <w:rFonts w:ascii="Swis721 BT" w:eastAsia="Times New Roman" w:hAnsi="Swis721 BT" w:cs="Times New Roman"/>
          <w:b/>
          <w:sz w:val="24"/>
          <w:szCs w:val="24"/>
          <w:lang w:eastAsia="es-ES"/>
        </w:rPr>
        <w:t xml:space="preserve">, Y = </w:t>
      </w:r>
      <w:r w:rsidR="00BC3DE6" w:rsidRPr="00BC3DE6">
        <w:rPr>
          <w:rFonts w:ascii="Swis721 BT" w:eastAsia="Times New Roman" w:hAnsi="Swis721 BT" w:cs="Times New Roman"/>
          <w:b/>
          <w:sz w:val="24"/>
          <w:szCs w:val="24"/>
          <w:lang w:eastAsia="es-ES"/>
        </w:rPr>
        <w:t>1898200.563</w:t>
      </w:r>
      <w:r w:rsidR="00DB131E">
        <w:rPr>
          <w:rFonts w:ascii="Swis721 BT" w:eastAsia="Times New Roman" w:hAnsi="Swis721 BT" w:cs="Times New Roman"/>
          <w:sz w:val="24"/>
          <w:szCs w:val="24"/>
          <w:lang w:eastAsia="es-ES"/>
        </w:rPr>
        <w:t>.</w:t>
      </w:r>
    </w:p>
    <w:p w:rsidR="00DB131E" w:rsidRPr="00DB131E" w:rsidRDefault="00DB131E" w:rsidP="00A014C4">
      <w:pPr>
        <w:spacing w:line="360" w:lineRule="auto"/>
        <w:ind w:right="49"/>
        <w:jc w:val="both"/>
        <w:rPr>
          <w:rFonts w:ascii="Swis721 BT" w:eastAsia="Times New Roman" w:hAnsi="Swis721 BT" w:cs="Times New Roman"/>
          <w:sz w:val="24"/>
          <w:szCs w:val="24"/>
          <w:lang w:eastAsia="es-ES"/>
        </w:rPr>
      </w:pPr>
    </w:p>
    <w:p w:rsidR="00A014C4" w:rsidRDefault="00A014C4" w:rsidP="00A014C4">
      <w:pPr>
        <w:ind w:right="49"/>
        <w:jc w:val="both"/>
        <w:rPr>
          <w:rFonts w:ascii="Swis721 BT" w:hAnsi="Swis721 BT"/>
        </w:rPr>
      </w:pPr>
      <w:r>
        <w:rPr>
          <w:rFonts w:ascii="Swis721 BT" w:hAnsi="Swis721 BT"/>
          <w:b/>
        </w:rPr>
        <w:t>UBICACIÓN</w:t>
      </w:r>
    </w:p>
    <w:p w:rsidR="00A014C4" w:rsidRDefault="00A014C4" w:rsidP="00A014C4">
      <w:pPr>
        <w:pStyle w:val="NormalWeb"/>
        <w:spacing w:after="0" w:afterAutospacing="0"/>
        <w:jc w:val="both"/>
        <w:rPr>
          <w:rFonts w:ascii="Swis721 BT" w:hAnsi="Swis721 BT"/>
          <w:lang w:val="es-MX" w:eastAsia="es-MX"/>
        </w:rPr>
      </w:pPr>
      <w:r>
        <w:rPr>
          <w:rFonts w:ascii="Swis721 BT" w:hAnsi="Swis721 BT"/>
          <w:lang w:val="es-MX" w:eastAsia="es-MX"/>
        </w:rPr>
        <w:t xml:space="preserve">El proyecto se desarrolla en el territorio del municipio de </w:t>
      </w:r>
      <w:r w:rsidR="002A2539">
        <w:rPr>
          <w:rFonts w:ascii="Swis721 BT" w:hAnsi="Swis721 BT"/>
          <w:b/>
          <w:lang w:val="es-MX" w:eastAsia="es-MX"/>
        </w:rPr>
        <w:t>P</w:t>
      </w:r>
      <w:r w:rsidR="00BC3DE6">
        <w:rPr>
          <w:rFonts w:ascii="Swis721 BT" w:hAnsi="Swis721 BT"/>
          <w:b/>
          <w:lang w:val="es-MX" w:eastAsia="es-MX"/>
        </w:rPr>
        <w:t>utla Villa de Guerrero</w:t>
      </w:r>
      <w:r w:rsidR="009A6AD3">
        <w:rPr>
          <w:rFonts w:ascii="Swis721 BT" w:hAnsi="Swis721 BT"/>
          <w:b/>
          <w:lang w:val="es-MX" w:eastAsia="es-MX"/>
        </w:rPr>
        <w:t xml:space="preserve">, </w:t>
      </w:r>
      <w:r w:rsidR="00BC3DE6" w:rsidRPr="00BC3DE6">
        <w:rPr>
          <w:rFonts w:ascii="Swis721 BT" w:hAnsi="Swis721 BT"/>
          <w:lang w:val="es-MX" w:eastAsia="es-MX"/>
        </w:rPr>
        <w:t xml:space="preserve">Su nombre original es </w:t>
      </w:r>
      <w:proofErr w:type="spellStart"/>
      <w:r w:rsidR="00BC3DE6" w:rsidRPr="00BC3DE6">
        <w:rPr>
          <w:rFonts w:ascii="Swis721 BT" w:hAnsi="Swis721 BT"/>
          <w:lang w:val="es-MX" w:eastAsia="es-MX"/>
        </w:rPr>
        <w:t>Puctitlán</w:t>
      </w:r>
      <w:proofErr w:type="spellEnd"/>
      <w:r w:rsidR="00BC3DE6" w:rsidRPr="00BC3DE6">
        <w:rPr>
          <w:rFonts w:ascii="Swis721 BT" w:hAnsi="Swis721 BT"/>
          <w:lang w:val="es-MX" w:eastAsia="es-MX"/>
        </w:rPr>
        <w:t xml:space="preserve">, que significa "donde hay mucho humo", se compone de </w:t>
      </w:r>
      <w:proofErr w:type="spellStart"/>
      <w:r w:rsidR="00BC3DE6" w:rsidRPr="00BC3DE6">
        <w:rPr>
          <w:rFonts w:ascii="Swis721 BT" w:hAnsi="Swis721 BT"/>
          <w:lang w:val="es-MX" w:eastAsia="es-MX"/>
        </w:rPr>
        <w:t>poctli</w:t>
      </w:r>
      <w:proofErr w:type="spellEnd"/>
      <w:r w:rsidR="00BC3DE6" w:rsidRPr="00BC3DE6">
        <w:rPr>
          <w:rFonts w:ascii="Swis721 BT" w:hAnsi="Swis721 BT"/>
          <w:lang w:val="es-MX" w:eastAsia="es-MX"/>
        </w:rPr>
        <w:t xml:space="preserve">: humo y de </w:t>
      </w:r>
      <w:proofErr w:type="spellStart"/>
      <w:r w:rsidR="00BC3DE6" w:rsidRPr="00BC3DE6">
        <w:rPr>
          <w:rFonts w:ascii="Swis721 BT" w:hAnsi="Swis721 BT"/>
          <w:lang w:val="es-MX" w:eastAsia="es-MX"/>
        </w:rPr>
        <w:t>tla</w:t>
      </w:r>
      <w:proofErr w:type="spellEnd"/>
      <w:r w:rsidR="00BC3DE6" w:rsidRPr="00BC3DE6">
        <w:rPr>
          <w:rFonts w:ascii="Swis721 BT" w:hAnsi="Swis721 BT"/>
          <w:lang w:val="es-MX" w:eastAsia="es-MX"/>
        </w:rPr>
        <w:t>: sufijo que denota abundancia</w:t>
      </w:r>
      <w:r w:rsidR="00BC3DE6" w:rsidRPr="00BC3DE6">
        <w:rPr>
          <w:rFonts w:ascii="Swis721 BT" w:hAnsi="Swis721 BT"/>
          <w:lang w:val="es-MX" w:eastAsia="es-MX"/>
        </w:rPr>
        <w:t xml:space="preserve">, </w:t>
      </w:r>
      <w:r w:rsidR="00BC3DE6" w:rsidRPr="00BC3DE6">
        <w:rPr>
          <w:rFonts w:ascii="Swis721 BT" w:hAnsi="Swis721 BT"/>
          <w:lang w:val="es-MX" w:eastAsia="es-MX"/>
        </w:rPr>
        <w:t xml:space="preserve">El segundo nombre, Guerrero se retomó en honor al insurgente don Vicente Guerrero héroe de la Independencia, también </w:t>
      </w:r>
      <w:proofErr w:type="spellStart"/>
      <w:r w:rsidR="00BC3DE6" w:rsidRPr="00BC3DE6">
        <w:rPr>
          <w:rFonts w:ascii="Swis721 BT" w:hAnsi="Swis721 BT"/>
          <w:lang w:val="es-MX" w:eastAsia="es-MX"/>
        </w:rPr>
        <w:t>poch</w:t>
      </w:r>
      <w:proofErr w:type="spellEnd"/>
      <w:r w:rsidR="00BC3DE6" w:rsidRPr="00BC3DE6">
        <w:rPr>
          <w:rFonts w:ascii="Swis721 BT" w:hAnsi="Swis721 BT"/>
          <w:lang w:val="es-MX" w:eastAsia="es-MX"/>
        </w:rPr>
        <w:t xml:space="preserve">: humo-neblina y </w:t>
      </w:r>
      <w:proofErr w:type="spellStart"/>
      <w:r w:rsidR="00BC3DE6" w:rsidRPr="00BC3DE6">
        <w:rPr>
          <w:rFonts w:ascii="Swis721 BT" w:hAnsi="Swis721 BT"/>
          <w:lang w:val="es-MX" w:eastAsia="es-MX"/>
        </w:rPr>
        <w:t>tlan</w:t>
      </w:r>
      <w:proofErr w:type="spellEnd"/>
      <w:r w:rsidR="00BC3DE6" w:rsidRPr="00BC3DE6">
        <w:rPr>
          <w:rFonts w:ascii="Swis721 BT" w:hAnsi="Swis721 BT"/>
          <w:lang w:val="es-MX" w:eastAsia="es-MX"/>
        </w:rPr>
        <w:t>: lugar.</w:t>
      </w:r>
    </w:p>
    <w:p w:rsidR="00A014C4" w:rsidRDefault="00A014C4" w:rsidP="00A014C4">
      <w:pPr>
        <w:spacing w:line="360" w:lineRule="auto"/>
        <w:ind w:right="49"/>
        <w:jc w:val="both"/>
        <w:rPr>
          <w:rFonts w:ascii="Swis721 BT" w:hAnsi="Swis721 BT"/>
        </w:rPr>
      </w:pPr>
    </w:p>
    <w:p w:rsidR="00A014C4" w:rsidRDefault="00CB7123" w:rsidP="00A014C4">
      <w:pPr>
        <w:spacing w:line="360" w:lineRule="auto"/>
        <w:ind w:right="49"/>
        <w:jc w:val="both"/>
        <w:rPr>
          <w:rFonts w:ascii="Swis721 BT" w:hAnsi="Swis721 BT"/>
        </w:rPr>
      </w:pPr>
      <w:r>
        <w:rPr>
          <w:rFonts w:asciiTheme="minorHAnsi" w:hAnsiTheme="minorHAnsi"/>
          <w:noProof/>
          <w:lang w:eastAsia="es-MX"/>
        </w:rPr>
        <w:drawing>
          <wp:anchor distT="0" distB="0" distL="114300" distR="114300" simplePos="0" relativeHeight="251660288" behindDoc="0" locked="0" layoutInCell="1" allowOverlap="1" wp14:anchorId="66B664E9" wp14:editId="7E4A3241">
            <wp:simplePos x="0" y="0"/>
            <wp:positionH relativeFrom="column">
              <wp:posOffset>843915</wp:posOffset>
            </wp:positionH>
            <wp:positionV relativeFrom="paragraph">
              <wp:posOffset>34925</wp:posOffset>
            </wp:positionV>
            <wp:extent cx="4127500" cy="3505200"/>
            <wp:effectExtent l="76200" t="76200" r="139700" b="133350"/>
            <wp:wrapNone/>
            <wp:docPr id="18" name="Imagen 18"/>
            <wp:cNvGraphicFramePr/>
            <a:graphic xmlns:a="http://schemas.openxmlformats.org/drawingml/2006/main">
              <a:graphicData uri="http://schemas.openxmlformats.org/drawingml/2006/picture">
                <pic:pic xmlns:pic="http://schemas.openxmlformats.org/drawingml/2006/picture">
                  <pic:nvPicPr>
                    <pic:cNvPr id="24" name="Imagen 24"/>
                    <pic:cNvPicPr/>
                  </pic:nvPicPr>
                  <pic:blipFill>
                    <a:blip r:embed="rId8">
                      <a:extLst>
                        <a:ext uri="{28A0092B-C50C-407E-A947-70E740481C1C}">
                          <a14:useLocalDpi xmlns:a14="http://schemas.microsoft.com/office/drawing/2010/main" val="0"/>
                        </a:ext>
                      </a:extLst>
                    </a:blip>
                    <a:stretch>
                      <a:fillRect/>
                    </a:stretch>
                  </pic:blipFill>
                  <pic:spPr bwMode="auto">
                    <a:xfrm>
                      <a:off x="0" y="0"/>
                      <a:ext cx="4127500" cy="35052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rsidR="00A014C4" w:rsidRDefault="00A014C4" w:rsidP="00A014C4">
      <w:pPr>
        <w:spacing w:line="360" w:lineRule="auto"/>
        <w:ind w:right="49"/>
        <w:jc w:val="both"/>
        <w:rPr>
          <w:rFonts w:ascii="Swis721 BT" w:hAnsi="Swis721 BT"/>
        </w:rPr>
      </w:pPr>
    </w:p>
    <w:p w:rsidR="00A014C4" w:rsidRDefault="00A014C4" w:rsidP="00A014C4">
      <w:pPr>
        <w:spacing w:line="360" w:lineRule="auto"/>
        <w:ind w:right="49"/>
        <w:jc w:val="both"/>
        <w:rPr>
          <w:rFonts w:ascii="Swis721 BT" w:hAnsi="Swis721 BT"/>
        </w:rPr>
      </w:pPr>
    </w:p>
    <w:p w:rsidR="00A014C4" w:rsidRDefault="00A014C4" w:rsidP="00A014C4">
      <w:pPr>
        <w:spacing w:line="360" w:lineRule="auto"/>
        <w:ind w:right="49"/>
        <w:jc w:val="both"/>
        <w:rPr>
          <w:rFonts w:ascii="Swis721 BT" w:hAnsi="Swis721 BT"/>
        </w:rPr>
      </w:pPr>
    </w:p>
    <w:p w:rsidR="00A014C4" w:rsidRDefault="00A014C4" w:rsidP="00A014C4">
      <w:pPr>
        <w:spacing w:line="360" w:lineRule="auto"/>
        <w:ind w:right="49"/>
        <w:jc w:val="both"/>
        <w:rPr>
          <w:rFonts w:ascii="Swis721 BT" w:hAnsi="Swis721 BT"/>
        </w:rPr>
      </w:pPr>
    </w:p>
    <w:p w:rsidR="00A014C4" w:rsidRDefault="00A014C4" w:rsidP="00A014C4">
      <w:pPr>
        <w:spacing w:line="360" w:lineRule="auto"/>
        <w:ind w:right="49"/>
        <w:jc w:val="both"/>
        <w:rPr>
          <w:rFonts w:ascii="Swis721 BT" w:hAnsi="Swis721 BT"/>
        </w:rPr>
      </w:pPr>
    </w:p>
    <w:p w:rsidR="00A014C4" w:rsidRDefault="00A014C4" w:rsidP="00A014C4">
      <w:pPr>
        <w:spacing w:line="360" w:lineRule="auto"/>
        <w:ind w:right="49"/>
        <w:jc w:val="both"/>
        <w:rPr>
          <w:rFonts w:ascii="Swis721 BT" w:hAnsi="Swis721 BT"/>
        </w:rPr>
      </w:pPr>
    </w:p>
    <w:p w:rsidR="00A014C4" w:rsidRDefault="00A014C4" w:rsidP="00A014C4">
      <w:pPr>
        <w:spacing w:line="360" w:lineRule="auto"/>
        <w:ind w:right="49"/>
        <w:jc w:val="both"/>
        <w:rPr>
          <w:rFonts w:ascii="Swis721 BT" w:hAnsi="Swis721 BT"/>
        </w:rPr>
      </w:pPr>
    </w:p>
    <w:p w:rsidR="00A014C4" w:rsidRDefault="00A014C4" w:rsidP="00A014C4">
      <w:pPr>
        <w:spacing w:line="360" w:lineRule="auto"/>
        <w:ind w:right="49"/>
        <w:jc w:val="both"/>
        <w:rPr>
          <w:rFonts w:ascii="Swis721 BT" w:hAnsi="Swis721 BT"/>
        </w:rPr>
      </w:pPr>
    </w:p>
    <w:p w:rsidR="00A014C4" w:rsidRDefault="00A014C4" w:rsidP="00A014C4">
      <w:pPr>
        <w:spacing w:line="360" w:lineRule="auto"/>
        <w:ind w:right="49"/>
        <w:jc w:val="both"/>
        <w:rPr>
          <w:rFonts w:ascii="Swis721 BT" w:hAnsi="Swis721 BT"/>
        </w:rPr>
      </w:pPr>
    </w:p>
    <w:p w:rsidR="00A014C4" w:rsidRDefault="00A014C4" w:rsidP="00A014C4">
      <w:pPr>
        <w:spacing w:line="360" w:lineRule="auto"/>
        <w:ind w:right="49"/>
        <w:jc w:val="both"/>
        <w:rPr>
          <w:rFonts w:ascii="Swis721 BT" w:hAnsi="Swis721 BT"/>
        </w:rPr>
      </w:pPr>
    </w:p>
    <w:p w:rsidR="00A014C4" w:rsidRDefault="00A014C4" w:rsidP="00A014C4">
      <w:pPr>
        <w:spacing w:line="360" w:lineRule="auto"/>
        <w:ind w:right="49"/>
        <w:jc w:val="both"/>
        <w:rPr>
          <w:rFonts w:ascii="Swis721 BT" w:hAnsi="Swis721 BT"/>
        </w:rPr>
      </w:pPr>
    </w:p>
    <w:p w:rsidR="00A014C4" w:rsidRDefault="00A014C4" w:rsidP="00A014C4">
      <w:pPr>
        <w:spacing w:line="360" w:lineRule="auto"/>
        <w:ind w:right="49"/>
        <w:jc w:val="both"/>
        <w:rPr>
          <w:rFonts w:ascii="Swis721 BT" w:hAnsi="Swis721 BT"/>
        </w:rPr>
      </w:pPr>
    </w:p>
    <w:p w:rsidR="00A014C4" w:rsidRDefault="00A014C4" w:rsidP="00D615C9">
      <w:pPr>
        <w:spacing w:line="360" w:lineRule="auto"/>
        <w:ind w:right="49"/>
        <w:jc w:val="right"/>
        <w:rPr>
          <w:rFonts w:ascii="Swis721 BT" w:hAnsi="Swis721 BT"/>
        </w:rPr>
      </w:pPr>
    </w:p>
    <w:p w:rsidR="00D615C9" w:rsidRDefault="00D615C9" w:rsidP="00D615C9">
      <w:pPr>
        <w:spacing w:line="360" w:lineRule="auto"/>
        <w:ind w:right="49"/>
        <w:jc w:val="right"/>
        <w:rPr>
          <w:rFonts w:ascii="Swis721 BT" w:hAnsi="Swis721 BT"/>
        </w:rPr>
      </w:pPr>
    </w:p>
    <w:p w:rsidR="00A014C4" w:rsidRDefault="00A014C4" w:rsidP="00A014C4">
      <w:pPr>
        <w:spacing w:line="360" w:lineRule="auto"/>
        <w:ind w:right="49"/>
        <w:jc w:val="both"/>
        <w:rPr>
          <w:rFonts w:ascii="Swis721 BT" w:hAnsi="Swis721 BT"/>
        </w:rPr>
      </w:pPr>
    </w:p>
    <w:tbl>
      <w:tblPr>
        <w:tblStyle w:val="Sombreadomedio2-nfasis5"/>
        <w:tblpPr w:leftFromText="141" w:rightFromText="141" w:vertAnchor="text" w:horzAnchor="margin" w:tblpXSpec="center" w:tblpY="-148"/>
        <w:tblW w:w="5637" w:type="dxa"/>
        <w:tblLook w:val="04A0" w:firstRow="1" w:lastRow="0" w:firstColumn="1" w:lastColumn="0" w:noHBand="0" w:noVBand="1"/>
      </w:tblPr>
      <w:tblGrid>
        <w:gridCol w:w="2802"/>
        <w:gridCol w:w="2835"/>
      </w:tblGrid>
      <w:tr w:rsidR="00A014C4" w:rsidTr="003657CE">
        <w:trPr>
          <w:cnfStyle w:val="100000000000" w:firstRow="1" w:lastRow="0" w:firstColumn="0" w:lastColumn="0" w:oddVBand="0" w:evenVBand="0" w:oddHBand="0" w:evenHBand="0" w:firstRowFirstColumn="0" w:firstRowLastColumn="0" w:lastRowFirstColumn="0" w:lastRowLastColumn="0"/>
          <w:trHeight w:val="43"/>
        </w:trPr>
        <w:tc>
          <w:tcPr>
            <w:cnfStyle w:val="001000000100" w:firstRow="0" w:lastRow="0" w:firstColumn="1" w:lastColumn="0" w:oddVBand="0" w:evenVBand="0" w:oddHBand="0" w:evenHBand="0" w:firstRowFirstColumn="1" w:firstRowLastColumn="0" w:lastRowFirstColumn="0" w:lastRowLastColumn="0"/>
            <w:tcW w:w="5637" w:type="dxa"/>
            <w:gridSpan w:val="2"/>
            <w:noWrap/>
            <w:hideMark/>
          </w:tcPr>
          <w:p w:rsidR="00A014C4" w:rsidRDefault="00E72701" w:rsidP="00CB7123">
            <w:pPr>
              <w:spacing w:line="360" w:lineRule="auto"/>
              <w:ind w:right="49"/>
              <w:jc w:val="both"/>
              <w:rPr>
                <w:rFonts w:ascii="Swis721 BT" w:hAnsi="Swis721 BT"/>
                <w:color w:val="auto"/>
              </w:rPr>
            </w:pPr>
            <w:r>
              <w:rPr>
                <w:rFonts w:ascii="Swis721 BT" w:hAnsi="Swis721 BT"/>
                <w:color w:val="auto"/>
              </w:rPr>
              <w:t>Putla Villa de Guerrero</w:t>
            </w:r>
          </w:p>
        </w:tc>
      </w:tr>
      <w:tr w:rsidR="00A014C4" w:rsidTr="003657CE">
        <w:trPr>
          <w:cnfStyle w:val="000000100000" w:firstRow="0" w:lastRow="0" w:firstColumn="0" w:lastColumn="0" w:oddVBand="0" w:evenVBand="0" w:oddHBand="1" w:evenHBand="0" w:firstRowFirstColumn="0" w:firstRowLastColumn="0" w:lastRowFirstColumn="0" w:lastRowLastColumn="0"/>
          <w:trHeight w:val="43"/>
        </w:trPr>
        <w:tc>
          <w:tcPr>
            <w:cnfStyle w:val="001000000000" w:firstRow="0" w:lastRow="0" w:firstColumn="1" w:lastColumn="0" w:oddVBand="0" w:evenVBand="0" w:oddHBand="0" w:evenHBand="0" w:firstRowFirstColumn="0" w:firstRowLastColumn="0" w:lastRowFirstColumn="0" w:lastRowLastColumn="0"/>
            <w:tcW w:w="2802" w:type="dxa"/>
            <w:noWrap/>
            <w:hideMark/>
          </w:tcPr>
          <w:p w:rsidR="00A014C4" w:rsidRDefault="00A014C4" w:rsidP="003657CE">
            <w:pPr>
              <w:spacing w:line="360" w:lineRule="auto"/>
              <w:ind w:right="49"/>
              <w:jc w:val="right"/>
              <w:rPr>
                <w:rFonts w:ascii="Swis721 BT" w:hAnsi="Swis721 BT"/>
                <w:color w:val="auto"/>
              </w:rPr>
            </w:pPr>
            <w:r>
              <w:rPr>
                <w:rFonts w:ascii="Swis721 BT" w:hAnsi="Swis721 BT"/>
                <w:color w:val="auto"/>
              </w:rPr>
              <w:t xml:space="preserve">  Latitud norte:</w:t>
            </w:r>
          </w:p>
        </w:tc>
        <w:tc>
          <w:tcPr>
            <w:tcW w:w="2835" w:type="dxa"/>
            <w:tcBorders>
              <w:top w:val="nil"/>
              <w:left w:val="nil"/>
              <w:bottom w:val="nil"/>
              <w:right w:val="nil"/>
            </w:tcBorders>
            <w:noWrap/>
            <w:hideMark/>
          </w:tcPr>
          <w:p w:rsidR="00A014C4" w:rsidRDefault="00E72701" w:rsidP="00617E80">
            <w:pPr>
              <w:spacing w:line="360" w:lineRule="auto"/>
              <w:ind w:right="49"/>
              <w:cnfStyle w:val="000000100000" w:firstRow="0" w:lastRow="0" w:firstColumn="0" w:lastColumn="0" w:oddVBand="0" w:evenVBand="0" w:oddHBand="1" w:evenHBand="0" w:firstRowFirstColumn="0" w:firstRowLastColumn="0" w:lastRowFirstColumn="0" w:lastRowLastColumn="0"/>
              <w:rPr>
                <w:rFonts w:ascii="Swis721 BT" w:hAnsi="Swis721 BT"/>
              </w:rPr>
            </w:pPr>
            <w:r>
              <w:rPr>
                <w:rFonts w:ascii="Verdana" w:hAnsi="Verdana"/>
                <w:color w:val="000000"/>
                <w:sz w:val="20"/>
                <w:szCs w:val="20"/>
              </w:rPr>
              <w:t>17°01</w:t>
            </w:r>
            <w:r w:rsidR="00A014C4">
              <w:rPr>
                <w:rFonts w:ascii="Verdana" w:hAnsi="Verdana"/>
                <w:color w:val="000000"/>
                <w:sz w:val="20"/>
                <w:szCs w:val="20"/>
              </w:rPr>
              <w:t>' </w:t>
            </w:r>
          </w:p>
        </w:tc>
      </w:tr>
      <w:tr w:rsidR="00A014C4" w:rsidTr="003657CE">
        <w:trPr>
          <w:trHeight w:val="43"/>
        </w:trPr>
        <w:tc>
          <w:tcPr>
            <w:cnfStyle w:val="001000000000" w:firstRow="0" w:lastRow="0" w:firstColumn="1" w:lastColumn="0" w:oddVBand="0" w:evenVBand="0" w:oddHBand="0" w:evenHBand="0" w:firstRowFirstColumn="0" w:firstRowLastColumn="0" w:lastRowFirstColumn="0" w:lastRowLastColumn="0"/>
            <w:tcW w:w="2802" w:type="dxa"/>
            <w:noWrap/>
            <w:hideMark/>
          </w:tcPr>
          <w:p w:rsidR="00A014C4" w:rsidRDefault="00A014C4" w:rsidP="003657CE">
            <w:pPr>
              <w:spacing w:line="360" w:lineRule="auto"/>
              <w:ind w:right="49"/>
              <w:jc w:val="right"/>
              <w:rPr>
                <w:rFonts w:ascii="Swis721 BT" w:hAnsi="Swis721 BT"/>
                <w:color w:val="auto"/>
              </w:rPr>
            </w:pPr>
            <w:r>
              <w:rPr>
                <w:rFonts w:ascii="Swis721 BT" w:hAnsi="Swis721 BT"/>
                <w:color w:val="auto"/>
              </w:rPr>
              <w:t>Longitud oeste:</w:t>
            </w:r>
          </w:p>
        </w:tc>
        <w:tc>
          <w:tcPr>
            <w:tcW w:w="2835" w:type="dxa"/>
            <w:tcBorders>
              <w:top w:val="nil"/>
              <w:left w:val="nil"/>
              <w:bottom w:val="nil"/>
              <w:right w:val="nil"/>
            </w:tcBorders>
            <w:noWrap/>
            <w:hideMark/>
          </w:tcPr>
          <w:p w:rsidR="00A014C4" w:rsidRDefault="00617E80" w:rsidP="00CB7123">
            <w:pPr>
              <w:spacing w:line="360" w:lineRule="auto"/>
              <w:ind w:right="49"/>
              <w:cnfStyle w:val="000000000000" w:firstRow="0" w:lastRow="0" w:firstColumn="0" w:lastColumn="0" w:oddVBand="0" w:evenVBand="0" w:oddHBand="0" w:evenHBand="0" w:firstRowFirstColumn="0" w:firstRowLastColumn="0" w:lastRowFirstColumn="0" w:lastRowLastColumn="0"/>
              <w:rPr>
                <w:rFonts w:ascii="Swis721 BT" w:hAnsi="Swis721 BT"/>
              </w:rPr>
            </w:pPr>
            <w:r>
              <w:rPr>
                <w:rFonts w:ascii="Verdana" w:hAnsi="Verdana"/>
                <w:color w:val="000000"/>
                <w:sz w:val="20"/>
                <w:szCs w:val="20"/>
              </w:rPr>
              <w:t>9</w:t>
            </w:r>
            <w:r w:rsidR="00E72701">
              <w:rPr>
                <w:rFonts w:ascii="Verdana" w:hAnsi="Verdana"/>
                <w:color w:val="000000"/>
                <w:sz w:val="20"/>
                <w:szCs w:val="20"/>
              </w:rPr>
              <w:t>7</w:t>
            </w:r>
            <w:r>
              <w:rPr>
                <w:rFonts w:ascii="Verdana" w:hAnsi="Verdana"/>
                <w:color w:val="000000"/>
                <w:sz w:val="20"/>
                <w:szCs w:val="20"/>
              </w:rPr>
              <w:t>º</w:t>
            </w:r>
            <w:r w:rsidR="00E72701">
              <w:rPr>
                <w:rFonts w:ascii="Verdana" w:hAnsi="Verdana"/>
                <w:color w:val="000000"/>
                <w:sz w:val="20"/>
                <w:szCs w:val="20"/>
              </w:rPr>
              <w:t>5</w:t>
            </w:r>
            <w:r>
              <w:rPr>
                <w:rFonts w:ascii="Verdana" w:hAnsi="Verdana"/>
                <w:color w:val="000000"/>
                <w:sz w:val="20"/>
                <w:szCs w:val="20"/>
              </w:rPr>
              <w:t>5</w:t>
            </w:r>
            <w:r w:rsidR="00A014C4">
              <w:rPr>
                <w:rFonts w:ascii="Verdana" w:hAnsi="Verdana"/>
                <w:color w:val="000000"/>
                <w:sz w:val="20"/>
                <w:szCs w:val="20"/>
              </w:rPr>
              <w:t>'</w:t>
            </w:r>
          </w:p>
        </w:tc>
      </w:tr>
      <w:tr w:rsidR="00A014C4" w:rsidTr="003657CE">
        <w:trPr>
          <w:cnfStyle w:val="000000100000" w:firstRow="0" w:lastRow="0" w:firstColumn="0" w:lastColumn="0" w:oddVBand="0" w:evenVBand="0" w:oddHBand="1" w:evenHBand="0" w:firstRowFirstColumn="0" w:firstRowLastColumn="0" w:lastRowFirstColumn="0" w:lastRowLastColumn="0"/>
          <w:trHeight w:val="43"/>
        </w:trPr>
        <w:tc>
          <w:tcPr>
            <w:cnfStyle w:val="001000000000" w:firstRow="0" w:lastRow="0" w:firstColumn="1" w:lastColumn="0" w:oddVBand="0" w:evenVBand="0" w:oddHBand="0" w:evenHBand="0" w:firstRowFirstColumn="0" w:firstRowLastColumn="0" w:lastRowFirstColumn="0" w:lastRowLastColumn="0"/>
            <w:tcW w:w="2802" w:type="dxa"/>
            <w:noWrap/>
            <w:hideMark/>
          </w:tcPr>
          <w:p w:rsidR="00A014C4" w:rsidRDefault="00A014C4" w:rsidP="003657CE">
            <w:pPr>
              <w:spacing w:line="360" w:lineRule="auto"/>
              <w:ind w:right="49"/>
              <w:jc w:val="right"/>
              <w:rPr>
                <w:rFonts w:ascii="Swis721 BT" w:hAnsi="Swis721 BT"/>
                <w:color w:val="auto"/>
              </w:rPr>
            </w:pPr>
            <w:r>
              <w:rPr>
                <w:rFonts w:ascii="Swis721 BT" w:hAnsi="Swis721 BT"/>
                <w:color w:val="auto"/>
              </w:rPr>
              <w:t>Altitud:</w:t>
            </w:r>
          </w:p>
        </w:tc>
        <w:tc>
          <w:tcPr>
            <w:tcW w:w="2835" w:type="dxa"/>
            <w:tcBorders>
              <w:top w:val="nil"/>
              <w:left w:val="nil"/>
              <w:bottom w:val="nil"/>
              <w:right w:val="nil"/>
            </w:tcBorders>
            <w:noWrap/>
            <w:hideMark/>
          </w:tcPr>
          <w:p w:rsidR="00A014C4" w:rsidRDefault="00E72701" w:rsidP="003657CE">
            <w:pPr>
              <w:spacing w:line="360" w:lineRule="auto"/>
              <w:ind w:right="49"/>
              <w:cnfStyle w:val="000000100000" w:firstRow="0" w:lastRow="0" w:firstColumn="0" w:lastColumn="0" w:oddVBand="0" w:evenVBand="0" w:oddHBand="1" w:evenHBand="0" w:firstRowFirstColumn="0" w:firstRowLastColumn="0" w:lastRowFirstColumn="0" w:lastRowLastColumn="0"/>
              <w:rPr>
                <w:rFonts w:ascii="Swis721 BT" w:hAnsi="Swis721 BT"/>
              </w:rPr>
            </w:pPr>
            <w:r>
              <w:rPr>
                <w:rFonts w:ascii="Verdana" w:hAnsi="Verdana"/>
                <w:color w:val="000000"/>
                <w:sz w:val="20"/>
                <w:szCs w:val="20"/>
              </w:rPr>
              <w:t>750</w:t>
            </w:r>
            <w:r w:rsidR="00A014C4">
              <w:rPr>
                <w:rFonts w:ascii="Verdana" w:hAnsi="Verdana"/>
                <w:color w:val="000000"/>
                <w:sz w:val="20"/>
                <w:szCs w:val="20"/>
              </w:rPr>
              <w:t xml:space="preserve"> </w:t>
            </w:r>
            <w:r w:rsidR="00A014C4">
              <w:rPr>
                <w:rFonts w:ascii="Swis721 BT" w:hAnsi="Swis721 BT"/>
              </w:rPr>
              <w:t>msnm.</w:t>
            </w:r>
          </w:p>
        </w:tc>
      </w:tr>
      <w:tr w:rsidR="00A014C4" w:rsidTr="003657CE">
        <w:trPr>
          <w:trHeight w:val="43"/>
        </w:trPr>
        <w:tc>
          <w:tcPr>
            <w:cnfStyle w:val="001000000000" w:firstRow="0" w:lastRow="0" w:firstColumn="1" w:lastColumn="0" w:oddVBand="0" w:evenVBand="0" w:oddHBand="0" w:evenHBand="0" w:firstRowFirstColumn="0" w:firstRowLastColumn="0" w:lastRowFirstColumn="0" w:lastRowLastColumn="0"/>
            <w:tcW w:w="2802" w:type="dxa"/>
            <w:noWrap/>
            <w:hideMark/>
          </w:tcPr>
          <w:p w:rsidR="00A014C4" w:rsidRDefault="00A014C4" w:rsidP="003657CE">
            <w:pPr>
              <w:spacing w:line="360" w:lineRule="auto"/>
              <w:ind w:right="49"/>
              <w:jc w:val="right"/>
              <w:rPr>
                <w:rFonts w:ascii="Swis721 BT" w:hAnsi="Swis721 BT"/>
                <w:color w:val="auto"/>
              </w:rPr>
            </w:pPr>
            <w:r>
              <w:rPr>
                <w:rFonts w:ascii="Swis721 BT" w:hAnsi="Swis721 BT"/>
                <w:color w:val="auto"/>
              </w:rPr>
              <w:t>Superficie:</w:t>
            </w:r>
          </w:p>
        </w:tc>
        <w:tc>
          <w:tcPr>
            <w:tcW w:w="2835" w:type="dxa"/>
            <w:tcBorders>
              <w:top w:val="nil"/>
              <w:left w:val="nil"/>
              <w:bottom w:val="nil"/>
              <w:right w:val="nil"/>
            </w:tcBorders>
            <w:noWrap/>
            <w:hideMark/>
          </w:tcPr>
          <w:p w:rsidR="00A014C4" w:rsidRDefault="00E72701" w:rsidP="00E72701">
            <w:pPr>
              <w:spacing w:line="360" w:lineRule="auto"/>
              <w:ind w:right="49"/>
              <w:cnfStyle w:val="000000000000" w:firstRow="0" w:lastRow="0" w:firstColumn="0" w:lastColumn="0" w:oddVBand="0" w:evenVBand="0" w:oddHBand="0" w:evenHBand="0" w:firstRowFirstColumn="0" w:firstRowLastColumn="0" w:lastRowFirstColumn="0" w:lastRowLastColumn="0"/>
              <w:rPr>
                <w:rFonts w:ascii="Swis721 BT" w:hAnsi="Swis721 BT"/>
              </w:rPr>
            </w:pPr>
            <w:r>
              <w:rPr>
                <w:rFonts w:ascii="Verdana" w:hAnsi="Verdana"/>
                <w:color w:val="000000"/>
                <w:sz w:val="20"/>
                <w:szCs w:val="20"/>
              </w:rPr>
              <w:t>379</w:t>
            </w:r>
            <w:r w:rsidR="00A014C4">
              <w:rPr>
                <w:rFonts w:ascii="Verdana" w:hAnsi="Verdana"/>
                <w:color w:val="000000"/>
                <w:sz w:val="20"/>
                <w:szCs w:val="20"/>
              </w:rPr>
              <w:t>.</w:t>
            </w:r>
            <w:r>
              <w:rPr>
                <w:rFonts w:ascii="Verdana" w:hAnsi="Verdana"/>
                <w:color w:val="000000"/>
                <w:sz w:val="20"/>
                <w:szCs w:val="20"/>
              </w:rPr>
              <w:t>2</w:t>
            </w:r>
            <w:r w:rsidR="00CB7123">
              <w:rPr>
                <w:rFonts w:ascii="Verdana" w:hAnsi="Verdana"/>
                <w:color w:val="000000"/>
                <w:sz w:val="20"/>
                <w:szCs w:val="20"/>
              </w:rPr>
              <w:t>2</w:t>
            </w:r>
            <w:r w:rsidR="00A014C4">
              <w:rPr>
                <w:rFonts w:ascii="Verdana" w:hAnsi="Verdana"/>
                <w:color w:val="000000"/>
                <w:sz w:val="20"/>
                <w:szCs w:val="20"/>
              </w:rPr>
              <w:t xml:space="preserve"> </w:t>
            </w:r>
            <w:r w:rsidR="00A014C4">
              <w:rPr>
                <w:rFonts w:ascii="Swis721 BT" w:hAnsi="Swis721 BT"/>
              </w:rPr>
              <w:t>km²</w:t>
            </w:r>
          </w:p>
        </w:tc>
      </w:tr>
      <w:tr w:rsidR="00A014C4" w:rsidTr="003657CE">
        <w:trPr>
          <w:cnfStyle w:val="000000100000" w:firstRow="0" w:lastRow="0" w:firstColumn="0" w:lastColumn="0" w:oddVBand="0" w:evenVBand="0" w:oddHBand="1" w:evenHBand="0" w:firstRowFirstColumn="0" w:firstRowLastColumn="0" w:lastRowFirstColumn="0" w:lastRowLastColumn="0"/>
          <w:trHeight w:val="43"/>
        </w:trPr>
        <w:tc>
          <w:tcPr>
            <w:cnfStyle w:val="001000000000" w:firstRow="0" w:lastRow="0" w:firstColumn="1" w:lastColumn="0" w:oddVBand="0" w:evenVBand="0" w:oddHBand="0" w:evenHBand="0" w:firstRowFirstColumn="0" w:firstRowLastColumn="0" w:lastRowFirstColumn="0" w:lastRowLastColumn="0"/>
            <w:tcW w:w="2802" w:type="dxa"/>
            <w:noWrap/>
            <w:hideMark/>
          </w:tcPr>
          <w:p w:rsidR="00A014C4" w:rsidRDefault="00A014C4" w:rsidP="003657CE">
            <w:pPr>
              <w:spacing w:line="360" w:lineRule="auto"/>
              <w:ind w:right="49"/>
              <w:jc w:val="right"/>
              <w:rPr>
                <w:rFonts w:ascii="Swis721 BT" w:hAnsi="Swis721 BT"/>
              </w:rPr>
            </w:pPr>
            <w:r>
              <w:rPr>
                <w:rFonts w:ascii="Swis721 BT" w:hAnsi="Swis721 BT"/>
              </w:rPr>
              <w:t>Porcentaje del total estatal</w:t>
            </w:r>
          </w:p>
        </w:tc>
        <w:tc>
          <w:tcPr>
            <w:tcW w:w="2835" w:type="dxa"/>
            <w:tcBorders>
              <w:top w:val="nil"/>
              <w:left w:val="nil"/>
              <w:bottom w:val="single" w:sz="18" w:space="0" w:color="auto"/>
              <w:right w:val="nil"/>
            </w:tcBorders>
            <w:noWrap/>
            <w:hideMark/>
          </w:tcPr>
          <w:p w:rsidR="00A014C4" w:rsidRDefault="00E72701" w:rsidP="00617E80">
            <w:pPr>
              <w:spacing w:line="360" w:lineRule="auto"/>
              <w:ind w:right="49"/>
              <w:cnfStyle w:val="000000100000" w:firstRow="0" w:lastRow="0" w:firstColumn="0" w:lastColumn="0" w:oddVBand="0" w:evenVBand="0" w:oddHBand="1" w:evenHBand="0" w:firstRowFirstColumn="0" w:firstRowLastColumn="0" w:lastRowFirstColumn="0" w:lastRowLastColumn="0"/>
              <w:rPr>
                <w:rFonts w:ascii="Swis721 BT" w:hAnsi="Swis721 BT"/>
              </w:rPr>
            </w:pPr>
            <w:r>
              <w:rPr>
                <w:rFonts w:ascii="Verdana" w:hAnsi="Verdana"/>
                <w:color w:val="000000"/>
                <w:sz w:val="20"/>
                <w:szCs w:val="20"/>
              </w:rPr>
              <w:t>0.</w:t>
            </w:r>
            <w:r w:rsidR="00CB7123">
              <w:rPr>
                <w:rFonts w:ascii="Verdana" w:hAnsi="Verdana"/>
                <w:color w:val="000000"/>
                <w:sz w:val="20"/>
                <w:szCs w:val="20"/>
              </w:rPr>
              <w:t>4</w:t>
            </w:r>
            <w:r>
              <w:rPr>
                <w:rFonts w:ascii="Verdana" w:hAnsi="Verdana"/>
                <w:color w:val="000000"/>
                <w:sz w:val="20"/>
                <w:szCs w:val="20"/>
              </w:rPr>
              <w:t>0</w:t>
            </w:r>
            <w:r w:rsidR="00A014C4">
              <w:rPr>
                <w:rFonts w:ascii="Verdana" w:hAnsi="Verdana"/>
                <w:color w:val="000000"/>
                <w:sz w:val="20"/>
                <w:szCs w:val="20"/>
              </w:rPr>
              <w:t xml:space="preserve"> </w:t>
            </w:r>
            <w:r w:rsidR="00A014C4">
              <w:rPr>
                <w:rFonts w:ascii="Swis721 BT" w:hAnsi="Swis721 BT"/>
              </w:rPr>
              <w:t>%.</w:t>
            </w:r>
          </w:p>
        </w:tc>
      </w:tr>
    </w:tbl>
    <w:p w:rsidR="00A014C4" w:rsidRDefault="00A014C4" w:rsidP="00A014C4">
      <w:pPr>
        <w:spacing w:line="360" w:lineRule="auto"/>
        <w:ind w:right="49"/>
        <w:jc w:val="both"/>
        <w:rPr>
          <w:rFonts w:ascii="Swis721 BT" w:hAnsi="Swis721 BT" w:cstheme="minorBidi"/>
        </w:rPr>
      </w:pPr>
    </w:p>
    <w:p w:rsidR="00A014C4" w:rsidRDefault="00A014C4" w:rsidP="00A014C4">
      <w:pPr>
        <w:spacing w:line="360" w:lineRule="auto"/>
        <w:ind w:right="49"/>
        <w:jc w:val="both"/>
        <w:rPr>
          <w:rFonts w:ascii="Swis721 BT" w:hAnsi="Swis721 BT"/>
        </w:rPr>
      </w:pPr>
    </w:p>
    <w:p w:rsidR="00A014C4" w:rsidRDefault="00A014C4"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cstheme="minorBidi"/>
          <w:b/>
        </w:rPr>
      </w:pPr>
      <w:r>
        <w:rPr>
          <w:rFonts w:ascii="Swis721 BT" w:hAnsi="Swis721 BT" w:cstheme="minorBidi"/>
          <w:b/>
        </w:rPr>
        <w:t xml:space="preserve"> </w:t>
      </w:r>
    </w:p>
    <w:p w:rsidR="00A014C4" w:rsidRDefault="00A014C4" w:rsidP="00A014C4">
      <w:pPr>
        <w:spacing w:line="360" w:lineRule="auto"/>
        <w:ind w:right="49"/>
        <w:jc w:val="both"/>
        <w:rPr>
          <w:rFonts w:ascii="Swis721 BT" w:hAnsi="Swis721 BT"/>
          <w:b/>
        </w:rPr>
      </w:pPr>
    </w:p>
    <w:tbl>
      <w:tblPr>
        <w:tblStyle w:val="Sombreadomedio2-nfasis5"/>
        <w:tblpPr w:leftFromText="141" w:rightFromText="141" w:vertAnchor="page" w:horzAnchor="margin" w:tblpXSpec="center" w:tblpY="5356"/>
        <w:tblW w:w="5586" w:type="dxa"/>
        <w:tblLook w:val="04A0" w:firstRow="1" w:lastRow="0" w:firstColumn="1" w:lastColumn="0" w:noHBand="0" w:noVBand="1"/>
      </w:tblPr>
      <w:tblGrid>
        <w:gridCol w:w="1809"/>
        <w:gridCol w:w="3777"/>
      </w:tblGrid>
      <w:tr w:rsidR="00E72701" w:rsidTr="00E72701">
        <w:trPr>
          <w:cnfStyle w:val="100000000000" w:firstRow="1" w:lastRow="0" w:firstColumn="0" w:lastColumn="0" w:oddVBand="0" w:evenVBand="0" w:oddHBand="0" w:evenHBand="0" w:firstRowFirstColumn="0" w:firstRowLastColumn="0" w:lastRowFirstColumn="0" w:lastRowLastColumn="0"/>
          <w:trHeight w:val="396"/>
        </w:trPr>
        <w:tc>
          <w:tcPr>
            <w:cnfStyle w:val="001000000100" w:firstRow="0" w:lastRow="0" w:firstColumn="1" w:lastColumn="0" w:oddVBand="0" w:evenVBand="0" w:oddHBand="0" w:evenHBand="0" w:firstRowFirstColumn="1" w:firstRowLastColumn="0" w:lastRowFirstColumn="0" w:lastRowLastColumn="0"/>
            <w:tcW w:w="5586" w:type="dxa"/>
            <w:gridSpan w:val="2"/>
            <w:noWrap/>
            <w:hideMark/>
          </w:tcPr>
          <w:p w:rsidR="00E72701" w:rsidRDefault="00E72701" w:rsidP="00E72701">
            <w:pPr>
              <w:spacing w:line="360" w:lineRule="auto"/>
              <w:ind w:right="49"/>
              <w:jc w:val="both"/>
              <w:rPr>
                <w:rFonts w:ascii="Swis721 BT" w:hAnsi="Swis721 BT"/>
                <w:color w:val="000000"/>
              </w:rPr>
            </w:pPr>
            <w:r>
              <w:rPr>
                <w:rFonts w:ascii="Swis721 BT" w:hAnsi="Swis721 BT"/>
                <w:color w:val="000000"/>
              </w:rPr>
              <w:t xml:space="preserve">              Limites Políticos:</w:t>
            </w:r>
          </w:p>
        </w:tc>
      </w:tr>
      <w:tr w:rsidR="00E72701" w:rsidTr="00E72701">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1809" w:type="dxa"/>
            <w:noWrap/>
            <w:hideMark/>
          </w:tcPr>
          <w:p w:rsidR="00E72701" w:rsidRDefault="00E72701" w:rsidP="00E72701">
            <w:pPr>
              <w:spacing w:line="360" w:lineRule="auto"/>
              <w:ind w:right="49"/>
              <w:jc w:val="right"/>
              <w:rPr>
                <w:rFonts w:ascii="Swis721 BT" w:hAnsi="Swis721 BT"/>
                <w:b w:val="0"/>
                <w:bCs w:val="0"/>
                <w:color w:val="000000"/>
              </w:rPr>
            </w:pPr>
            <w:r>
              <w:rPr>
                <w:rFonts w:ascii="Swis721 BT" w:hAnsi="Swis721 BT"/>
                <w:b w:val="0"/>
                <w:bCs w:val="0"/>
                <w:color w:val="000000"/>
              </w:rPr>
              <w:t xml:space="preserve">  </w:t>
            </w:r>
            <w:r>
              <w:rPr>
                <w:rFonts w:ascii="Swis721 BT" w:hAnsi="Swis721 BT"/>
                <w:color w:val="000000"/>
              </w:rPr>
              <w:t>Norte:</w:t>
            </w:r>
            <w:r>
              <w:rPr>
                <w:rFonts w:ascii="Swis721 BT" w:hAnsi="Swis721 BT"/>
                <w:b w:val="0"/>
                <w:bCs w:val="0"/>
                <w:color w:val="000000"/>
              </w:rPr>
              <w:t xml:space="preserve"> </w:t>
            </w:r>
          </w:p>
        </w:tc>
        <w:tc>
          <w:tcPr>
            <w:tcW w:w="3777" w:type="dxa"/>
            <w:tcBorders>
              <w:top w:val="nil"/>
              <w:left w:val="nil"/>
              <w:bottom w:val="nil"/>
              <w:right w:val="nil"/>
            </w:tcBorders>
            <w:noWrap/>
            <w:hideMark/>
          </w:tcPr>
          <w:p w:rsidR="00E72701" w:rsidRDefault="00E72701" w:rsidP="00E72701">
            <w:pPr>
              <w:spacing w:line="360" w:lineRule="auto"/>
              <w:ind w:right="49"/>
              <w:cnfStyle w:val="000000100000" w:firstRow="0" w:lastRow="0" w:firstColumn="0" w:lastColumn="0" w:oddVBand="0" w:evenVBand="0" w:oddHBand="1" w:evenHBand="0" w:firstRowFirstColumn="0" w:firstRowLastColumn="0" w:lastRowFirstColumn="0" w:lastRowLastColumn="0"/>
              <w:rPr>
                <w:rFonts w:ascii="Swis721 BT" w:hAnsi="Swis721 BT"/>
              </w:rPr>
            </w:pPr>
            <w:r>
              <w:rPr>
                <w:rFonts w:ascii="Verdana" w:hAnsi="Verdana"/>
                <w:color w:val="000000"/>
                <w:sz w:val="20"/>
                <w:szCs w:val="20"/>
              </w:rPr>
              <w:t xml:space="preserve">Santiago </w:t>
            </w:r>
            <w:proofErr w:type="spellStart"/>
            <w:r>
              <w:rPr>
                <w:rFonts w:ascii="Verdana" w:hAnsi="Verdana"/>
                <w:color w:val="000000"/>
                <w:sz w:val="20"/>
                <w:szCs w:val="20"/>
              </w:rPr>
              <w:t>Juxtlahuaca</w:t>
            </w:r>
            <w:proofErr w:type="spellEnd"/>
            <w:r>
              <w:rPr>
                <w:rFonts w:ascii="Verdana" w:hAnsi="Verdana"/>
                <w:color w:val="000000"/>
                <w:sz w:val="20"/>
                <w:szCs w:val="20"/>
              </w:rPr>
              <w:t xml:space="preserve">, San Martín </w:t>
            </w:r>
            <w:proofErr w:type="spellStart"/>
            <w:r>
              <w:rPr>
                <w:rFonts w:ascii="Verdana" w:hAnsi="Verdana"/>
                <w:color w:val="000000"/>
                <w:sz w:val="20"/>
                <w:szCs w:val="20"/>
              </w:rPr>
              <w:t>Itunyoso</w:t>
            </w:r>
            <w:proofErr w:type="spellEnd"/>
            <w:r>
              <w:rPr>
                <w:rFonts w:ascii="Verdana" w:hAnsi="Verdana"/>
                <w:color w:val="000000"/>
                <w:sz w:val="20"/>
                <w:szCs w:val="20"/>
              </w:rPr>
              <w:t xml:space="preserve">, Heroica Ciudad de </w:t>
            </w:r>
            <w:proofErr w:type="spellStart"/>
            <w:r>
              <w:rPr>
                <w:rFonts w:ascii="Verdana" w:hAnsi="Verdana"/>
                <w:color w:val="000000"/>
                <w:sz w:val="20"/>
                <w:szCs w:val="20"/>
              </w:rPr>
              <w:t>Tlaxiaco</w:t>
            </w:r>
            <w:proofErr w:type="spellEnd"/>
            <w:r>
              <w:rPr>
                <w:rFonts w:ascii="Verdana" w:hAnsi="Verdana"/>
                <w:color w:val="000000"/>
                <w:sz w:val="20"/>
                <w:szCs w:val="20"/>
              </w:rPr>
              <w:t>.</w:t>
            </w:r>
          </w:p>
        </w:tc>
      </w:tr>
      <w:tr w:rsidR="00E72701" w:rsidTr="00E72701">
        <w:trPr>
          <w:trHeight w:val="396"/>
        </w:trPr>
        <w:tc>
          <w:tcPr>
            <w:cnfStyle w:val="001000000000" w:firstRow="0" w:lastRow="0" w:firstColumn="1" w:lastColumn="0" w:oddVBand="0" w:evenVBand="0" w:oddHBand="0" w:evenHBand="0" w:firstRowFirstColumn="0" w:firstRowLastColumn="0" w:lastRowFirstColumn="0" w:lastRowLastColumn="0"/>
            <w:tcW w:w="1809" w:type="dxa"/>
            <w:noWrap/>
            <w:hideMark/>
          </w:tcPr>
          <w:p w:rsidR="00E72701" w:rsidRDefault="00E72701" w:rsidP="00E72701">
            <w:pPr>
              <w:spacing w:line="360" w:lineRule="auto"/>
              <w:ind w:right="49"/>
              <w:jc w:val="right"/>
              <w:rPr>
                <w:rFonts w:ascii="Swis721 BT" w:hAnsi="Swis721 BT"/>
                <w:color w:val="000000"/>
              </w:rPr>
            </w:pPr>
            <w:r>
              <w:rPr>
                <w:rFonts w:ascii="Swis721 BT" w:hAnsi="Swis721 BT"/>
                <w:color w:val="000000"/>
              </w:rPr>
              <w:t xml:space="preserve">  Sur: </w:t>
            </w:r>
          </w:p>
        </w:tc>
        <w:tc>
          <w:tcPr>
            <w:tcW w:w="3777" w:type="dxa"/>
            <w:tcBorders>
              <w:top w:val="nil"/>
              <w:left w:val="nil"/>
              <w:bottom w:val="nil"/>
              <w:right w:val="nil"/>
            </w:tcBorders>
            <w:noWrap/>
            <w:hideMark/>
          </w:tcPr>
          <w:p w:rsidR="00E72701" w:rsidRDefault="00E72701" w:rsidP="00E72701">
            <w:pPr>
              <w:spacing w:line="360" w:lineRule="auto"/>
              <w:ind w:right="49"/>
              <w:cnfStyle w:val="000000000000" w:firstRow="0" w:lastRow="0" w:firstColumn="0" w:lastColumn="0" w:oddVBand="0" w:evenVBand="0" w:oddHBand="0" w:evenHBand="0" w:firstRowFirstColumn="0" w:firstRowLastColumn="0" w:lastRowFirstColumn="0" w:lastRowLastColumn="0"/>
              <w:rPr>
                <w:rFonts w:ascii="Swis721 BT" w:hAnsi="Swis721 BT"/>
              </w:rPr>
            </w:pPr>
            <w:r>
              <w:rPr>
                <w:rFonts w:ascii="Verdana" w:hAnsi="Verdana"/>
                <w:color w:val="000000"/>
                <w:sz w:val="20"/>
                <w:szCs w:val="20"/>
              </w:rPr>
              <w:t>San Andrés Cabecera Nueva.</w:t>
            </w:r>
          </w:p>
        </w:tc>
      </w:tr>
      <w:tr w:rsidR="00E72701" w:rsidTr="00E72701">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1809" w:type="dxa"/>
            <w:noWrap/>
            <w:hideMark/>
          </w:tcPr>
          <w:p w:rsidR="00E72701" w:rsidRDefault="00E72701" w:rsidP="00E72701">
            <w:pPr>
              <w:spacing w:line="360" w:lineRule="auto"/>
              <w:ind w:right="49"/>
              <w:jc w:val="right"/>
              <w:rPr>
                <w:rFonts w:ascii="Swis721 BT" w:hAnsi="Swis721 BT"/>
                <w:color w:val="000000"/>
              </w:rPr>
            </w:pPr>
            <w:r>
              <w:rPr>
                <w:rFonts w:ascii="Swis721 BT" w:hAnsi="Swis721 BT"/>
                <w:color w:val="000000"/>
              </w:rPr>
              <w:t xml:space="preserve">  Oriente:</w:t>
            </w:r>
          </w:p>
        </w:tc>
        <w:tc>
          <w:tcPr>
            <w:tcW w:w="3777" w:type="dxa"/>
            <w:tcBorders>
              <w:top w:val="nil"/>
              <w:left w:val="nil"/>
              <w:bottom w:val="nil"/>
              <w:right w:val="nil"/>
            </w:tcBorders>
            <w:noWrap/>
            <w:hideMark/>
          </w:tcPr>
          <w:p w:rsidR="00E72701" w:rsidRDefault="00E72701" w:rsidP="00E72701">
            <w:pPr>
              <w:spacing w:line="360" w:lineRule="auto"/>
              <w:ind w:right="49"/>
              <w:cnfStyle w:val="000000100000" w:firstRow="0" w:lastRow="0" w:firstColumn="0" w:lastColumn="0" w:oddVBand="0" w:evenVBand="0" w:oddHBand="1" w:evenHBand="0" w:firstRowFirstColumn="0" w:firstRowLastColumn="0" w:lastRowFirstColumn="0" w:lastRowLastColumn="0"/>
              <w:rPr>
                <w:rFonts w:ascii="Swis721 BT" w:hAnsi="Swis721 BT"/>
              </w:rPr>
            </w:pPr>
            <w:r>
              <w:rPr>
                <w:rFonts w:ascii="Verdana" w:hAnsi="Verdana"/>
                <w:color w:val="000000"/>
                <w:sz w:val="20"/>
                <w:szCs w:val="20"/>
              </w:rPr>
              <w:t>Santa Lucía Monte Verde y San Andrés Cabecera Nueva.</w:t>
            </w:r>
          </w:p>
        </w:tc>
      </w:tr>
      <w:tr w:rsidR="00E72701" w:rsidTr="00E72701">
        <w:trPr>
          <w:trHeight w:val="396"/>
        </w:trPr>
        <w:tc>
          <w:tcPr>
            <w:cnfStyle w:val="001000000000" w:firstRow="0" w:lastRow="0" w:firstColumn="1" w:lastColumn="0" w:oddVBand="0" w:evenVBand="0" w:oddHBand="0" w:evenHBand="0" w:firstRowFirstColumn="0" w:firstRowLastColumn="0" w:lastRowFirstColumn="0" w:lastRowLastColumn="0"/>
            <w:tcW w:w="1809" w:type="dxa"/>
            <w:noWrap/>
            <w:hideMark/>
          </w:tcPr>
          <w:p w:rsidR="00E72701" w:rsidRDefault="00E72701" w:rsidP="00E72701">
            <w:pPr>
              <w:spacing w:line="360" w:lineRule="auto"/>
              <w:ind w:right="49"/>
              <w:jc w:val="right"/>
              <w:rPr>
                <w:rFonts w:ascii="Swis721 BT" w:hAnsi="Swis721 BT"/>
                <w:color w:val="000000"/>
              </w:rPr>
            </w:pPr>
            <w:r>
              <w:rPr>
                <w:rFonts w:ascii="Swis721 BT" w:hAnsi="Swis721 BT"/>
                <w:color w:val="000000"/>
              </w:rPr>
              <w:t>Este:</w:t>
            </w:r>
          </w:p>
        </w:tc>
        <w:tc>
          <w:tcPr>
            <w:tcW w:w="3777" w:type="dxa"/>
            <w:tcBorders>
              <w:top w:val="nil"/>
              <w:left w:val="nil"/>
              <w:bottom w:val="single" w:sz="18" w:space="0" w:color="auto"/>
              <w:right w:val="nil"/>
            </w:tcBorders>
            <w:noWrap/>
            <w:hideMark/>
          </w:tcPr>
          <w:p w:rsidR="00E72701" w:rsidRDefault="00E72701" w:rsidP="00E72701">
            <w:pPr>
              <w:spacing w:line="360" w:lineRule="auto"/>
              <w:ind w:right="49"/>
              <w:cnfStyle w:val="000000000000" w:firstRow="0" w:lastRow="0" w:firstColumn="0" w:lastColumn="0" w:oddVBand="0" w:evenVBand="0" w:oddHBand="0" w:evenHBand="0" w:firstRowFirstColumn="0" w:firstRowLastColumn="0" w:lastRowFirstColumn="0" w:lastRowLastColumn="0"/>
              <w:rPr>
                <w:rFonts w:ascii="Swis721 BT" w:hAnsi="Swis721 BT"/>
              </w:rPr>
            </w:pPr>
            <w:r>
              <w:rPr>
                <w:rFonts w:ascii="Verdana" w:hAnsi="Verdana"/>
                <w:color w:val="000000"/>
                <w:sz w:val="20"/>
                <w:szCs w:val="20"/>
              </w:rPr>
              <w:t>Con</w:t>
            </w:r>
            <w:r>
              <w:rPr>
                <w:rFonts w:ascii="Verdana" w:hAnsi="Verdana"/>
                <w:color w:val="000000"/>
                <w:sz w:val="20"/>
                <w:szCs w:val="20"/>
              </w:rPr>
              <w:t>s</w:t>
            </w:r>
            <w:r>
              <w:rPr>
                <w:rFonts w:ascii="Verdana" w:hAnsi="Verdana"/>
                <w:color w:val="000000"/>
                <w:sz w:val="20"/>
                <w:szCs w:val="20"/>
              </w:rPr>
              <w:t>tancia del Rosario, el estado de Guerrero, Santa María Zacatepec y Mesones Hidalgo.</w:t>
            </w:r>
          </w:p>
        </w:tc>
      </w:tr>
    </w:tbl>
    <w:p w:rsidR="00A014C4" w:rsidRDefault="00A014C4"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b/>
        </w:rPr>
      </w:pPr>
    </w:p>
    <w:p w:rsidR="00617E80" w:rsidRDefault="00617E80" w:rsidP="00A014C4">
      <w:pPr>
        <w:spacing w:line="360" w:lineRule="auto"/>
        <w:ind w:right="49"/>
        <w:jc w:val="both"/>
        <w:rPr>
          <w:rFonts w:ascii="Swis721 BT" w:hAnsi="Swis721 BT"/>
          <w:b/>
        </w:rPr>
      </w:pPr>
    </w:p>
    <w:p w:rsidR="00E72701" w:rsidRDefault="00E72701" w:rsidP="00A014C4">
      <w:pPr>
        <w:spacing w:line="360" w:lineRule="auto"/>
        <w:ind w:right="49"/>
        <w:jc w:val="both"/>
        <w:rPr>
          <w:rFonts w:ascii="Swis721 BT" w:hAnsi="Swis721 BT"/>
          <w:b/>
        </w:rPr>
      </w:pPr>
    </w:p>
    <w:p w:rsidR="00E72701" w:rsidRDefault="00E72701"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b/>
        </w:rPr>
      </w:pPr>
      <w:r>
        <w:rPr>
          <w:rFonts w:ascii="Swis721 BT" w:hAnsi="Swis721 BT"/>
          <w:b/>
        </w:rPr>
        <w:t>DIAGNÓSTICO DE LA SITUACIÓN ACTUAL</w:t>
      </w:r>
    </w:p>
    <w:p w:rsidR="00617E80" w:rsidRDefault="00617E80"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rPr>
      </w:pPr>
      <w:r>
        <w:rPr>
          <w:rFonts w:ascii="Swis721 BT" w:hAnsi="Swis721 BT"/>
        </w:rPr>
        <w:t>Es necesario en una primera instancia conocer la ubicación del camino de referencia, para así dar una mejor alternativa al trazo geométrico en estudio por lo que a continuación se detalla dicho camino.</w:t>
      </w:r>
    </w:p>
    <w:p w:rsidR="00617E80" w:rsidRDefault="00617E80" w:rsidP="00A014C4">
      <w:pPr>
        <w:spacing w:line="360" w:lineRule="auto"/>
        <w:ind w:right="49"/>
        <w:jc w:val="both"/>
        <w:rPr>
          <w:rFonts w:ascii="Swis721 BT" w:hAnsi="Swis721 BT"/>
        </w:rPr>
      </w:pPr>
    </w:p>
    <w:p w:rsidR="00A014C4" w:rsidRDefault="00A014C4" w:rsidP="00A014C4">
      <w:pPr>
        <w:spacing w:line="360" w:lineRule="auto"/>
        <w:ind w:right="49"/>
        <w:jc w:val="both"/>
        <w:rPr>
          <w:rFonts w:ascii="Swis721 BT" w:hAnsi="Swis721 BT"/>
        </w:rPr>
      </w:pPr>
      <w:r>
        <w:rPr>
          <w:rFonts w:ascii="Swis721 BT" w:hAnsi="Swis721 BT"/>
        </w:rPr>
        <w:t xml:space="preserve">El proyecto </w:t>
      </w:r>
      <w:r w:rsidRPr="00CD442D">
        <w:rPr>
          <w:rFonts w:ascii="Swis721 BT" w:hAnsi="Swis721 BT"/>
        </w:rPr>
        <w:t>del camino tiene su origen a la altura de</w:t>
      </w:r>
      <w:r w:rsidR="00CD45EF">
        <w:rPr>
          <w:rFonts w:ascii="Swis721 BT" w:hAnsi="Swis721 BT"/>
        </w:rPr>
        <w:t xml:space="preserve">l municipio de </w:t>
      </w:r>
      <w:r w:rsidR="00530965">
        <w:rPr>
          <w:rFonts w:ascii="Swis721 BT" w:hAnsi="Swis721 BT"/>
        </w:rPr>
        <w:t>Putla Villa de Guerrero</w:t>
      </w:r>
      <w:r w:rsidR="00CD45EF">
        <w:rPr>
          <w:rFonts w:ascii="Swis721 BT" w:hAnsi="Swis721 BT"/>
        </w:rPr>
        <w:t>,</w:t>
      </w:r>
      <w:r w:rsidR="0013417D">
        <w:rPr>
          <w:rFonts w:ascii="Swis721 BT" w:hAnsi="Swis721 BT"/>
        </w:rPr>
        <w:t xml:space="preserve"> </w:t>
      </w:r>
      <w:r w:rsidR="00CD45EF">
        <w:rPr>
          <w:rFonts w:ascii="Swis721 BT" w:hAnsi="Swis721 BT"/>
        </w:rPr>
        <w:t xml:space="preserve">en la </w:t>
      </w:r>
      <w:r w:rsidR="0013417D">
        <w:rPr>
          <w:rFonts w:ascii="Swis721 BT" w:hAnsi="Swis721 BT"/>
        </w:rPr>
        <w:t xml:space="preserve">comunidad de </w:t>
      </w:r>
      <w:r w:rsidR="00530965">
        <w:rPr>
          <w:rFonts w:ascii="Swis721 BT" w:hAnsi="Swis721 BT"/>
        </w:rPr>
        <w:t>Putla Villa de Guerrero</w:t>
      </w:r>
      <w:r w:rsidR="00617E80">
        <w:rPr>
          <w:rFonts w:ascii="Swis721 BT" w:hAnsi="Swis721 BT"/>
        </w:rPr>
        <w:t>, Iniciando en la estación 0+000</w:t>
      </w:r>
      <w:r w:rsidR="00CD45EF">
        <w:rPr>
          <w:rFonts w:ascii="Swis721 BT" w:hAnsi="Swis721 BT"/>
        </w:rPr>
        <w:t xml:space="preserve">.00 con rumbo al municipio de </w:t>
      </w:r>
      <w:r w:rsidR="00530965">
        <w:rPr>
          <w:rFonts w:ascii="Swis721 BT" w:hAnsi="Swis721 BT"/>
        </w:rPr>
        <w:t>Putl</w:t>
      </w:r>
      <w:r w:rsidR="00CD45EF">
        <w:rPr>
          <w:rFonts w:ascii="Swis721 BT" w:hAnsi="Swis721 BT"/>
        </w:rPr>
        <w:t>a</w:t>
      </w:r>
      <w:r w:rsidR="00530965">
        <w:rPr>
          <w:rFonts w:ascii="Swis721 BT" w:hAnsi="Swis721 BT"/>
        </w:rPr>
        <w:t xml:space="preserve"> Villa de Guerrero</w:t>
      </w:r>
      <w:r w:rsidR="00FF665F">
        <w:rPr>
          <w:rFonts w:ascii="Swis721 BT" w:hAnsi="Swis721 BT"/>
        </w:rPr>
        <w:t xml:space="preserve"> terminando en la estación 0+496.00</w:t>
      </w:r>
      <w:r w:rsidR="00CD45EF">
        <w:rPr>
          <w:rFonts w:ascii="Swis721 BT" w:hAnsi="Swis721 BT"/>
        </w:rPr>
        <w:t>.</w:t>
      </w:r>
      <w:r>
        <w:rPr>
          <w:rFonts w:ascii="Swis721 BT" w:hAnsi="Swis721 BT"/>
        </w:rPr>
        <w:t xml:space="preserve"> </w:t>
      </w:r>
    </w:p>
    <w:p w:rsidR="00617E80" w:rsidRDefault="00617E80" w:rsidP="00A014C4">
      <w:pPr>
        <w:spacing w:line="360" w:lineRule="auto"/>
        <w:ind w:right="49"/>
        <w:jc w:val="both"/>
        <w:rPr>
          <w:rFonts w:ascii="Swis721 BT" w:hAnsi="Swis721 BT"/>
        </w:rPr>
      </w:pPr>
    </w:p>
    <w:p w:rsidR="00A014C4" w:rsidRDefault="00A014C4" w:rsidP="00A014C4">
      <w:pPr>
        <w:spacing w:line="360" w:lineRule="auto"/>
        <w:ind w:right="49"/>
        <w:jc w:val="both"/>
        <w:rPr>
          <w:rFonts w:ascii="Swis721 BT" w:hAnsi="Swis721 BT"/>
        </w:rPr>
      </w:pPr>
      <w:r>
        <w:rPr>
          <w:rFonts w:ascii="Swis721 BT" w:hAnsi="Swis721 BT"/>
        </w:rPr>
        <w:lastRenderedPageBreak/>
        <w:t>En la siguiente imagen se aprecia el área de estudio y la jerarquización de las carreteras troncales y caminos alimentadores.</w:t>
      </w:r>
    </w:p>
    <w:p w:rsidR="00A014C4" w:rsidRDefault="005E196E" w:rsidP="00A014C4">
      <w:pPr>
        <w:spacing w:line="360" w:lineRule="auto"/>
        <w:ind w:right="49"/>
        <w:jc w:val="both"/>
        <w:rPr>
          <w:rFonts w:ascii="Swis721 BT" w:hAnsi="Swis721 BT"/>
        </w:rPr>
      </w:pPr>
      <w:r>
        <w:rPr>
          <w:rFonts w:asciiTheme="minorHAnsi" w:hAnsiTheme="minorHAnsi"/>
          <w:noProof/>
          <w:lang w:eastAsia="es-MX"/>
        </w:rPr>
        <mc:AlternateContent>
          <mc:Choice Requires="wps">
            <w:drawing>
              <wp:anchor distT="0" distB="0" distL="114300" distR="114300" simplePos="0" relativeHeight="251662336" behindDoc="0" locked="0" layoutInCell="1" allowOverlap="1" wp14:anchorId="7F76F23A" wp14:editId="11379CC6">
                <wp:simplePos x="0" y="0"/>
                <wp:positionH relativeFrom="column">
                  <wp:posOffset>714590</wp:posOffset>
                </wp:positionH>
                <wp:positionV relativeFrom="paragraph">
                  <wp:posOffset>969947</wp:posOffset>
                </wp:positionV>
                <wp:extent cx="3219036" cy="1397672"/>
                <wp:effectExtent l="300990" t="0" r="301625" b="0"/>
                <wp:wrapNone/>
                <wp:docPr id="17" name="Elipse 17"/>
                <wp:cNvGraphicFramePr/>
                <a:graphic xmlns:a="http://schemas.openxmlformats.org/drawingml/2006/main">
                  <a:graphicData uri="http://schemas.microsoft.com/office/word/2010/wordprocessingShape">
                    <wps:wsp>
                      <wps:cNvSpPr/>
                      <wps:spPr>
                        <a:xfrm rot="3732351">
                          <a:off x="0" y="0"/>
                          <a:ext cx="3219036" cy="1397672"/>
                        </a:xfrm>
                        <a:prstGeom prst="ellipse">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0556A27" id="Elipse 17" o:spid="_x0000_s1026" style="position:absolute;margin-left:56.25pt;margin-top:76.35pt;width:253.45pt;height:110.05pt;rotation:4076723fd;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" filled="f" strokecolor="red" strokeweight="2pt"/>
            </w:pict>
          </mc:Fallback>
        </mc:AlternateContent>
      </w:r>
      <w:r w:rsidR="00A014C4">
        <w:rPr>
          <w:rFonts w:ascii="Swis721 BT" w:hAnsi="Swis721 BT"/>
          <w:noProof/>
          <w:lang w:eastAsia="es-MX"/>
        </w:rPr>
        <w:drawing>
          <wp:inline distT="0" distB="0" distL="0" distR="0" wp14:anchorId="1D861B98" wp14:editId="3CDD4A85">
            <wp:extent cx="4294645" cy="3277911"/>
            <wp:effectExtent l="76200" t="76200" r="125095" b="132080"/>
            <wp:docPr id="14" name="Imagen 14"/>
            <wp:cNvGraphicFramePr/>
            <a:graphic xmlns:a="http://schemas.openxmlformats.org/drawingml/2006/main">
              <a:graphicData uri="http://schemas.openxmlformats.org/drawingml/2006/picture">
                <pic:pic xmlns:pic="http://schemas.openxmlformats.org/drawingml/2006/picture">
                  <pic:nvPicPr>
                    <pic:cNvPr id="9" name="Imagen 9"/>
                    <pic:cNvPicPr/>
                  </pic:nvPicPr>
                  <pic:blipFill>
                    <a:blip r:embed="rId9">
                      <a:extLst>
                        <a:ext uri="{28A0092B-C50C-407E-A947-70E740481C1C}">
                          <a14:useLocalDpi xmlns:a14="http://schemas.microsoft.com/office/drawing/2010/main" val="0"/>
                        </a:ext>
                      </a:extLst>
                    </a:blip>
                    <a:stretch>
                      <a:fillRect/>
                    </a:stretch>
                  </pic:blipFill>
                  <pic:spPr bwMode="auto">
                    <a:xfrm>
                      <a:off x="0" y="0"/>
                      <a:ext cx="4294645" cy="327791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A014C4" w:rsidRDefault="00A014C4" w:rsidP="00A014C4">
      <w:pPr>
        <w:spacing w:line="360" w:lineRule="auto"/>
        <w:ind w:right="49"/>
        <w:jc w:val="center"/>
        <w:rPr>
          <w:rFonts w:ascii="Swis721 BT" w:hAnsi="Swis721 BT"/>
          <w:b/>
        </w:rPr>
      </w:pPr>
      <w:r>
        <w:rPr>
          <w:rFonts w:ascii="Swis721 BT" w:hAnsi="Swis721 BT"/>
          <w:b/>
        </w:rPr>
        <w:t>Fig. 2 Ubicación del Proyecto.</w:t>
      </w:r>
    </w:p>
    <w:p w:rsidR="00A014C4" w:rsidRDefault="00A014C4" w:rsidP="00A014C4">
      <w:pPr>
        <w:spacing w:line="360" w:lineRule="auto"/>
        <w:ind w:right="49"/>
        <w:jc w:val="both"/>
        <w:rPr>
          <w:rFonts w:ascii="Swis721 BT" w:hAnsi="Swis721 BT"/>
        </w:rPr>
      </w:pPr>
    </w:p>
    <w:p w:rsidR="00A014C4" w:rsidRDefault="00A014C4" w:rsidP="00A014C4">
      <w:pPr>
        <w:spacing w:after="120"/>
        <w:ind w:left="-142" w:right="-518"/>
        <w:rPr>
          <w:rFonts w:ascii="Century Gothic" w:hAnsi="Century Gothic"/>
          <w:sz w:val="20"/>
          <w:szCs w:val="20"/>
        </w:rPr>
      </w:pPr>
      <w:r>
        <w:rPr>
          <w:rFonts w:ascii="Century Gothic" w:hAnsi="Century Gothic"/>
          <w:sz w:val="20"/>
          <w:szCs w:val="20"/>
        </w:rPr>
        <w:t>Las características actuales del camino se presentan en la siguiente tabla.</w:t>
      </w:r>
    </w:p>
    <w:p w:rsidR="00A014C4" w:rsidRDefault="00A014C4" w:rsidP="00A014C4">
      <w:pPr>
        <w:spacing w:after="120"/>
        <w:ind w:left="-142" w:right="-518"/>
        <w:rPr>
          <w:rFonts w:ascii="Century Gothic" w:hAnsi="Century Gothic"/>
          <w:sz w:val="20"/>
          <w:szCs w:val="20"/>
        </w:rPr>
      </w:pPr>
    </w:p>
    <w:p w:rsidR="00A014C4" w:rsidRDefault="00A014C4" w:rsidP="00A014C4">
      <w:pPr>
        <w:tabs>
          <w:tab w:val="left" w:pos="426"/>
          <w:tab w:val="left" w:pos="993"/>
        </w:tabs>
        <w:ind w:left="-142" w:right="-518"/>
        <w:jc w:val="center"/>
        <w:rPr>
          <w:rFonts w:ascii="Century Gothic" w:hAnsi="Century Gothic"/>
          <w:b/>
          <w:sz w:val="20"/>
          <w:szCs w:val="20"/>
        </w:rPr>
      </w:pPr>
      <w:r w:rsidRPr="003002A1">
        <w:rPr>
          <w:rFonts w:ascii="Century Gothic" w:hAnsi="Century Gothic"/>
          <w:b/>
          <w:sz w:val="20"/>
          <w:szCs w:val="20"/>
        </w:rPr>
        <w:t>Tabla 1.  Características actuales del camino.</w:t>
      </w:r>
    </w:p>
    <w:p w:rsidR="005E196E" w:rsidRDefault="005E196E" w:rsidP="00A014C4">
      <w:pPr>
        <w:tabs>
          <w:tab w:val="left" w:pos="426"/>
          <w:tab w:val="left" w:pos="993"/>
        </w:tabs>
        <w:ind w:left="-142" w:right="-518"/>
        <w:jc w:val="center"/>
        <w:rPr>
          <w:rFonts w:ascii="Century Gothic" w:hAnsi="Century Gothic"/>
          <w:b/>
          <w:sz w:val="20"/>
          <w:szCs w:val="20"/>
        </w:rPr>
      </w:pPr>
    </w:p>
    <w:tbl>
      <w:tblPr>
        <w:tblStyle w:val="Sombreadomedio2-nfasis5"/>
        <w:tblW w:w="0" w:type="auto"/>
        <w:jc w:val="center"/>
        <w:tblLook w:val="00A0" w:firstRow="1" w:lastRow="0" w:firstColumn="1" w:lastColumn="0" w:noHBand="0" w:noVBand="0"/>
      </w:tblPr>
      <w:tblGrid>
        <w:gridCol w:w="3303"/>
        <w:gridCol w:w="2912"/>
      </w:tblGrid>
      <w:tr w:rsidR="00A014C4" w:rsidTr="003657CE">
        <w:trPr>
          <w:cnfStyle w:val="100000000000" w:firstRow="1" w:lastRow="0" w:firstColumn="0" w:lastColumn="0" w:oddVBand="0" w:evenVBand="0" w:oddHBand="0" w:evenHBand="0" w:firstRowFirstColumn="0" w:firstRowLastColumn="0" w:lastRowFirstColumn="0" w:lastRowLastColumn="0"/>
          <w:trHeight w:val="423"/>
          <w:jc w:val="center"/>
        </w:trPr>
        <w:tc>
          <w:tcPr>
            <w:cnfStyle w:val="001000000100" w:firstRow="0" w:lastRow="0" w:firstColumn="1" w:lastColumn="0" w:oddVBand="0" w:evenVBand="0" w:oddHBand="0" w:evenHBand="0" w:firstRowFirstColumn="1" w:firstRowLastColumn="0" w:lastRowFirstColumn="0" w:lastRowLastColumn="0"/>
            <w:tcW w:w="6215" w:type="dxa"/>
            <w:gridSpan w:val="2"/>
            <w:hideMark/>
          </w:tcPr>
          <w:p w:rsidR="00A014C4" w:rsidRDefault="00A014C4" w:rsidP="003657CE">
            <w:pPr>
              <w:ind w:left="-1" w:right="-518"/>
              <w:jc w:val="both"/>
              <w:rPr>
                <w:rFonts w:ascii="Century Gothic" w:hAnsi="Century Gothic" w:cs="Estrangelo Edessa"/>
                <w:b w:val="0"/>
                <w:bCs w:val="0"/>
              </w:rPr>
            </w:pPr>
            <w:r>
              <w:rPr>
                <w:rFonts w:ascii="Century Gothic" w:hAnsi="Century Gothic" w:cs="Estrangelo Edessa"/>
              </w:rPr>
              <w:t>Características</w:t>
            </w:r>
          </w:p>
        </w:tc>
      </w:tr>
      <w:tr w:rsidR="00A014C4" w:rsidTr="003657CE">
        <w:trPr>
          <w:cnfStyle w:val="000000100000" w:firstRow="0" w:lastRow="0" w:firstColumn="0" w:lastColumn="0" w:oddVBand="0" w:evenVBand="0" w:oddHBand="1" w:evenHBand="0" w:firstRowFirstColumn="0" w:firstRowLastColumn="0" w:lastRowFirstColumn="0" w:lastRowLastColumn="0"/>
          <w:trHeight w:val="412"/>
          <w:jc w:val="center"/>
        </w:trPr>
        <w:tc>
          <w:tcPr>
            <w:cnfStyle w:val="001000000000" w:firstRow="0" w:lastRow="0" w:firstColumn="1" w:lastColumn="0" w:oddVBand="0" w:evenVBand="0" w:oddHBand="0" w:evenHBand="0" w:firstRowFirstColumn="0" w:firstRowLastColumn="0" w:lastRowFirstColumn="0" w:lastRowLastColumn="0"/>
            <w:tcW w:w="3303" w:type="dxa"/>
            <w:hideMark/>
          </w:tcPr>
          <w:p w:rsidR="00A014C4" w:rsidRDefault="00A014C4" w:rsidP="003657CE">
            <w:pPr>
              <w:ind w:left="-1" w:right="-518"/>
              <w:jc w:val="both"/>
              <w:rPr>
                <w:rFonts w:ascii="Century Gothic" w:hAnsi="Century Gothic" w:cs="Estrangelo Edessa"/>
                <w:bCs w:val="0"/>
              </w:rPr>
            </w:pPr>
            <w:r>
              <w:rPr>
                <w:rFonts w:ascii="Century Gothic" w:hAnsi="Century Gothic" w:cs="Estrangelo Edessa"/>
              </w:rPr>
              <w:t xml:space="preserve">Carriles </w:t>
            </w:r>
          </w:p>
        </w:tc>
        <w:tc>
          <w:tcPr>
            <w:cnfStyle w:val="000010000000" w:firstRow="0" w:lastRow="0" w:firstColumn="0" w:lastColumn="0" w:oddVBand="1" w:evenVBand="0" w:oddHBand="0" w:evenHBand="0" w:firstRowFirstColumn="0" w:firstRowLastColumn="0" w:lastRowFirstColumn="0" w:lastRowLastColumn="0"/>
            <w:tcW w:w="2912" w:type="dxa"/>
            <w:hideMark/>
          </w:tcPr>
          <w:p w:rsidR="00A014C4" w:rsidRDefault="00CD45EF" w:rsidP="003657CE">
            <w:pPr>
              <w:ind w:left="-142" w:right="-518"/>
              <w:jc w:val="center"/>
              <w:rPr>
                <w:rFonts w:ascii="Century Gothic" w:hAnsi="Century Gothic" w:cs="Estrangelo Edessa"/>
                <w:bCs/>
              </w:rPr>
            </w:pPr>
            <w:r>
              <w:rPr>
                <w:rFonts w:ascii="Century Gothic" w:hAnsi="Century Gothic" w:cs="Estrangelo Edessa"/>
                <w:bCs/>
              </w:rPr>
              <w:t>1</w:t>
            </w:r>
            <w:r w:rsidR="005E196E">
              <w:rPr>
                <w:rFonts w:ascii="Century Gothic" w:hAnsi="Century Gothic" w:cs="Estrangelo Edessa"/>
                <w:bCs/>
              </w:rPr>
              <w:t xml:space="preserve"> de 5.0</w:t>
            </w:r>
            <w:r w:rsidR="00A014C4">
              <w:rPr>
                <w:rFonts w:ascii="Century Gothic" w:hAnsi="Century Gothic" w:cs="Estrangelo Edessa"/>
                <w:bCs/>
              </w:rPr>
              <w:t xml:space="preserve">0 m </w:t>
            </w:r>
          </w:p>
        </w:tc>
      </w:tr>
      <w:tr w:rsidR="00A014C4" w:rsidTr="003657CE">
        <w:trPr>
          <w:trHeight w:val="423"/>
          <w:jc w:val="center"/>
        </w:trPr>
        <w:tc>
          <w:tcPr>
            <w:cnfStyle w:val="001000000000" w:firstRow="0" w:lastRow="0" w:firstColumn="1" w:lastColumn="0" w:oddVBand="0" w:evenVBand="0" w:oddHBand="0" w:evenHBand="0" w:firstRowFirstColumn="0" w:firstRowLastColumn="0" w:lastRowFirstColumn="0" w:lastRowLastColumn="0"/>
            <w:tcW w:w="3303" w:type="dxa"/>
            <w:hideMark/>
          </w:tcPr>
          <w:p w:rsidR="00A014C4" w:rsidRDefault="00A014C4" w:rsidP="003657CE">
            <w:pPr>
              <w:ind w:left="-1" w:right="-518"/>
              <w:jc w:val="both"/>
              <w:rPr>
                <w:rFonts w:ascii="Century Gothic" w:hAnsi="Century Gothic" w:cs="Estrangelo Edessa"/>
                <w:bCs w:val="0"/>
              </w:rPr>
            </w:pPr>
            <w:r>
              <w:rPr>
                <w:rFonts w:ascii="Century Gothic" w:hAnsi="Century Gothic" w:cs="Estrangelo Edessa"/>
              </w:rPr>
              <w:t>Acotamientos</w:t>
            </w:r>
          </w:p>
        </w:tc>
        <w:tc>
          <w:tcPr>
            <w:cnfStyle w:val="000010000000" w:firstRow="0" w:lastRow="0" w:firstColumn="0" w:lastColumn="0" w:oddVBand="1" w:evenVBand="0" w:oddHBand="0" w:evenHBand="0" w:firstRowFirstColumn="0" w:firstRowLastColumn="0" w:lastRowFirstColumn="0" w:lastRowLastColumn="0"/>
            <w:tcW w:w="2912" w:type="dxa"/>
            <w:hideMark/>
          </w:tcPr>
          <w:p w:rsidR="00A014C4" w:rsidRDefault="00A014C4" w:rsidP="003657CE">
            <w:pPr>
              <w:ind w:left="-142" w:right="-518"/>
              <w:jc w:val="center"/>
              <w:rPr>
                <w:rFonts w:ascii="Century Gothic" w:hAnsi="Century Gothic" w:cs="Estrangelo Edessa"/>
                <w:bCs/>
              </w:rPr>
            </w:pPr>
            <w:r>
              <w:rPr>
                <w:rFonts w:ascii="Century Gothic" w:hAnsi="Century Gothic" w:cs="Estrangelo Edessa"/>
                <w:bCs/>
              </w:rPr>
              <w:t>Sin acotamiento</w:t>
            </w:r>
          </w:p>
        </w:tc>
      </w:tr>
      <w:tr w:rsidR="00A014C4" w:rsidTr="003657CE">
        <w:trPr>
          <w:cnfStyle w:val="000000100000" w:firstRow="0" w:lastRow="0" w:firstColumn="0" w:lastColumn="0" w:oddVBand="0" w:evenVBand="0" w:oddHBand="1" w:evenHBand="0" w:firstRowFirstColumn="0" w:firstRowLastColumn="0" w:lastRowFirstColumn="0" w:lastRowLastColumn="0"/>
          <w:trHeight w:val="423"/>
          <w:jc w:val="center"/>
        </w:trPr>
        <w:tc>
          <w:tcPr>
            <w:cnfStyle w:val="001000000000" w:firstRow="0" w:lastRow="0" w:firstColumn="1" w:lastColumn="0" w:oddVBand="0" w:evenVBand="0" w:oddHBand="0" w:evenHBand="0" w:firstRowFirstColumn="0" w:firstRowLastColumn="0" w:lastRowFirstColumn="0" w:lastRowLastColumn="0"/>
            <w:tcW w:w="3303" w:type="dxa"/>
            <w:hideMark/>
          </w:tcPr>
          <w:p w:rsidR="00A014C4" w:rsidRDefault="00A014C4" w:rsidP="003657CE">
            <w:pPr>
              <w:ind w:left="-1" w:right="-518"/>
              <w:jc w:val="both"/>
              <w:rPr>
                <w:rFonts w:ascii="Century Gothic" w:hAnsi="Century Gothic" w:cs="Estrangelo Edessa"/>
                <w:bCs w:val="0"/>
              </w:rPr>
            </w:pPr>
            <w:r>
              <w:rPr>
                <w:rFonts w:ascii="Century Gothic" w:hAnsi="Century Gothic" w:cs="Estrangelo Edessa"/>
              </w:rPr>
              <w:t>Ancho de calzada</w:t>
            </w:r>
          </w:p>
        </w:tc>
        <w:tc>
          <w:tcPr>
            <w:cnfStyle w:val="000010000000" w:firstRow="0" w:lastRow="0" w:firstColumn="0" w:lastColumn="0" w:oddVBand="1" w:evenVBand="0" w:oddHBand="0" w:evenHBand="0" w:firstRowFirstColumn="0" w:firstRowLastColumn="0" w:lastRowFirstColumn="0" w:lastRowLastColumn="0"/>
            <w:tcW w:w="2912" w:type="dxa"/>
            <w:hideMark/>
          </w:tcPr>
          <w:p w:rsidR="00A014C4" w:rsidRDefault="00A014C4" w:rsidP="003657CE">
            <w:pPr>
              <w:ind w:left="-142" w:right="-518"/>
              <w:jc w:val="center"/>
              <w:rPr>
                <w:rFonts w:ascii="Century Gothic" w:hAnsi="Century Gothic" w:cs="Estrangelo Edessa"/>
                <w:bCs/>
              </w:rPr>
            </w:pPr>
            <w:r>
              <w:rPr>
                <w:rFonts w:ascii="Century Gothic" w:hAnsi="Century Gothic" w:cs="Estrangelo Edessa"/>
                <w:bCs/>
              </w:rPr>
              <w:t>5.00 m</w:t>
            </w:r>
          </w:p>
        </w:tc>
      </w:tr>
      <w:tr w:rsidR="00A014C4" w:rsidTr="003657CE">
        <w:trPr>
          <w:trHeight w:val="412"/>
          <w:jc w:val="center"/>
        </w:trPr>
        <w:tc>
          <w:tcPr>
            <w:cnfStyle w:val="001000000000" w:firstRow="0" w:lastRow="0" w:firstColumn="1" w:lastColumn="0" w:oddVBand="0" w:evenVBand="0" w:oddHBand="0" w:evenHBand="0" w:firstRowFirstColumn="0" w:firstRowLastColumn="0" w:lastRowFirstColumn="0" w:lastRowLastColumn="0"/>
            <w:tcW w:w="3303" w:type="dxa"/>
            <w:hideMark/>
          </w:tcPr>
          <w:p w:rsidR="00A014C4" w:rsidRDefault="00A014C4" w:rsidP="003657CE">
            <w:pPr>
              <w:ind w:left="-1" w:right="-518"/>
              <w:jc w:val="both"/>
              <w:rPr>
                <w:rFonts w:ascii="Century Gothic" w:hAnsi="Century Gothic" w:cs="Estrangelo Edessa"/>
                <w:bCs w:val="0"/>
              </w:rPr>
            </w:pPr>
            <w:r>
              <w:rPr>
                <w:rFonts w:ascii="Century Gothic" w:hAnsi="Century Gothic" w:cs="Estrangelo Edessa"/>
              </w:rPr>
              <w:t>Ancho de corona</w:t>
            </w:r>
          </w:p>
        </w:tc>
        <w:tc>
          <w:tcPr>
            <w:cnfStyle w:val="000010000000" w:firstRow="0" w:lastRow="0" w:firstColumn="0" w:lastColumn="0" w:oddVBand="1" w:evenVBand="0" w:oddHBand="0" w:evenHBand="0" w:firstRowFirstColumn="0" w:firstRowLastColumn="0" w:lastRowFirstColumn="0" w:lastRowLastColumn="0"/>
            <w:tcW w:w="2912" w:type="dxa"/>
            <w:hideMark/>
          </w:tcPr>
          <w:p w:rsidR="00A014C4" w:rsidRDefault="00A014C4" w:rsidP="003657CE">
            <w:pPr>
              <w:ind w:left="-142" w:right="-518"/>
              <w:jc w:val="center"/>
              <w:rPr>
                <w:rFonts w:ascii="Century Gothic" w:hAnsi="Century Gothic" w:cs="Estrangelo Edessa"/>
                <w:bCs/>
              </w:rPr>
            </w:pPr>
            <w:r>
              <w:rPr>
                <w:rFonts w:ascii="Century Gothic" w:hAnsi="Century Gothic" w:cs="Estrangelo Edessa"/>
                <w:bCs/>
              </w:rPr>
              <w:t>5.00 m</w:t>
            </w:r>
          </w:p>
        </w:tc>
      </w:tr>
      <w:tr w:rsidR="00A014C4" w:rsidTr="003657CE">
        <w:trPr>
          <w:cnfStyle w:val="000000100000" w:firstRow="0" w:lastRow="0" w:firstColumn="0" w:lastColumn="0" w:oddVBand="0" w:evenVBand="0" w:oddHBand="1" w:evenHBand="0" w:firstRowFirstColumn="0" w:firstRowLastColumn="0" w:lastRowFirstColumn="0" w:lastRowLastColumn="0"/>
          <w:trHeight w:val="423"/>
          <w:jc w:val="center"/>
        </w:trPr>
        <w:tc>
          <w:tcPr>
            <w:cnfStyle w:val="001000000000" w:firstRow="0" w:lastRow="0" w:firstColumn="1" w:lastColumn="0" w:oddVBand="0" w:evenVBand="0" w:oddHBand="0" w:evenHBand="0" w:firstRowFirstColumn="0" w:firstRowLastColumn="0" w:lastRowFirstColumn="0" w:lastRowLastColumn="0"/>
            <w:tcW w:w="3303" w:type="dxa"/>
            <w:hideMark/>
          </w:tcPr>
          <w:p w:rsidR="00A014C4" w:rsidRDefault="00A014C4" w:rsidP="003657CE">
            <w:pPr>
              <w:ind w:left="-1" w:right="-518"/>
              <w:jc w:val="both"/>
              <w:rPr>
                <w:rFonts w:ascii="Century Gothic" w:hAnsi="Century Gothic" w:cs="Estrangelo Edessa"/>
                <w:bCs w:val="0"/>
              </w:rPr>
            </w:pPr>
            <w:r>
              <w:rPr>
                <w:rFonts w:ascii="Century Gothic" w:hAnsi="Century Gothic" w:cs="Estrangelo Edessa"/>
              </w:rPr>
              <w:t>Superficie de rodamiento</w:t>
            </w:r>
          </w:p>
        </w:tc>
        <w:tc>
          <w:tcPr>
            <w:cnfStyle w:val="000010000000" w:firstRow="0" w:lastRow="0" w:firstColumn="0" w:lastColumn="0" w:oddVBand="1" w:evenVBand="0" w:oddHBand="0" w:evenHBand="0" w:firstRowFirstColumn="0" w:firstRowLastColumn="0" w:lastRowFirstColumn="0" w:lastRowLastColumn="0"/>
            <w:tcW w:w="2912" w:type="dxa"/>
            <w:hideMark/>
          </w:tcPr>
          <w:p w:rsidR="00A014C4" w:rsidRDefault="00A014C4" w:rsidP="003657CE">
            <w:pPr>
              <w:ind w:left="-142" w:right="-518"/>
              <w:jc w:val="center"/>
              <w:rPr>
                <w:rFonts w:ascii="Century Gothic" w:hAnsi="Century Gothic" w:cs="Estrangelo Edessa"/>
                <w:bCs/>
              </w:rPr>
            </w:pPr>
            <w:r>
              <w:rPr>
                <w:rFonts w:ascii="Century Gothic" w:hAnsi="Century Gothic" w:cs="Estrangelo Edessa"/>
                <w:bCs/>
              </w:rPr>
              <w:t>Revestido</w:t>
            </w:r>
          </w:p>
        </w:tc>
      </w:tr>
      <w:tr w:rsidR="00A014C4" w:rsidTr="003657CE">
        <w:trPr>
          <w:trHeight w:val="423"/>
          <w:jc w:val="center"/>
        </w:trPr>
        <w:tc>
          <w:tcPr>
            <w:cnfStyle w:val="001000000000" w:firstRow="0" w:lastRow="0" w:firstColumn="1" w:lastColumn="0" w:oddVBand="0" w:evenVBand="0" w:oddHBand="0" w:evenHBand="0" w:firstRowFirstColumn="0" w:firstRowLastColumn="0" w:lastRowFirstColumn="0" w:lastRowLastColumn="0"/>
            <w:tcW w:w="3303" w:type="dxa"/>
            <w:hideMark/>
          </w:tcPr>
          <w:p w:rsidR="00A014C4" w:rsidRDefault="00A014C4" w:rsidP="003657CE">
            <w:pPr>
              <w:ind w:left="-1" w:right="-518"/>
              <w:jc w:val="both"/>
              <w:rPr>
                <w:rFonts w:ascii="Century Gothic" w:hAnsi="Century Gothic" w:cs="Estrangelo Edessa"/>
                <w:bCs w:val="0"/>
              </w:rPr>
            </w:pPr>
            <w:r>
              <w:rPr>
                <w:rFonts w:ascii="Century Gothic" w:hAnsi="Century Gothic" w:cs="Estrangelo Edessa"/>
              </w:rPr>
              <w:t>Clasificación del terreno</w:t>
            </w:r>
          </w:p>
        </w:tc>
        <w:tc>
          <w:tcPr>
            <w:cnfStyle w:val="000010000000" w:firstRow="0" w:lastRow="0" w:firstColumn="0" w:lastColumn="0" w:oddVBand="1" w:evenVBand="0" w:oddHBand="0" w:evenHBand="0" w:firstRowFirstColumn="0" w:firstRowLastColumn="0" w:lastRowFirstColumn="0" w:lastRowLastColumn="0"/>
            <w:tcW w:w="2912" w:type="dxa"/>
            <w:tcBorders>
              <w:bottom w:val="single" w:sz="18" w:space="0" w:color="auto"/>
            </w:tcBorders>
            <w:hideMark/>
          </w:tcPr>
          <w:p w:rsidR="00A014C4" w:rsidRDefault="00A014C4" w:rsidP="003657CE">
            <w:pPr>
              <w:ind w:left="-142" w:right="-518"/>
              <w:jc w:val="center"/>
              <w:rPr>
                <w:rFonts w:ascii="Century Gothic" w:hAnsi="Century Gothic" w:cs="Estrangelo Edessa"/>
                <w:bCs/>
              </w:rPr>
            </w:pPr>
            <w:r>
              <w:rPr>
                <w:rFonts w:ascii="Century Gothic" w:hAnsi="Century Gothic" w:cs="Estrangelo Edessa"/>
                <w:bCs/>
              </w:rPr>
              <w:t>Montañoso</w:t>
            </w:r>
          </w:p>
        </w:tc>
      </w:tr>
    </w:tbl>
    <w:p w:rsidR="00A014C4" w:rsidRDefault="00A014C4" w:rsidP="00A014C4">
      <w:pPr>
        <w:ind w:left="-142" w:right="-518"/>
        <w:jc w:val="both"/>
        <w:rPr>
          <w:rFonts w:ascii="Century Gothic" w:hAnsi="Century Gothic" w:cs="Estrangelo Edessa"/>
          <w:bCs/>
          <w:sz w:val="20"/>
          <w:szCs w:val="20"/>
        </w:rPr>
      </w:pPr>
    </w:p>
    <w:p w:rsidR="00A014C4" w:rsidRDefault="00A014C4" w:rsidP="00FA0477">
      <w:pPr>
        <w:spacing w:after="120"/>
        <w:ind w:right="49"/>
        <w:jc w:val="center"/>
        <w:rPr>
          <w:rFonts w:ascii="Century Gothic" w:hAnsi="Century Gothic" w:cstheme="minorBidi"/>
          <w:b/>
          <w:i/>
          <w:sz w:val="20"/>
          <w:szCs w:val="20"/>
        </w:rPr>
      </w:pPr>
      <w:r>
        <w:rPr>
          <w:rFonts w:ascii="Century Gothic" w:hAnsi="Century Gothic"/>
          <w:noProof/>
          <w:color w:val="FF0000"/>
          <w:sz w:val="20"/>
          <w:szCs w:val="20"/>
          <w:lang w:eastAsia="es-MX"/>
        </w:rPr>
        <w:lastRenderedPageBreak/>
        <w:drawing>
          <wp:inline distT="0" distB="0" distL="0" distR="0" wp14:anchorId="1080A1EB" wp14:editId="31D0606E">
            <wp:extent cx="4731674" cy="3548756"/>
            <wp:effectExtent l="76200" t="76200" r="126365" b="128270"/>
            <wp:docPr id="13" name="Imagen 13"/>
            <wp:cNvGraphicFramePr/>
            <a:graphic xmlns:a="http://schemas.openxmlformats.org/drawingml/2006/main">
              <a:graphicData uri="http://schemas.openxmlformats.org/drawingml/2006/picture">
                <pic:pic xmlns:pic="http://schemas.openxmlformats.org/drawingml/2006/picture">
                  <pic:nvPicPr>
                    <pic:cNvPr id="29" name="Imagen 2"/>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4731674" cy="354875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A014C4" w:rsidRDefault="00A014C4" w:rsidP="00A014C4">
      <w:pPr>
        <w:spacing w:after="120"/>
        <w:ind w:left="-142" w:right="-518"/>
        <w:jc w:val="center"/>
        <w:rPr>
          <w:rFonts w:ascii="Century Gothic" w:hAnsi="Century Gothic"/>
          <w:b/>
          <w:i/>
          <w:sz w:val="20"/>
          <w:szCs w:val="20"/>
        </w:rPr>
      </w:pPr>
      <w:r>
        <w:rPr>
          <w:rFonts w:ascii="Century Gothic" w:hAnsi="Century Gothic"/>
          <w:b/>
          <w:i/>
          <w:sz w:val="20"/>
          <w:szCs w:val="20"/>
        </w:rPr>
        <w:t>Fig. 3.- Vista de las condiciones actuales del camino.</w:t>
      </w:r>
    </w:p>
    <w:p w:rsidR="00FA0477" w:rsidRDefault="00FA0477" w:rsidP="00A014C4">
      <w:pPr>
        <w:spacing w:after="120"/>
        <w:ind w:left="-142" w:right="-518"/>
        <w:jc w:val="center"/>
        <w:rPr>
          <w:rFonts w:ascii="Century Gothic" w:hAnsi="Century Gothic"/>
          <w:color w:val="FF0000"/>
          <w:sz w:val="20"/>
          <w:szCs w:val="20"/>
        </w:rPr>
      </w:pPr>
    </w:p>
    <w:p w:rsidR="00A014C4" w:rsidRDefault="00A014C4" w:rsidP="00A014C4">
      <w:pPr>
        <w:keepNext/>
        <w:ind w:left="-142"/>
        <w:jc w:val="both"/>
        <w:outlineLvl w:val="0"/>
        <w:rPr>
          <w:rFonts w:ascii="Century Gothic" w:hAnsi="Century Gothic"/>
          <w:b/>
          <w:iCs/>
          <w:color w:val="262626"/>
          <w:sz w:val="20"/>
          <w:szCs w:val="20"/>
        </w:rPr>
      </w:pPr>
      <w:r>
        <w:rPr>
          <w:rFonts w:ascii="Century Gothic" w:hAnsi="Century Gothic"/>
          <w:b/>
          <w:iCs/>
          <w:color w:val="262626"/>
          <w:sz w:val="20"/>
          <w:szCs w:val="20"/>
        </w:rPr>
        <w:t>ALINEAMIENTO HORIZONTAL:</w:t>
      </w:r>
    </w:p>
    <w:p w:rsidR="00A014C4" w:rsidRDefault="00A014C4" w:rsidP="00A014C4">
      <w:pPr>
        <w:keepNext/>
        <w:ind w:left="-142"/>
        <w:jc w:val="both"/>
        <w:outlineLvl w:val="0"/>
        <w:rPr>
          <w:rFonts w:ascii="Century Gothic" w:hAnsi="Century Gothic"/>
          <w:iCs/>
          <w:color w:val="262626"/>
          <w:sz w:val="20"/>
          <w:szCs w:val="20"/>
        </w:rPr>
      </w:pPr>
      <w:r>
        <w:rPr>
          <w:rFonts w:ascii="Century Gothic" w:hAnsi="Century Gothic"/>
          <w:iCs/>
          <w:color w:val="262626"/>
          <w:sz w:val="20"/>
          <w:szCs w:val="20"/>
        </w:rPr>
        <w:t>La geometría del alineamiento horizontal del camino no se encuentra bien definida y está constituida por tangentes largas y curvas horizontales con grados de curvatura de hasta 60°, típica de un terreno montañoso, sin una definición geométrica correcta.</w:t>
      </w:r>
    </w:p>
    <w:p w:rsidR="00A014C4" w:rsidRDefault="00A014C4" w:rsidP="00A014C4">
      <w:pPr>
        <w:ind w:left="-142"/>
        <w:rPr>
          <w:rFonts w:ascii="Century Gothic" w:hAnsi="Century Gothic" w:cstheme="minorBidi"/>
          <w:sz w:val="20"/>
          <w:szCs w:val="20"/>
        </w:rPr>
      </w:pPr>
    </w:p>
    <w:p w:rsidR="00A014C4" w:rsidRDefault="00A014C4" w:rsidP="00A014C4">
      <w:pPr>
        <w:keepNext/>
        <w:ind w:left="-142"/>
        <w:jc w:val="both"/>
        <w:outlineLvl w:val="0"/>
        <w:rPr>
          <w:rFonts w:ascii="Century Gothic" w:hAnsi="Century Gothic"/>
          <w:b/>
          <w:iCs/>
          <w:color w:val="262626"/>
          <w:sz w:val="20"/>
          <w:szCs w:val="20"/>
        </w:rPr>
      </w:pPr>
      <w:r>
        <w:rPr>
          <w:rFonts w:ascii="Century Gothic" w:hAnsi="Century Gothic"/>
          <w:b/>
          <w:iCs/>
          <w:color w:val="262626"/>
          <w:sz w:val="20"/>
          <w:szCs w:val="20"/>
        </w:rPr>
        <w:t>ALINEAMIENTO VERTICAL:</w:t>
      </w:r>
    </w:p>
    <w:p w:rsidR="00A014C4" w:rsidRDefault="00A014C4" w:rsidP="00A014C4">
      <w:pPr>
        <w:keepNext/>
        <w:ind w:left="-142"/>
        <w:jc w:val="both"/>
        <w:outlineLvl w:val="0"/>
        <w:rPr>
          <w:rFonts w:ascii="Century Gothic" w:hAnsi="Century Gothic"/>
          <w:iCs/>
          <w:color w:val="FF0000"/>
          <w:sz w:val="20"/>
          <w:szCs w:val="20"/>
        </w:rPr>
      </w:pPr>
      <w:r>
        <w:rPr>
          <w:rFonts w:ascii="Century Gothic" w:hAnsi="Century Gothic"/>
          <w:iCs/>
          <w:color w:val="262626"/>
          <w:sz w:val="20"/>
          <w:szCs w:val="20"/>
        </w:rPr>
        <w:t xml:space="preserve">El camino actualmente tiene una combinación de pendientes suaves y fuertes llegando al </w:t>
      </w:r>
      <w:r>
        <w:rPr>
          <w:rFonts w:ascii="Century Gothic" w:hAnsi="Century Gothic"/>
          <w:iCs/>
          <w:sz w:val="20"/>
          <w:szCs w:val="20"/>
        </w:rPr>
        <w:t>12 % en una longitud de hasta 16 metros.</w:t>
      </w:r>
    </w:p>
    <w:p w:rsidR="00A014C4" w:rsidRDefault="00A014C4" w:rsidP="00A014C4">
      <w:pPr>
        <w:keepNext/>
        <w:ind w:left="-142"/>
        <w:jc w:val="both"/>
        <w:outlineLvl w:val="0"/>
        <w:rPr>
          <w:rFonts w:ascii="Century Gothic" w:hAnsi="Century Gothic"/>
          <w:b/>
          <w:iCs/>
          <w:color w:val="262626"/>
          <w:sz w:val="20"/>
          <w:szCs w:val="20"/>
        </w:rPr>
      </w:pPr>
    </w:p>
    <w:p w:rsidR="00A014C4" w:rsidRDefault="00A014C4" w:rsidP="00A014C4">
      <w:pPr>
        <w:keepNext/>
        <w:ind w:left="-142"/>
        <w:jc w:val="both"/>
        <w:outlineLvl w:val="0"/>
        <w:rPr>
          <w:rFonts w:ascii="Century Gothic" w:hAnsi="Century Gothic"/>
          <w:b/>
          <w:iCs/>
          <w:color w:val="262626"/>
          <w:sz w:val="20"/>
          <w:szCs w:val="20"/>
        </w:rPr>
      </w:pPr>
      <w:r>
        <w:rPr>
          <w:rFonts w:ascii="Century Gothic" w:hAnsi="Century Gothic"/>
          <w:b/>
          <w:iCs/>
          <w:color w:val="262626"/>
          <w:sz w:val="20"/>
          <w:szCs w:val="20"/>
        </w:rPr>
        <w:t>SECCIÓN TRANSVERSAL:</w:t>
      </w:r>
    </w:p>
    <w:p w:rsidR="00FA0477" w:rsidRDefault="00FA0477" w:rsidP="00A014C4">
      <w:pPr>
        <w:keepNext/>
        <w:ind w:left="-142"/>
        <w:jc w:val="both"/>
        <w:outlineLvl w:val="0"/>
        <w:rPr>
          <w:rFonts w:ascii="Century Gothic" w:hAnsi="Century Gothic"/>
          <w:b/>
          <w:iCs/>
          <w:color w:val="262626"/>
          <w:sz w:val="20"/>
          <w:szCs w:val="20"/>
        </w:rPr>
      </w:pPr>
    </w:p>
    <w:p w:rsidR="00A014C4" w:rsidRDefault="00A014C4" w:rsidP="00A014C4">
      <w:pPr>
        <w:keepNext/>
        <w:ind w:left="708"/>
        <w:jc w:val="both"/>
        <w:outlineLvl w:val="0"/>
        <w:rPr>
          <w:rFonts w:ascii="Century Gothic" w:hAnsi="Century Gothic"/>
          <w:b/>
          <w:iCs/>
          <w:color w:val="262626"/>
          <w:sz w:val="20"/>
          <w:szCs w:val="20"/>
        </w:rPr>
      </w:pPr>
      <w:r>
        <w:rPr>
          <w:rFonts w:ascii="Century Gothic" w:hAnsi="Century Gothic"/>
          <w:b/>
          <w:iCs/>
          <w:color w:val="262626"/>
          <w:sz w:val="20"/>
          <w:szCs w:val="20"/>
        </w:rPr>
        <w:t>CORONA:</w:t>
      </w:r>
    </w:p>
    <w:p w:rsidR="00A014C4" w:rsidRDefault="00A014C4" w:rsidP="00A014C4">
      <w:pPr>
        <w:keepNext/>
        <w:ind w:left="708"/>
        <w:jc w:val="both"/>
        <w:outlineLvl w:val="0"/>
        <w:rPr>
          <w:rFonts w:ascii="Century Gothic" w:hAnsi="Century Gothic"/>
          <w:iCs/>
          <w:color w:val="262626"/>
          <w:sz w:val="20"/>
          <w:szCs w:val="20"/>
        </w:rPr>
      </w:pPr>
      <w:r>
        <w:rPr>
          <w:rFonts w:ascii="Century Gothic" w:hAnsi="Century Gothic"/>
          <w:iCs/>
          <w:color w:val="262626"/>
          <w:sz w:val="20"/>
          <w:szCs w:val="20"/>
        </w:rPr>
        <w:t xml:space="preserve">La corona se encuentra a nivel de terracerías, con un ancho de corona promedio de 5 </w:t>
      </w:r>
      <w:proofErr w:type="spellStart"/>
      <w:r>
        <w:rPr>
          <w:rFonts w:ascii="Century Gothic" w:hAnsi="Century Gothic"/>
          <w:iCs/>
          <w:color w:val="262626"/>
          <w:sz w:val="20"/>
          <w:szCs w:val="20"/>
        </w:rPr>
        <w:t>mts</w:t>
      </w:r>
      <w:proofErr w:type="spellEnd"/>
      <w:r>
        <w:rPr>
          <w:rFonts w:ascii="Century Gothic" w:hAnsi="Century Gothic"/>
          <w:iCs/>
          <w:color w:val="262626"/>
          <w:sz w:val="20"/>
          <w:szCs w:val="20"/>
        </w:rPr>
        <w:t>, y ha recibido capas de revestimiento durante los periodos de conservación.</w:t>
      </w:r>
    </w:p>
    <w:p w:rsidR="00A014C4" w:rsidRDefault="00A014C4" w:rsidP="00A014C4">
      <w:pPr>
        <w:ind w:left="708"/>
        <w:jc w:val="both"/>
        <w:rPr>
          <w:rFonts w:ascii="Century Gothic" w:hAnsi="Century Gothic" w:cstheme="minorBidi"/>
          <w:sz w:val="20"/>
          <w:szCs w:val="20"/>
        </w:rPr>
      </w:pPr>
    </w:p>
    <w:p w:rsidR="00A014C4" w:rsidRDefault="00A014C4" w:rsidP="00A014C4">
      <w:pPr>
        <w:keepNext/>
        <w:ind w:left="708"/>
        <w:jc w:val="both"/>
        <w:outlineLvl w:val="0"/>
        <w:rPr>
          <w:rFonts w:ascii="Century Gothic" w:hAnsi="Century Gothic"/>
          <w:b/>
          <w:iCs/>
          <w:color w:val="262626"/>
          <w:sz w:val="20"/>
          <w:szCs w:val="20"/>
        </w:rPr>
      </w:pPr>
      <w:r>
        <w:rPr>
          <w:rFonts w:ascii="Century Gothic" w:hAnsi="Century Gothic"/>
          <w:b/>
          <w:iCs/>
          <w:color w:val="262626"/>
          <w:sz w:val="20"/>
          <w:szCs w:val="20"/>
        </w:rPr>
        <w:t>TALUDES:</w:t>
      </w:r>
    </w:p>
    <w:p w:rsidR="00A014C4" w:rsidRDefault="00A014C4" w:rsidP="00A014C4">
      <w:pPr>
        <w:keepNext/>
        <w:ind w:left="708"/>
        <w:jc w:val="both"/>
        <w:outlineLvl w:val="0"/>
        <w:rPr>
          <w:rFonts w:ascii="Century Gothic" w:hAnsi="Century Gothic"/>
          <w:iCs/>
          <w:color w:val="FF0000"/>
          <w:sz w:val="20"/>
          <w:szCs w:val="20"/>
        </w:rPr>
      </w:pPr>
      <w:r>
        <w:rPr>
          <w:rFonts w:ascii="Century Gothic" w:hAnsi="Century Gothic"/>
          <w:iCs/>
          <w:color w:val="262626"/>
          <w:sz w:val="20"/>
          <w:szCs w:val="20"/>
        </w:rPr>
        <w:t xml:space="preserve">A lo largo del camino en estudio generalmente se aprecian taludes estables con </w:t>
      </w:r>
      <w:r>
        <w:rPr>
          <w:rFonts w:ascii="Century Gothic" w:hAnsi="Century Gothic"/>
          <w:iCs/>
          <w:sz w:val="20"/>
          <w:szCs w:val="20"/>
        </w:rPr>
        <w:t xml:space="preserve">inclinación de ½:1 y alturas que llegan a los 4 </w:t>
      </w:r>
      <w:proofErr w:type="spellStart"/>
      <w:r>
        <w:rPr>
          <w:rFonts w:ascii="Century Gothic" w:hAnsi="Century Gothic"/>
          <w:iCs/>
          <w:sz w:val="20"/>
          <w:szCs w:val="20"/>
        </w:rPr>
        <w:t>mts</w:t>
      </w:r>
      <w:proofErr w:type="spellEnd"/>
      <w:r>
        <w:rPr>
          <w:rFonts w:ascii="Century Gothic" w:hAnsi="Century Gothic"/>
          <w:iCs/>
          <w:sz w:val="20"/>
          <w:szCs w:val="20"/>
        </w:rPr>
        <w:t xml:space="preserve">, también se encuentran tramos aislados con afloramiento de mantos rocosos en los que se aprecian taludes de ¼:1 con alturas de hasta 16 </w:t>
      </w:r>
      <w:proofErr w:type="spellStart"/>
      <w:r>
        <w:rPr>
          <w:rFonts w:ascii="Century Gothic" w:hAnsi="Century Gothic"/>
          <w:iCs/>
          <w:sz w:val="20"/>
          <w:szCs w:val="20"/>
        </w:rPr>
        <w:t>mts</w:t>
      </w:r>
      <w:proofErr w:type="spellEnd"/>
      <w:r>
        <w:rPr>
          <w:rFonts w:ascii="Century Gothic" w:hAnsi="Century Gothic"/>
          <w:iCs/>
          <w:sz w:val="20"/>
          <w:szCs w:val="20"/>
        </w:rPr>
        <w:t>.</w:t>
      </w:r>
    </w:p>
    <w:p w:rsidR="00A014C4" w:rsidRDefault="00A014C4" w:rsidP="00A014C4">
      <w:pPr>
        <w:ind w:left="708"/>
        <w:jc w:val="both"/>
        <w:rPr>
          <w:rFonts w:ascii="Century Gothic" w:hAnsi="Century Gothic" w:cstheme="minorBidi"/>
          <w:sz w:val="20"/>
          <w:szCs w:val="20"/>
        </w:rPr>
      </w:pPr>
    </w:p>
    <w:p w:rsidR="00A014C4" w:rsidRDefault="00A014C4" w:rsidP="00A014C4">
      <w:pPr>
        <w:keepNext/>
        <w:ind w:left="708"/>
        <w:jc w:val="both"/>
        <w:outlineLvl w:val="0"/>
        <w:rPr>
          <w:rFonts w:ascii="Century Gothic" w:hAnsi="Century Gothic"/>
          <w:b/>
          <w:iCs/>
          <w:color w:val="262626"/>
          <w:sz w:val="20"/>
          <w:szCs w:val="20"/>
        </w:rPr>
      </w:pPr>
      <w:r>
        <w:rPr>
          <w:rFonts w:ascii="Century Gothic" w:hAnsi="Century Gothic"/>
          <w:b/>
          <w:iCs/>
          <w:color w:val="262626"/>
          <w:sz w:val="20"/>
          <w:szCs w:val="20"/>
        </w:rPr>
        <w:lastRenderedPageBreak/>
        <w:t>CUNETAS</w:t>
      </w:r>
    </w:p>
    <w:p w:rsidR="00A014C4" w:rsidRDefault="00A014C4" w:rsidP="00A014C4">
      <w:pPr>
        <w:keepNext/>
        <w:ind w:left="708"/>
        <w:jc w:val="both"/>
        <w:outlineLvl w:val="0"/>
        <w:rPr>
          <w:rFonts w:ascii="Century Gothic" w:hAnsi="Century Gothic"/>
          <w:iCs/>
          <w:color w:val="262626"/>
          <w:sz w:val="20"/>
          <w:szCs w:val="20"/>
        </w:rPr>
      </w:pPr>
      <w:r>
        <w:rPr>
          <w:rFonts w:ascii="Century Gothic" w:hAnsi="Century Gothic"/>
          <w:iCs/>
          <w:color w:val="262626"/>
          <w:sz w:val="20"/>
          <w:szCs w:val="20"/>
        </w:rPr>
        <w:t>Durante los periodos de conservación del camino, se excavan cunetas, sin embargo estas no se revisten y se azolvan al poco tiempo de haber sido construidas.</w:t>
      </w:r>
    </w:p>
    <w:p w:rsidR="00A014C4" w:rsidRDefault="00A014C4" w:rsidP="00A014C4">
      <w:pPr>
        <w:ind w:left="-142"/>
        <w:rPr>
          <w:rFonts w:ascii="Century Gothic" w:hAnsi="Century Gothic" w:cstheme="minorBidi"/>
          <w:sz w:val="20"/>
          <w:szCs w:val="20"/>
        </w:rPr>
      </w:pPr>
    </w:p>
    <w:p w:rsidR="00A014C4" w:rsidRDefault="00A014C4" w:rsidP="00A014C4">
      <w:pPr>
        <w:keepNext/>
        <w:ind w:left="-142"/>
        <w:jc w:val="both"/>
        <w:outlineLvl w:val="0"/>
        <w:rPr>
          <w:rFonts w:ascii="Century Gothic" w:hAnsi="Century Gothic"/>
          <w:b/>
          <w:iCs/>
          <w:color w:val="262626"/>
          <w:sz w:val="20"/>
          <w:szCs w:val="20"/>
        </w:rPr>
      </w:pPr>
      <w:r>
        <w:rPr>
          <w:rFonts w:ascii="Century Gothic" w:hAnsi="Century Gothic"/>
          <w:b/>
          <w:iCs/>
          <w:color w:val="262626"/>
          <w:sz w:val="20"/>
          <w:szCs w:val="20"/>
        </w:rPr>
        <w:t>DRENAJE MENOR:</w:t>
      </w:r>
    </w:p>
    <w:p w:rsidR="00A014C4" w:rsidRDefault="00A014C4" w:rsidP="00A014C4">
      <w:pPr>
        <w:keepNext/>
        <w:ind w:left="-142"/>
        <w:jc w:val="both"/>
        <w:outlineLvl w:val="0"/>
        <w:rPr>
          <w:rFonts w:ascii="Century Gothic" w:hAnsi="Century Gothic"/>
          <w:iCs/>
          <w:sz w:val="20"/>
          <w:szCs w:val="20"/>
        </w:rPr>
      </w:pPr>
      <w:r>
        <w:rPr>
          <w:rFonts w:ascii="Century Gothic" w:hAnsi="Century Gothic"/>
          <w:iCs/>
          <w:sz w:val="20"/>
          <w:szCs w:val="20"/>
        </w:rPr>
        <w:t>La ubicación del camino es muy cercana al parteaguas, por lo tanto las cuencas hidrológicas son muy pequeñas, de cualquier manera se requieren obras de drenaje menor que funcionen como alivio de las cunetas</w:t>
      </w:r>
      <w:r w:rsidR="002B36BA">
        <w:rPr>
          <w:rFonts w:ascii="Century Gothic" w:hAnsi="Century Gothic"/>
          <w:iCs/>
          <w:sz w:val="20"/>
          <w:szCs w:val="20"/>
        </w:rPr>
        <w:t xml:space="preserve"> y algunas losas para desalojar la mayor parte de los escurrimientos mayores que pasen por la zona</w:t>
      </w:r>
      <w:r>
        <w:rPr>
          <w:rFonts w:ascii="Century Gothic" w:hAnsi="Century Gothic"/>
          <w:iCs/>
          <w:sz w:val="20"/>
          <w:szCs w:val="20"/>
        </w:rPr>
        <w:t>.</w:t>
      </w:r>
    </w:p>
    <w:p w:rsidR="00FA0477" w:rsidRDefault="00FA0477" w:rsidP="00A014C4">
      <w:pPr>
        <w:keepNext/>
        <w:ind w:left="-142"/>
        <w:jc w:val="both"/>
        <w:outlineLvl w:val="0"/>
        <w:rPr>
          <w:rFonts w:ascii="Century Gothic" w:hAnsi="Century Gothic"/>
          <w:iCs/>
          <w:sz w:val="20"/>
          <w:szCs w:val="20"/>
        </w:rPr>
      </w:pPr>
    </w:p>
    <w:p w:rsidR="00A014C4" w:rsidRPr="00A72CAC" w:rsidRDefault="00A014C4" w:rsidP="00A72CAC">
      <w:pPr>
        <w:keepNext/>
        <w:ind w:left="-142"/>
        <w:jc w:val="both"/>
        <w:outlineLvl w:val="0"/>
        <w:rPr>
          <w:rFonts w:ascii="Century Gothic" w:hAnsi="Century Gothic"/>
          <w:iCs/>
          <w:color w:val="FF0000"/>
          <w:sz w:val="20"/>
          <w:szCs w:val="20"/>
        </w:rPr>
      </w:pPr>
      <w:r>
        <w:rPr>
          <w:rFonts w:ascii="Century Gothic" w:hAnsi="Century Gothic"/>
          <w:iCs/>
          <w:sz w:val="20"/>
          <w:szCs w:val="20"/>
        </w:rPr>
        <w:t>Las obras de drenaje menor existentes son a base de vados de concreto</w:t>
      </w:r>
      <w:r w:rsidR="00FA0477">
        <w:rPr>
          <w:rFonts w:ascii="Century Gothic" w:hAnsi="Century Gothic"/>
          <w:iCs/>
          <w:sz w:val="20"/>
          <w:szCs w:val="20"/>
        </w:rPr>
        <w:t xml:space="preserve"> y tubos de lámina con un diámetro de 91 cm</w:t>
      </w:r>
      <w:r w:rsidR="00A72CAC">
        <w:rPr>
          <w:rFonts w:ascii="Century Gothic" w:hAnsi="Century Gothic"/>
          <w:iCs/>
          <w:sz w:val="20"/>
          <w:szCs w:val="20"/>
        </w:rPr>
        <w:t>.</w:t>
      </w:r>
    </w:p>
    <w:p w:rsidR="00FA0477" w:rsidRDefault="00FA0477" w:rsidP="00A014C4">
      <w:pPr>
        <w:keepNext/>
        <w:ind w:left="-142"/>
        <w:jc w:val="both"/>
        <w:outlineLvl w:val="0"/>
        <w:rPr>
          <w:rFonts w:ascii="Century Gothic" w:hAnsi="Century Gothic"/>
          <w:iCs/>
          <w:sz w:val="20"/>
          <w:szCs w:val="20"/>
        </w:rPr>
      </w:pPr>
    </w:p>
    <w:p w:rsidR="00A014C4" w:rsidRDefault="00A014C4" w:rsidP="00A014C4">
      <w:pPr>
        <w:ind w:left="-142"/>
        <w:jc w:val="center"/>
        <w:rPr>
          <w:rFonts w:ascii="Century Gothic" w:hAnsi="Century Gothic" w:cstheme="minorBidi"/>
          <w:sz w:val="20"/>
          <w:szCs w:val="20"/>
        </w:rPr>
      </w:pPr>
      <w:r>
        <w:rPr>
          <w:rFonts w:ascii="Century Gothic" w:hAnsi="Century Gothic"/>
          <w:noProof/>
          <w:sz w:val="20"/>
          <w:szCs w:val="20"/>
          <w:lang w:eastAsia="es-MX"/>
        </w:rPr>
        <w:drawing>
          <wp:inline distT="0" distB="0" distL="0" distR="0" wp14:anchorId="22102E4F" wp14:editId="61CD5813">
            <wp:extent cx="4615180" cy="4343400"/>
            <wp:effectExtent l="76200" t="76200" r="128270" b="133350"/>
            <wp:docPr id="12" name="Imagen 12"/>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615887" cy="434406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FA0477" w:rsidRDefault="00FA0477" w:rsidP="00A014C4">
      <w:pPr>
        <w:jc w:val="center"/>
        <w:rPr>
          <w:rFonts w:ascii="Century Gothic" w:hAnsi="Century Gothic"/>
          <w:b/>
          <w:i/>
          <w:sz w:val="20"/>
          <w:szCs w:val="20"/>
        </w:rPr>
      </w:pPr>
    </w:p>
    <w:p w:rsidR="00FA0477" w:rsidRDefault="00A014C4" w:rsidP="00A014C4">
      <w:pPr>
        <w:jc w:val="center"/>
        <w:rPr>
          <w:rFonts w:ascii="Century Gothic" w:hAnsi="Century Gothic"/>
          <w:sz w:val="20"/>
          <w:szCs w:val="20"/>
        </w:rPr>
      </w:pPr>
      <w:r>
        <w:rPr>
          <w:rFonts w:ascii="Century Gothic" w:hAnsi="Century Gothic"/>
          <w:b/>
          <w:i/>
          <w:sz w:val="20"/>
          <w:szCs w:val="20"/>
        </w:rPr>
        <w:t>Fig. 4.- Vista de</w:t>
      </w:r>
      <w:r w:rsidR="00FA0477">
        <w:rPr>
          <w:rFonts w:ascii="Century Gothic" w:hAnsi="Century Gothic"/>
          <w:b/>
          <w:i/>
          <w:sz w:val="20"/>
          <w:szCs w:val="20"/>
        </w:rPr>
        <w:t xml:space="preserve"> </w:t>
      </w:r>
      <w:r>
        <w:rPr>
          <w:rFonts w:ascii="Century Gothic" w:hAnsi="Century Gothic"/>
          <w:b/>
          <w:i/>
          <w:sz w:val="20"/>
          <w:szCs w:val="20"/>
        </w:rPr>
        <w:t>l</w:t>
      </w:r>
      <w:r w:rsidR="00FA0477">
        <w:rPr>
          <w:rFonts w:ascii="Century Gothic" w:hAnsi="Century Gothic"/>
          <w:b/>
          <w:i/>
          <w:sz w:val="20"/>
          <w:szCs w:val="20"/>
        </w:rPr>
        <w:t>as obras de drenaje sobre el tramo de estudio</w:t>
      </w:r>
    </w:p>
    <w:p w:rsidR="00FA0477" w:rsidRPr="00FA0477" w:rsidRDefault="00FA0477" w:rsidP="00FA0477">
      <w:pPr>
        <w:rPr>
          <w:rFonts w:ascii="Century Gothic" w:hAnsi="Century Gothic"/>
          <w:sz w:val="20"/>
          <w:szCs w:val="20"/>
        </w:rPr>
      </w:pPr>
    </w:p>
    <w:p w:rsidR="00FA0477" w:rsidRDefault="00FA0477" w:rsidP="00FA0477">
      <w:pPr>
        <w:rPr>
          <w:rFonts w:ascii="Century Gothic" w:hAnsi="Century Gothic"/>
          <w:sz w:val="20"/>
          <w:szCs w:val="20"/>
        </w:rPr>
      </w:pPr>
    </w:p>
    <w:p w:rsidR="00FA0477" w:rsidRDefault="00FA0477" w:rsidP="00FA0477">
      <w:pPr>
        <w:keepNext/>
        <w:ind w:left="-142"/>
        <w:jc w:val="both"/>
        <w:outlineLvl w:val="0"/>
        <w:rPr>
          <w:rFonts w:ascii="Century Gothic" w:hAnsi="Century Gothic"/>
          <w:b/>
          <w:iCs/>
          <w:color w:val="262626"/>
          <w:sz w:val="20"/>
          <w:szCs w:val="20"/>
        </w:rPr>
      </w:pPr>
      <w:r>
        <w:rPr>
          <w:rFonts w:ascii="Century Gothic" w:hAnsi="Century Gothic"/>
          <w:b/>
          <w:iCs/>
          <w:color w:val="262626"/>
          <w:sz w:val="20"/>
          <w:szCs w:val="20"/>
        </w:rPr>
        <w:t>DRENAJE MAYOR:</w:t>
      </w:r>
    </w:p>
    <w:p w:rsidR="00FA0477" w:rsidRDefault="00FA0477" w:rsidP="00FA0477">
      <w:pPr>
        <w:keepNext/>
        <w:ind w:left="-142"/>
        <w:jc w:val="both"/>
        <w:outlineLvl w:val="0"/>
        <w:rPr>
          <w:rFonts w:ascii="Century Gothic" w:hAnsi="Century Gothic"/>
          <w:iCs/>
          <w:sz w:val="20"/>
          <w:szCs w:val="20"/>
        </w:rPr>
      </w:pPr>
      <w:r>
        <w:rPr>
          <w:rFonts w:ascii="Century Gothic" w:hAnsi="Century Gothic"/>
          <w:iCs/>
          <w:sz w:val="20"/>
          <w:szCs w:val="20"/>
        </w:rPr>
        <w:t>En el tramo en estudio se encuentra obra de drenaje mayor (puente).</w:t>
      </w:r>
    </w:p>
    <w:p w:rsidR="00A014C4" w:rsidRPr="00FA0477" w:rsidRDefault="00A014C4" w:rsidP="00FA0477">
      <w:pPr>
        <w:ind w:firstLine="708"/>
        <w:rPr>
          <w:rFonts w:ascii="Century Gothic" w:hAnsi="Century Gothic"/>
          <w:sz w:val="20"/>
          <w:szCs w:val="20"/>
        </w:rPr>
      </w:pPr>
    </w:p>
    <w:p w:rsidR="00A014C4" w:rsidRDefault="00A014C4" w:rsidP="00A014C4">
      <w:pPr>
        <w:keepNext/>
        <w:ind w:left="-142"/>
        <w:jc w:val="both"/>
        <w:outlineLvl w:val="0"/>
        <w:rPr>
          <w:rFonts w:ascii="Century Gothic" w:hAnsi="Century Gothic"/>
          <w:b/>
          <w:iCs/>
          <w:color w:val="262626"/>
          <w:sz w:val="20"/>
          <w:szCs w:val="20"/>
        </w:rPr>
      </w:pPr>
      <w:r>
        <w:rPr>
          <w:rFonts w:ascii="Century Gothic" w:hAnsi="Century Gothic"/>
          <w:b/>
          <w:iCs/>
          <w:color w:val="262626"/>
          <w:sz w:val="20"/>
          <w:szCs w:val="20"/>
        </w:rPr>
        <w:lastRenderedPageBreak/>
        <w:t>OBRAS COMPLEMENTARIAS:</w:t>
      </w:r>
    </w:p>
    <w:p w:rsidR="00A014C4" w:rsidRDefault="00A014C4" w:rsidP="00A014C4">
      <w:pPr>
        <w:keepNext/>
        <w:ind w:left="-142"/>
        <w:jc w:val="both"/>
        <w:outlineLvl w:val="0"/>
        <w:rPr>
          <w:rFonts w:ascii="Century Gothic" w:hAnsi="Century Gothic"/>
          <w:iCs/>
          <w:color w:val="262626"/>
          <w:sz w:val="20"/>
          <w:szCs w:val="20"/>
        </w:rPr>
      </w:pPr>
      <w:r>
        <w:rPr>
          <w:rFonts w:ascii="Century Gothic" w:hAnsi="Century Gothic"/>
          <w:iCs/>
          <w:color w:val="262626"/>
          <w:sz w:val="20"/>
          <w:szCs w:val="20"/>
        </w:rPr>
        <w:t>El camino no cuenta cunetas revestidas, bordillos ni lavaderos por lo que el funcionamiento hidráulico es deficiente.</w:t>
      </w:r>
    </w:p>
    <w:p w:rsidR="00F109DE" w:rsidRDefault="00F109DE" w:rsidP="00A014C4">
      <w:pPr>
        <w:keepNext/>
        <w:ind w:left="-142"/>
        <w:jc w:val="both"/>
        <w:outlineLvl w:val="0"/>
        <w:rPr>
          <w:rFonts w:ascii="Century Gothic" w:hAnsi="Century Gothic"/>
          <w:iCs/>
          <w:color w:val="262626"/>
          <w:sz w:val="20"/>
          <w:szCs w:val="20"/>
        </w:rPr>
      </w:pPr>
    </w:p>
    <w:p w:rsidR="00A014C4" w:rsidRDefault="00A014C4" w:rsidP="00A014C4">
      <w:pPr>
        <w:ind w:left="-142" w:right="-93"/>
        <w:jc w:val="center"/>
        <w:rPr>
          <w:rFonts w:ascii="Century Gothic" w:hAnsi="Century Gothic" w:cstheme="minorBidi"/>
          <w:sz w:val="20"/>
          <w:szCs w:val="20"/>
        </w:rPr>
      </w:pPr>
      <w:r>
        <w:rPr>
          <w:rFonts w:ascii="Century Gothic" w:hAnsi="Century Gothic"/>
          <w:noProof/>
          <w:sz w:val="20"/>
          <w:szCs w:val="20"/>
          <w:lang w:eastAsia="es-MX"/>
        </w:rPr>
        <w:drawing>
          <wp:inline distT="0" distB="0" distL="0" distR="0" wp14:anchorId="1DB8C6C4" wp14:editId="54AE1C54">
            <wp:extent cx="4705869" cy="3529402"/>
            <wp:effectExtent l="76200" t="76200" r="133350" b="128270"/>
            <wp:docPr id="11" name="Imagen 11"/>
            <wp:cNvGraphicFramePr/>
            <a:graphic xmlns:a="http://schemas.openxmlformats.org/drawingml/2006/main">
              <a:graphicData uri="http://schemas.openxmlformats.org/drawingml/2006/picture">
                <pic:pic xmlns:pic="http://schemas.openxmlformats.org/drawingml/2006/picture">
                  <pic:nvPicPr>
                    <pic:cNvPr id="30" name="Imagen 4"/>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4705869" cy="3529402"/>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A014C4" w:rsidRDefault="00A014C4" w:rsidP="00A014C4">
      <w:pPr>
        <w:spacing w:after="120"/>
        <w:ind w:left="-142" w:right="-518"/>
        <w:jc w:val="center"/>
        <w:rPr>
          <w:rFonts w:ascii="Century Gothic" w:hAnsi="Century Gothic"/>
          <w:b/>
          <w:i/>
          <w:sz w:val="20"/>
          <w:szCs w:val="20"/>
        </w:rPr>
      </w:pPr>
      <w:r>
        <w:rPr>
          <w:rFonts w:ascii="Century Gothic" w:hAnsi="Century Gothic"/>
          <w:b/>
          <w:i/>
          <w:sz w:val="20"/>
          <w:szCs w:val="20"/>
        </w:rPr>
        <w:t>Fig. 5.- Vista del camino deficiente de obras complementarias</w:t>
      </w:r>
    </w:p>
    <w:p w:rsidR="00A014C4" w:rsidRDefault="00A014C4" w:rsidP="00A014C4">
      <w:pPr>
        <w:spacing w:after="120"/>
        <w:ind w:left="-142" w:right="-518"/>
        <w:jc w:val="center"/>
        <w:rPr>
          <w:rFonts w:ascii="Century Gothic" w:hAnsi="Century Gothic"/>
          <w:b/>
          <w:i/>
          <w:sz w:val="20"/>
          <w:szCs w:val="20"/>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ESTUDIOS EJECUTADOS</w:t>
      </w:r>
    </w:p>
    <w:p w:rsidR="00A014C4" w:rsidRDefault="00A014C4" w:rsidP="00A014C4">
      <w:pPr>
        <w:keepNext/>
        <w:spacing w:line="360" w:lineRule="auto"/>
        <w:ind w:right="49"/>
        <w:jc w:val="both"/>
        <w:outlineLvl w:val="0"/>
        <w:rPr>
          <w:rFonts w:ascii="Swis721 BT" w:hAnsi="Swis721 BT"/>
          <w:b/>
          <w:iCs/>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CLASIFICACIÓN TÉCNICA DEL PROYECTO</w:t>
      </w:r>
    </w:p>
    <w:p w:rsidR="00A014C4" w:rsidRDefault="00A014C4" w:rsidP="00A014C4">
      <w:pPr>
        <w:spacing w:line="360" w:lineRule="auto"/>
        <w:ind w:right="49"/>
        <w:jc w:val="both"/>
        <w:rPr>
          <w:rFonts w:ascii="Swis721 BT" w:hAnsi="Swis721 BT" w:cstheme="minorBidi"/>
        </w:rPr>
      </w:pPr>
      <w:r>
        <w:rPr>
          <w:rFonts w:ascii="Swis721 BT" w:hAnsi="Swis721 BT"/>
        </w:rPr>
        <w:t>De acuerdo al Transito Promedio Anual (TDPA) para el Horizonte de Proyecto las carreteras se clasifican en “A”, “B”, “C”, “D” y “E”.</w:t>
      </w:r>
    </w:p>
    <w:p w:rsidR="00A014C4" w:rsidRDefault="00A014C4" w:rsidP="00A014C4">
      <w:pPr>
        <w:spacing w:line="360" w:lineRule="auto"/>
        <w:ind w:right="49"/>
        <w:jc w:val="both"/>
        <w:rPr>
          <w:rFonts w:ascii="Swis721 BT" w:hAnsi="Swis721 BT"/>
        </w:rPr>
      </w:pPr>
      <w:r>
        <w:rPr>
          <w:rFonts w:ascii="Swis721 BT" w:hAnsi="Swis721 BT"/>
        </w:rPr>
        <w:t>Las Normas Geométricas de las carreteras clasificadas según lo anterior, variarán de acuerdo a las características topográficas del terreno que atraviesen, considerándose los siguientes tipos:</w:t>
      </w:r>
    </w:p>
    <w:p w:rsidR="00A014C4" w:rsidRDefault="00A014C4" w:rsidP="00A014C4">
      <w:pPr>
        <w:numPr>
          <w:ilvl w:val="0"/>
          <w:numId w:val="2"/>
        </w:numPr>
        <w:spacing w:line="360" w:lineRule="auto"/>
        <w:ind w:left="0" w:right="49"/>
        <w:contextualSpacing/>
        <w:jc w:val="both"/>
        <w:rPr>
          <w:rFonts w:ascii="Swis721 BT" w:hAnsi="Swis721 BT"/>
        </w:rPr>
      </w:pPr>
      <w:r>
        <w:rPr>
          <w:rFonts w:ascii="Swis721 BT" w:hAnsi="Swis721 BT"/>
          <w:b/>
        </w:rPr>
        <w:t xml:space="preserve">TERRENO TIPO PLANO. </w:t>
      </w:r>
      <w:r>
        <w:rPr>
          <w:rFonts w:ascii="Swis721 BT" w:hAnsi="Swis721 BT"/>
        </w:rPr>
        <w:t xml:space="preserve">Aquel cuyo perfil acusa pendientes longitudinales uniformes y generalmente de corta magnitud, con pendiente transversal escasa o nula. </w:t>
      </w:r>
    </w:p>
    <w:p w:rsidR="00A014C4" w:rsidRDefault="00A014C4" w:rsidP="00A014C4">
      <w:pPr>
        <w:numPr>
          <w:ilvl w:val="0"/>
          <w:numId w:val="2"/>
        </w:numPr>
        <w:spacing w:line="360" w:lineRule="auto"/>
        <w:ind w:left="0" w:right="49"/>
        <w:contextualSpacing/>
        <w:jc w:val="both"/>
        <w:rPr>
          <w:rFonts w:ascii="Swis721 BT" w:hAnsi="Swis721 BT"/>
        </w:rPr>
      </w:pPr>
      <w:r>
        <w:rPr>
          <w:rFonts w:ascii="Swis721 BT" w:hAnsi="Swis721 BT"/>
          <w:b/>
        </w:rPr>
        <w:t>TERRENO TIPO LOMERÍO</w:t>
      </w:r>
      <w:r>
        <w:rPr>
          <w:rFonts w:ascii="Swis721 BT" w:hAnsi="Swis721 BT"/>
        </w:rPr>
        <w:t xml:space="preserve">. Aquel cuyo perfil longitudinal presenta en sucesión cimas y depresiones de cierta magnitud, con pendiente transversal no mayor de cuarenta y cinco (45) por ciento. </w:t>
      </w:r>
    </w:p>
    <w:p w:rsidR="00A014C4" w:rsidRDefault="00A014C4" w:rsidP="00A014C4">
      <w:pPr>
        <w:numPr>
          <w:ilvl w:val="0"/>
          <w:numId w:val="2"/>
        </w:numPr>
        <w:spacing w:line="360" w:lineRule="auto"/>
        <w:ind w:left="0" w:right="49"/>
        <w:contextualSpacing/>
        <w:jc w:val="both"/>
        <w:rPr>
          <w:rFonts w:ascii="Swis721 BT" w:hAnsi="Swis721 BT"/>
        </w:rPr>
      </w:pPr>
      <w:r>
        <w:rPr>
          <w:rFonts w:ascii="Swis721 BT" w:hAnsi="Swis721 BT"/>
          <w:b/>
        </w:rPr>
        <w:lastRenderedPageBreak/>
        <w:t>TERRENO TIPO MONTAÑOSO</w:t>
      </w:r>
      <w:r>
        <w:rPr>
          <w:rFonts w:ascii="Swis721 BT" w:hAnsi="Swis721 BT"/>
        </w:rPr>
        <w:t xml:space="preserve">. Aquel que tiene pendientes transversales mayores de cuarenta y cinco (45) por ciento, caracterizado por accidentes topográficos notables. </w:t>
      </w:r>
    </w:p>
    <w:p w:rsidR="00A014C4" w:rsidRDefault="00A014C4" w:rsidP="00A014C4">
      <w:pPr>
        <w:spacing w:line="360" w:lineRule="auto"/>
        <w:ind w:right="49"/>
        <w:jc w:val="both"/>
        <w:rPr>
          <w:rFonts w:ascii="Swis721 BT" w:hAnsi="Swis721 BT"/>
        </w:rPr>
      </w:pPr>
      <w:r>
        <w:rPr>
          <w:rFonts w:ascii="Swis721 BT" w:hAnsi="Swis721 BT"/>
        </w:rPr>
        <w:t xml:space="preserve">La clasificación del terreno se define no solamente por la configuración topográfica general, sino por las características que el terreno imprime a la carretera, tanto por lo que se refiere a su geometría, como a la magnitud de sus movimientos de tierra; como puede ser el caso de una carretera localizada en un parteaguas de zona montañosa en donde el terreno pudiera clasificarse como plano o montañoso. </w:t>
      </w:r>
    </w:p>
    <w:p w:rsidR="00A014C4" w:rsidRDefault="00A014C4" w:rsidP="00A014C4">
      <w:pPr>
        <w:spacing w:line="360" w:lineRule="auto"/>
        <w:ind w:right="49"/>
        <w:jc w:val="both"/>
        <w:rPr>
          <w:rFonts w:ascii="Swis721 BT" w:hAnsi="Swis721 BT"/>
        </w:rPr>
      </w:pPr>
      <w:r>
        <w:rPr>
          <w:rFonts w:ascii="Swis721 BT" w:hAnsi="Swis721 BT"/>
        </w:rPr>
        <w:t xml:space="preserve">La velocidad de proyecto, se seleccionará de acuerdo con la severidad de las condiciones topográficas y a la función de la carretera. Cuando la magnitud de los volúmenes de tránsito lo amerite, se requiere hacer análisis económico para determinar la velocidad de proyecto óptima. </w:t>
      </w:r>
    </w:p>
    <w:p w:rsidR="00A014C4" w:rsidRDefault="00A014C4" w:rsidP="00A014C4">
      <w:pPr>
        <w:spacing w:line="360" w:lineRule="auto"/>
        <w:ind w:right="49"/>
        <w:jc w:val="both"/>
        <w:rPr>
          <w:rFonts w:ascii="Swis721 BT" w:hAnsi="Swis721 BT"/>
        </w:rPr>
      </w:pPr>
      <w:r>
        <w:rPr>
          <w:rFonts w:ascii="Swis721 BT" w:hAnsi="Swis721 BT"/>
        </w:rPr>
        <w:t>En la tabla No.III-13 Principales características geométricas de las carreteras, pagina 185</w:t>
      </w:r>
      <w:r w:rsidRPr="002A17EE">
        <w:rPr>
          <w:rFonts w:ascii="Swis721 BT" w:hAnsi="Swis721 BT"/>
        </w:rPr>
        <w:t xml:space="preserve">, </w:t>
      </w:r>
      <w:r>
        <w:rPr>
          <w:rFonts w:ascii="Swis721 BT" w:hAnsi="Swis721 BT"/>
        </w:rPr>
        <w:t>del manual de proyecto geométrico de carreteras 2018, Se presentan los valores de las principales características geométricas, las cuales servirán como base para el proyecto del camino.</w:t>
      </w:r>
    </w:p>
    <w:p w:rsidR="00A014C4" w:rsidRDefault="00A014C4" w:rsidP="00A014C4">
      <w:pPr>
        <w:spacing w:line="360" w:lineRule="auto"/>
        <w:ind w:right="49"/>
        <w:jc w:val="both"/>
        <w:rPr>
          <w:rFonts w:ascii="Swis721 BT" w:hAnsi="Swis721 BT"/>
        </w:rPr>
      </w:pPr>
    </w:p>
    <w:p w:rsidR="00A014C4" w:rsidRDefault="00A014C4" w:rsidP="00A014C4">
      <w:pPr>
        <w:tabs>
          <w:tab w:val="left" w:pos="426"/>
          <w:tab w:val="left" w:pos="993"/>
        </w:tabs>
        <w:spacing w:line="360" w:lineRule="auto"/>
        <w:ind w:right="49"/>
        <w:jc w:val="both"/>
        <w:rPr>
          <w:rFonts w:ascii="Swis721 BT" w:hAnsi="Swis721 BT"/>
          <w:b/>
        </w:rPr>
      </w:pPr>
      <w:r>
        <w:rPr>
          <w:rFonts w:asciiTheme="minorHAnsi" w:hAnsiTheme="minorHAnsi"/>
          <w:noProof/>
          <w:lang w:eastAsia="es-MX"/>
        </w:rPr>
        <w:drawing>
          <wp:anchor distT="0" distB="0" distL="114300" distR="114300" simplePos="0" relativeHeight="251661312" behindDoc="0" locked="0" layoutInCell="1" allowOverlap="1" wp14:anchorId="3681952A" wp14:editId="24442D26">
            <wp:simplePos x="0" y="0"/>
            <wp:positionH relativeFrom="column">
              <wp:posOffset>-118110</wp:posOffset>
            </wp:positionH>
            <wp:positionV relativeFrom="paragraph">
              <wp:posOffset>337820</wp:posOffset>
            </wp:positionV>
            <wp:extent cx="6009640" cy="2676525"/>
            <wp:effectExtent l="0" t="0" r="0" b="9525"/>
            <wp:wrapSquare wrapText="bothSides"/>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629" t="-1298" r="1303"/>
                    <a:stretch/>
                  </pic:blipFill>
                  <pic:spPr bwMode="auto">
                    <a:xfrm>
                      <a:off x="0" y="0"/>
                      <a:ext cx="6009640" cy="26765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Swis721 BT" w:hAnsi="Swis721 BT"/>
          <w:b/>
        </w:rPr>
        <w:t>Tabla III.13.- Principales características geométricas de las carreteras</w:t>
      </w:r>
    </w:p>
    <w:p w:rsidR="00A72CAC" w:rsidRPr="00A72CAC" w:rsidRDefault="00A72CAC" w:rsidP="00A014C4">
      <w:pPr>
        <w:tabs>
          <w:tab w:val="left" w:pos="426"/>
          <w:tab w:val="left" w:pos="993"/>
        </w:tabs>
        <w:spacing w:line="360" w:lineRule="auto"/>
        <w:ind w:right="49"/>
        <w:jc w:val="both"/>
        <w:rPr>
          <w:rFonts w:ascii="Swis721 BT" w:hAnsi="Swis721 BT"/>
          <w:b/>
        </w:rPr>
      </w:pPr>
    </w:p>
    <w:p w:rsidR="00A014C4" w:rsidRPr="00A72CAC" w:rsidRDefault="00A014C4" w:rsidP="00A014C4">
      <w:pPr>
        <w:tabs>
          <w:tab w:val="left" w:pos="426"/>
          <w:tab w:val="left" w:pos="993"/>
        </w:tabs>
        <w:spacing w:line="360" w:lineRule="auto"/>
        <w:ind w:right="49"/>
        <w:jc w:val="both"/>
        <w:rPr>
          <w:rFonts w:ascii="Swis721 BT" w:hAnsi="Swis721 BT"/>
        </w:rPr>
      </w:pPr>
      <w:r>
        <w:rPr>
          <w:rFonts w:ascii="Swis721 BT" w:hAnsi="Swis721 BT"/>
        </w:rPr>
        <w:t>De acuerdo al tránsito promedio anual y a las Normas geométricas de carreteras se obtuvieron las siguientes características geométricas, recomendables para el tipo de camino, terreno en el que se ubica y velocidad de proyecto propuesta.</w:t>
      </w:r>
    </w:p>
    <w:tbl>
      <w:tblPr>
        <w:tblStyle w:val="Sombreadomedio1-nfasis5"/>
        <w:tblW w:w="7784" w:type="dxa"/>
        <w:jc w:val="center"/>
        <w:tblLook w:val="04A0" w:firstRow="1" w:lastRow="0" w:firstColumn="1" w:lastColumn="0" w:noHBand="0" w:noVBand="1"/>
      </w:tblPr>
      <w:tblGrid>
        <w:gridCol w:w="5107"/>
        <w:gridCol w:w="2677"/>
      </w:tblGrid>
      <w:tr w:rsidR="00A014C4" w:rsidTr="003657CE">
        <w:trPr>
          <w:cnfStyle w:val="100000000000" w:firstRow="1" w:lastRow="0" w:firstColumn="0" w:lastColumn="0" w:oddVBand="0" w:evenVBand="0" w:oddHBand="0" w:evenHBand="0" w:firstRowFirstColumn="0" w:firstRowLastColumn="0" w:lastRowFirstColumn="0" w:lastRowLastColumn="0"/>
          <w:trHeight w:val="461"/>
          <w:jc w:val="center"/>
        </w:trPr>
        <w:tc>
          <w:tcPr>
            <w:cnfStyle w:val="001000000000" w:firstRow="0" w:lastRow="0" w:firstColumn="1" w:lastColumn="0" w:oddVBand="0" w:evenVBand="0" w:oddHBand="0" w:evenHBand="0" w:firstRowFirstColumn="0" w:firstRowLastColumn="0" w:lastRowFirstColumn="0" w:lastRowLastColumn="0"/>
            <w:tcW w:w="5107" w:type="dxa"/>
            <w:hideMark/>
          </w:tcPr>
          <w:p w:rsidR="00A014C4" w:rsidRDefault="00A014C4" w:rsidP="003657CE">
            <w:pPr>
              <w:spacing w:line="360" w:lineRule="auto"/>
              <w:ind w:right="49"/>
              <w:jc w:val="both"/>
              <w:rPr>
                <w:rFonts w:ascii="Swis721 BT" w:hAnsi="Swis721 BT"/>
                <w:b w:val="0"/>
                <w:color w:val="000000"/>
              </w:rPr>
            </w:pPr>
            <w:r>
              <w:rPr>
                <w:rFonts w:ascii="Swis721 BT" w:hAnsi="Swis721 BT"/>
                <w:color w:val="000000"/>
              </w:rPr>
              <w:lastRenderedPageBreak/>
              <w:t>Tipo de Camino</w:t>
            </w:r>
          </w:p>
        </w:tc>
        <w:tc>
          <w:tcPr>
            <w:tcW w:w="2677" w:type="dxa"/>
            <w:hideMark/>
          </w:tcPr>
          <w:p w:rsidR="00A014C4" w:rsidRDefault="00A014C4" w:rsidP="003657CE">
            <w:pPr>
              <w:spacing w:line="360" w:lineRule="auto"/>
              <w:ind w:right="49"/>
              <w:jc w:val="both"/>
              <w:cnfStyle w:val="100000000000" w:firstRow="1" w:lastRow="0" w:firstColumn="0" w:lastColumn="0" w:oddVBand="0" w:evenVBand="0" w:oddHBand="0" w:evenHBand="0" w:firstRowFirstColumn="0" w:firstRowLastColumn="0" w:lastRowFirstColumn="0" w:lastRowLastColumn="0"/>
              <w:rPr>
                <w:rFonts w:ascii="Swis721 BT" w:hAnsi="Swis721 BT"/>
                <w:b w:val="0"/>
                <w:color w:val="000000"/>
              </w:rPr>
            </w:pPr>
            <w:r>
              <w:rPr>
                <w:rFonts w:ascii="Swis721 BT" w:hAnsi="Swis721 BT"/>
                <w:color w:val="000000"/>
              </w:rPr>
              <w:t>“E” PAVIMENTADO</w:t>
            </w:r>
          </w:p>
        </w:tc>
      </w:tr>
      <w:tr w:rsidR="00A014C4" w:rsidTr="003657CE">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5107" w:type="dxa"/>
            <w:tcBorders>
              <w:top w:val="single" w:sz="8" w:space="0" w:color="78C0D4" w:themeColor="accent5" w:themeTint="BF"/>
              <w:left w:val="single" w:sz="8" w:space="0" w:color="78C0D4" w:themeColor="accent5" w:themeTint="BF"/>
              <w:bottom w:val="single" w:sz="8" w:space="0" w:color="78C0D4" w:themeColor="accent5" w:themeTint="BF"/>
            </w:tcBorders>
            <w:hideMark/>
          </w:tcPr>
          <w:p w:rsidR="00A014C4" w:rsidRDefault="00A014C4" w:rsidP="003657CE">
            <w:pPr>
              <w:spacing w:line="360" w:lineRule="auto"/>
              <w:ind w:right="49"/>
              <w:jc w:val="both"/>
              <w:rPr>
                <w:rFonts w:ascii="Swis721 BT" w:hAnsi="Swis721 BT"/>
                <w:color w:val="000000"/>
              </w:rPr>
            </w:pPr>
            <w:r>
              <w:rPr>
                <w:rFonts w:ascii="Swis721 BT" w:hAnsi="Swis721 BT"/>
                <w:color w:val="000000"/>
              </w:rPr>
              <w:t>Tránsito Diario Promedio Anual (TDPA)</w:t>
            </w:r>
          </w:p>
        </w:tc>
        <w:tc>
          <w:tcPr>
            <w:tcW w:w="2677" w:type="dxa"/>
            <w:tcBorders>
              <w:top w:val="single" w:sz="8" w:space="0" w:color="78C0D4" w:themeColor="accent5" w:themeTint="BF"/>
              <w:bottom w:val="single" w:sz="8" w:space="0" w:color="78C0D4" w:themeColor="accent5" w:themeTint="BF"/>
              <w:right w:val="single" w:sz="8" w:space="0" w:color="78C0D4" w:themeColor="accent5" w:themeTint="BF"/>
            </w:tcBorders>
            <w:hideMark/>
          </w:tcPr>
          <w:p w:rsidR="00A014C4" w:rsidRDefault="00A014C4" w:rsidP="003657CE">
            <w:pPr>
              <w:spacing w:line="360" w:lineRule="auto"/>
              <w:ind w:right="49"/>
              <w:jc w:val="both"/>
              <w:cnfStyle w:val="000000100000" w:firstRow="0" w:lastRow="0" w:firstColumn="0" w:lastColumn="0" w:oddVBand="0" w:evenVBand="0" w:oddHBand="1" w:evenHBand="0" w:firstRowFirstColumn="0" w:firstRowLastColumn="0" w:lastRowFirstColumn="0" w:lastRowLastColumn="0"/>
              <w:rPr>
                <w:rFonts w:ascii="Swis721 BT" w:hAnsi="Swis721 BT"/>
                <w:color w:val="000000"/>
              </w:rPr>
            </w:pPr>
            <w:r>
              <w:rPr>
                <w:rFonts w:ascii="Century Gothic" w:hAnsi="Century Gothic"/>
                <w:color w:val="000000"/>
              </w:rPr>
              <w:t xml:space="preserve">DE 100 A 500 </w:t>
            </w:r>
            <w:proofErr w:type="spellStart"/>
            <w:r>
              <w:rPr>
                <w:rFonts w:ascii="Century Gothic" w:hAnsi="Century Gothic"/>
                <w:color w:val="000000"/>
              </w:rPr>
              <w:t>veh</w:t>
            </w:r>
            <w:proofErr w:type="spellEnd"/>
            <w:r>
              <w:rPr>
                <w:rFonts w:ascii="Century Gothic" w:hAnsi="Century Gothic"/>
                <w:color w:val="000000"/>
              </w:rPr>
              <w:t>/día</w:t>
            </w:r>
          </w:p>
        </w:tc>
      </w:tr>
      <w:tr w:rsidR="00A014C4" w:rsidTr="003657CE">
        <w:trPr>
          <w:cnfStyle w:val="000000010000" w:firstRow="0" w:lastRow="0" w:firstColumn="0" w:lastColumn="0" w:oddVBand="0" w:evenVBand="0" w:oddHBand="0" w:evenHBand="1"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5107" w:type="dxa"/>
            <w:tcBorders>
              <w:top w:val="single" w:sz="8" w:space="0" w:color="78C0D4" w:themeColor="accent5" w:themeTint="BF"/>
              <w:left w:val="single" w:sz="8" w:space="0" w:color="78C0D4" w:themeColor="accent5" w:themeTint="BF"/>
              <w:bottom w:val="single" w:sz="8" w:space="0" w:color="78C0D4" w:themeColor="accent5" w:themeTint="BF"/>
            </w:tcBorders>
            <w:noWrap/>
            <w:hideMark/>
          </w:tcPr>
          <w:p w:rsidR="00A014C4" w:rsidRDefault="00A014C4" w:rsidP="003657CE">
            <w:pPr>
              <w:spacing w:line="360" w:lineRule="auto"/>
              <w:ind w:right="49"/>
              <w:jc w:val="both"/>
              <w:rPr>
                <w:rFonts w:ascii="Swis721 BT" w:hAnsi="Swis721 BT"/>
                <w:color w:val="000000"/>
              </w:rPr>
            </w:pPr>
            <w:r>
              <w:rPr>
                <w:rFonts w:ascii="Swis721 BT" w:hAnsi="Swis721 BT"/>
                <w:color w:val="000000"/>
              </w:rPr>
              <w:t>Terreno</w:t>
            </w:r>
          </w:p>
        </w:tc>
        <w:tc>
          <w:tcPr>
            <w:tcW w:w="2677" w:type="dxa"/>
            <w:tcBorders>
              <w:top w:val="single" w:sz="8" w:space="0" w:color="78C0D4" w:themeColor="accent5" w:themeTint="BF"/>
              <w:bottom w:val="single" w:sz="8" w:space="0" w:color="78C0D4" w:themeColor="accent5" w:themeTint="BF"/>
              <w:right w:val="single" w:sz="8" w:space="0" w:color="78C0D4" w:themeColor="accent5" w:themeTint="BF"/>
            </w:tcBorders>
            <w:noWrap/>
            <w:hideMark/>
          </w:tcPr>
          <w:p w:rsidR="00A014C4" w:rsidRDefault="00A014C4" w:rsidP="003657CE">
            <w:pPr>
              <w:spacing w:line="360" w:lineRule="auto"/>
              <w:ind w:right="49"/>
              <w:jc w:val="both"/>
              <w:cnfStyle w:val="000000010000" w:firstRow="0" w:lastRow="0" w:firstColumn="0" w:lastColumn="0" w:oddVBand="0" w:evenVBand="0" w:oddHBand="0" w:evenHBand="1" w:firstRowFirstColumn="0" w:firstRowLastColumn="0" w:lastRowFirstColumn="0" w:lastRowLastColumn="0"/>
              <w:rPr>
                <w:rFonts w:ascii="Swis721 BT" w:hAnsi="Swis721 BT"/>
                <w:color w:val="000000"/>
              </w:rPr>
            </w:pPr>
            <w:r>
              <w:rPr>
                <w:rFonts w:ascii="Swis721 BT" w:hAnsi="Swis721 BT"/>
                <w:color w:val="000000"/>
              </w:rPr>
              <w:t xml:space="preserve">Montañoso </w:t>
            </w:r>
          </w:p>
        </w:tc>
      </w:tr>
      <w:tr w:rsidR="00A014C4" w:rsidTr="003657CE">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5107" w:type="dxa"/>
            <w:tcBorders>
              <w:top w:val="single" w:sz="8" w:space="0" w:color="78C0D4" w:themeColor="accent5" w:themeTint="BF"/>
              <w:left w:val="single" w:sz="8" w:space="0" w:color="78C0D4" w:themeColor="accent5" w:themeTint="BF"/>
              <w:bottom w:val="single" w:sz="8" w:space="0" w:color="78C0D4" w:themeColor="accent5" w:themeTint="BF"/>
            </w:tcBorders>
            <w:noWrap/>
            <w:hideMark/>
          </w:tcPr>
          <w:p w:rsidR="00A014C4" w:rsidRDefault="00A014C4" w:rsidP="003657CE">
            <w:pPr>
              <w:spacing w:line="360" w:lineRule="auto"/>
              <w:ind w:right="49"/>
              <w:jc w:val="both"/>
              <w:rPr>
                <w:rFonts w:ascii="Swis721 BT" w:hAnsi="Swis721 BT"/>
                <w:color w:val="000000"/>
              </w:rPr>
            </w:pPr>
            <w:r>
              <w:rPr>
                <w:rFonts w:ascii="Swis721 BT" w:hAnsi="Swis721 BT"/>
                <w:color w:val="000000"/>
              </w:rPr>
              <w:t>Velocidad de Proyecto</w:t>
            </w:r>
          </w:p>
        </w:tc>
        <w:tc>
          <w:tcPr>
            <w:tcW w:w="2677" w:type="dxa"/>
            <w:tcBorders>
              <w:top w:val="single" w:sz="8" w:space="0" w:color="78C0D4" w:themeColor="accent5" w:themeTint="BF"/>
              <w:bottom w:val="single" w:sz="8" w:space="0" w:color="78C0D4" w:themeColor="accent5" w:themeTint="BF"/>
              <w:right w:val="single" w:sz="8" w:space="0" w:color="78C0D4" w:themeColor="accent5" w:themeTint="BF"/>
            </w:tcBorders>
            <w:noWrap/>
            <w:hideMark/>
          </w:tcPr>
          <w:p w:rsidR="00A014C4" w:rsidRDefault="00A014C4" w:rsidP="003657CE">
            <w:pPr>
              <w:spacing w:line="360" w:lineRule="auto"/>
              <w:ind w:right="49"/>
              <w:jc w:val="both"/>
              <w:cnfStyle w:val="000000100000" w:firstRow="0" w:lastRow="0" w:firstColumn="0" w:lastColumn="0" w:oddVBand="0" w:evenVBand="0" w:oddHBand="1" w:evenHBand="0" w:firstRowFirstColumn="0" w:firstRowLastColumn="0" w:lastRowFirstColumn="0" w:lastRowLastColumn="0"/>
              <w:rPr>
                <w:rFonts w:ascii="Swis721 BT" w:hAnsi="Swis721 BT"/>
                <w:color w:val="000000"/>
              </w:rPr>
            </w:pPr>
            <w:r>
              <w:rPr>
                <w:rFonts w:ascii="Swis721 BT" w:hAnsi="Swis721 BT"/>
                <w:color w:val="000000"/>
              </w:rPr>
              <w:t>30 km/</w:t>
            </w:r>
            <w:proofErr w:type="spellStart"/>
            <w:r>
              <w:rPr>
                <w:rFonts w:ascii="Swis721 BT" w:hAnsi="Swis721 BT"/>
                <w:color w:val="000000"/>
              </w:rPr>
              <w:t>hr</w:t>
            </w:r>
            <w:proofErr w:type="spellEnd"/>
          </w:p>
        </w:tc>
      </w:tr>
      <w:tr w:rsidR="00A014C4" w:rsidTr="003657CE">
        <w:trPr>
          <w:cnfStyle w:val="000000010000" w:firstRow="0" w:lastRow="0" w:firstColumn="0" w:lastColumn="0" w:oddVBand="0" w:evenVBand="0" w:oddHBand="0" w:evenHBand="1"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5107" w:type="dxa"/>
            <w:tcBorders>
              <w:top w:val="single" w:sz="8" w:space="0" w:color="78C0D4" w:themeColor="accent5" w:themeTint="BF"/>
              <w:left w:val="single" w:sz="8" w:space="0" w:color="78C0D4" w:themeColor="accent5" w:themeTint="BF"/>
              <w:bottom w:val="single" w:sz="8" w:space="0" w:color="78C0D4" w:themeColor="accent5" w:themeTint="BF"/>
            </w:tcBorders>
            <w:noWrap/>
            <w:hideMark/>
          </w:tcPr>
          <w:p w:rsidR="00A014C4" w:rsidRDefault="00A014C4" w:rsidP="003657CE">
            <w:pPr>
              <w:spacing w:line="360" w:lineRule="auto"/>
              <w:ind w:right="49"/>
              <w:jc w:val="both"/>
              <w:rPr>
                <w:rFonts w:ascii="Swis721 BT" w:hAnsi="Swis721 BT"/>
                <w:color w:val="000000"/>
              </w:rPr>
            </w:pPr>
            <w:r>
              <w:rPr>
                <w:rFonts w:ascii="Swis721 BT" w:hAnsi="Swis721 BT"/>
                <w:color w:val="000000"/>
              </w:rPr>
              <w:t>Grado Máximo de Curvatura</w:t>
            </w:r>
          </w:p>
        </w:tc>
        <w:tc>
          <w:tcPr>
            <w:tcW w:w="2677" w:type="dxa"/>
            <w:tcBorders>
              <w:top w:val="single" w:sz="8" w:space="0" w:color="78C0D4" w:themeColor="accent5" w:themeTint="BF"/>
              <w:bottom w:val="single" w:sz="8" w:space="0" w:color="78C0D4" w:themeColor="accent5" w:themeTint="BF"/>
              <w:right w:val="single" w:sz="8" w:space="0" w:color="78C0D4" w:themeColor="accent5" w:themeTint="BF"/>
            </w:tcBorders>
            <w:noWrap/>
            <w:hideMark/>
          </w:tcPr>
          <w:p w:rsidR="00A014C4" w:rsidRDefault="00A014C4" w:rsidP="003657CE">
            <w:pPr>
              <w:spacing w:line="360" w:lineRule="auto"/>
              <w:ind w:right="49"/>
              <w:jc w:val="both"/>
              <w:cnfStyle w:val="000000010000" w:firstRow="0" w:lastRow="0" w:firstColumn="0" w:lastColumn="0" w:oddVBand="0" w:evenVBand="0" w:oddHBand="0" w:evenHBand="1" w:firstRowFirstColumn="0" w:firstRowLastColumn="0" w:lastRowFirstColumn="0" w:lastRowLastColumn="0"/>
              <w:rPr>
                <w:rFonts w:ascii="Swis721 BT" w:hAnsi="Swis721 BT"/>
                <w:color w:val="000000"/>
              </w:rPr>
            </w:pPr>
            <w:r>
              <w:rPr>
                <w:rFonts w:ascii="Swis721 BT" w:hAnsi="Swis721 BT"/>
                <w:color w:val="000000"/>
              </w:rPr>
              <w:t>60º</w:t>
            </w:r>
          </w:p>
        </w:tc>
      </w:tr>
      <w:tr w:rsidR="00A014C4" w:rsidTr="003657CE">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5107" w:type="dxa"/>
            <w:tcBorders>
              <w:top w:val="single" w:sz="8" w:space="0" w:color="78C0D4" w:themeColor="accent5" w:themeTint="BF"/>
              <w:left w:val="single" w:sz="8" w:space="0" w:color="78C0D4" w:themeColor="accent5" w:themeTint="BF"/>
              <w:bottom w:val="single" w:sz="8" w:space="0" w:color="78C0D4" w:themeColor="accent5" w:themeTint="BF"/>
            </w:tcBorders>
            <w:noWrap/>
            <w:hideMark/>
          </w:tcPr>
          <w:p w:rsidR="00A014C4" w:rsidRDefault="00A014C4" w:rsidP="003657CE">
            <w:pPr>
              <w:spacing w:line="360" w:lineRule="auto"/>
              <w:ind w:right="49"/>
              <w:jc w:val="both"/>
              <w:rPr>
                <w:rFonts w:ascii="Swis721 BT" w:hAnsi="Swis721 BT"/>
                <w:color w:val="000000"/>
              </w:rPr>
            </w:pPr>
            <w:r>
              <w:rPr>
                <w:rFonts w:ascii="Swis721 BT" w:hAnsi="Swis721 BT"/>
                <w:color w:val="000000"/>
              </w:rPr>
              <w:t>Pendiente Gobernadora</w:t>
            </w:r>
          </w:p>
        </w:tc>
        <w:tc>
          <w:tcPr>
            <w:tcW w:w="2677" w:type="dxa"/>
            <w:tcBorders>
              <w:top w:val="single" w:sz="8" w:space="0" w:color="78C0D4" w:themeColor="accent5" w:themeTint="BF"/>
              <w:bottom w:val="single" w:sz="8" w:space="0" w:color="78C0D4" w:themeColor="accent5" w:themeTint="BF"/>
              <w:right w:val="single" w:sz="8" w:space="0" w:color="78C0D4" w:themeColor="accent5" w:themeTint="BF"/>
            </w:tcBorders>
            <w:noWrap/>
            <w:hideMark/>
          </w:tcPr>
          <w:p w:rsidR="00A014C4" w:rsidRDefault="00A014C4" w:rsidP="003657CE">
            <w:pPr>
              <w:spacing w:line="360" w:lineRule="auto"/>
              <w:ind w:right="49"/>
              <w:jc w:val="both"/>
              <w:cnfStyle w:val="000000100000" w:firstRow="0" w:lastRow="0" w:firstColumn="0" w:lastColumn="0" w:oddVBand="0" w:evenVBand="0" w:oddHBand="1" w:evenHBand="0" w:firstRowFirstColumn="0" w:firstRowLastColumn="0" w:lastRowFirstColumn="0" w:lastRowLastColumn="0"/>
              <w:rPr>
                <w:rFonts w:ascii="Swis721 BT" w:hAnsi="Swis721 BT"/>
                <w:color w:val="000000"/>
              </w:rPr>
            </w:pPr>
            <w:r>
              <w:rPr>
                <w:rFonts w:ascii="Swis721 BT" w:hAnsi="Swis721 BT"/>
                <w:color w:val="000000"/>
              </w:rPr>
              <w:t>9%</w:t>
            </w:r>
          </w:p>
        </w:tc>
      </w:tr>
      <w:tr w:rsidR="00A014C4" w:rsidTr="003657CE">
        <w:trPr>
          <w:cnfStyle w:val="000000010000" w:firstRow="0" w:lastRow="0" w:firstColumn="0" w:lastColumn="0" w:oddVBand="0" w:evenVBand="0" w:oddHBand="0" w:evenHBand="1"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5107" w:type="dxa"/>
            <w:tcBorders>
              <w:top w:val="single" w:sz="8" w:space="0" w:color="78C0D4" w:themeColor="accent5" w:themeTint="BF"/>
              <w:left w:val="single" w:sz="8" w:space="0" w:color="78C0D4" w:themeColor="accent5" w:themeTint="BF"/>
              <w:bottom w:val="single" w:sz="8" w:space="0" w:color="78C0D4" w:themeColor="accent5" w:themeTint="BF"/>
            </w:tcBorders>
            <w:noWrap/>
            <w:hideMark/>
          </w:tcPr>
          <w:p w:rsidR="00A014C4" w:rsidRDefault="00A014C4" w:rsidP="003657CE">
            <w:pPr>
              <w:spacing w:line="360" w:lineRule="auto"/>
              <w:ind w:right="49"/>
              <w:jc w:val="both"/>
              <w:rPr>
                <w:rFonts w:ascii="Swis721 BT" w:hAnsi="Swis721 BT"/>
                <w:color w:val="000000"/>
              </w:rPr>
            </w:pPr>
            <w:r>
              <w:rPr>
                <w:rFonts w:ascii="Swis721 BT" w:hAnsi="Swis721 BT"/>
                <w:color w:val="000000"/>
              </w:rPr>
              <w:t>Pendiente Máxima</w:t>
            </w:r>
          </w:p>
        </w:tc>
        <w:tc>
          <w:tcPr>
            <w:tcW w:w="2677" w:type="dxa"/>
            <w:tcBorders>
              <w:top w:val="single" w:sz="8" w:space="0" w:color="78C0D4" w:themeColor="accent5" w:themeTint="BF"/>
              <w:bottom w:val="single" w:sz="8" w:space="0" w:color="78C0D4" w:themeColor="accent5" w:themeTint="BF"/>
              <w:right w:val="single" w:sz="8" w:space="0" w:color="78C0D4" w:themeColor="accent5" w:themeTint="BF"/>
            </w:tcBorders>
            <w:noWrap/>
            <w:hideMark/>
          </w:tcPr>
          <w:p w:rsidR="00A014C4" w:rsidRDefault="00A014C4" w:rsidP="003657CE">
            <w:pPr>
              <w:spacing w:line="360" w:lineRule="auto"/>
              <w:ind w:right="49"/>
              <w:jc w:val="both"/>
              <w:cnfStyle w:val="000000010000" w:firstRow="0" w:lastRow="0" w:firstColumn="0" w:lastColumn="0" w:oddVBand="0" w:evenVBand="0" w:oddHBand="0" w:evenHBand="1" w:firstRowFirstColumn="0" w:firstRowLastColumn="0" w:lastRowFirstColumn="0" w:lastRowLastColumn="0"/>
              <w:rPr>
                <w:rFonts w:ascii="Swis721 BT" w:hAnsi="Swis721 BT"/>
                <w:color w:val="000000"/>
              </w:rPr>
            </w:pPr>
            <w:r>
              <w:rPr>
                <w:rFonts w:ascii="Swis721 BT" w:hAnsi="Swis721 BT"/>
                <w:color w:val="000000"/>
              </w:rPr>
              <w:t>12%</w:t>
            </w:r>
          </w:p>
        </w:tc>
      </w:tr>
      <w:tr w:rsidR="00A014C4" w:rsidTr="003657CE">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5107" w:type="dxa"/>
            <w:tcBorders>
              <w:top w:val="single" w:sz="8" w:space="0" w:color="78C0D4" w:themeColor="accent5" w:themeTint="BF"/>
              <w:left w:val="single" w:sz="8" w:space="0" w:color="78C0D4" w:themeColor="accent5" w:themeTint="BF"/>
              <w:bottom w:val="single" w:sz="8" w:space="0" w:color="78C0D4" w:themeColor="accent5" w:themeTint="BF"/>
            </w:tcBorders>
            <w:noWrap/>
            <w:hideMark/>
          </w:tcPr>
          <w:p w:rsidR="00A014C4" w:rsidRDefault="00A014C4" w:rsidP="003657CE">
            <w:pPr>
              <w:spacing w:line="360" w:lineRule="auto"/>
              <w:ind w:right="49"/>
              <w:jc w:val="both"/>
              <w:rPr>
                <w:rFonts w:ascii="Swis721 BT" w:hAnsi="Swis721 BT"/>
                <w:color w:val="000000"/>
              </w:rPr>
            </w:pPr>
            <w:r>
              <w:rPr>
                <w:rFonts w:ascii="Swis721 BT" w:hAnsi="Swis721 BT"/>
                <w:color w:val="000000"/>
              </w:rPr>
              <w:t>Ancho de Calzada</w:t>
            </w:r>
          </w:p>
        </w:tc>
        <w:tc>
          <w:tcPr>
            <w:tcW w:w="2677" w:type="dxa"/>
            <w:tcBorders>
              <w:top w:val="single" w:sz="8" w:space="0" w:color="78C0D4" w:themeColor="accent5" w:themeTint="BF"/>
              <w:bottom w:val="single" w:sz="8" w:space="0" w:color="78C0D4" w:themeColor="accent5" w:themeTint="BF"/>
              <w:right w:val="single" w:sz="8" w:space="0" w:color="78C0D4" w:themeColor="accent5" w:themeTint="BF"/>
            </w:tcBorders>
            <w:noWrap/>
            <w:hideMark/>
          </w:tcPr>
          <w:p w:rsidR="00A014C4" w:rsidRDefault="00E67B3B" w:rsidP="003657CE">
            <w:pPr>
              <w:spacing w:line="360" w:lineRule="auto"/>
              <w:ind w:right="49"/>
              <w:jc w:val="both"/>
              <w:cnfStyle w:val="000000100000" w:firstRow="0" w:lastRow="0" w:firstColumn="0" w:lastColumn="0" w:oddVBand="0" w:evenVBand="0" w:oddHBand="1" w:evenHBand="0" w:firstRowFirstColumn="0" w:firstRowLastColumn="0" w:lastRowFirstColumn="0" w:lastRowLastColumn="0"/>
              <w:rPr>
                <w:rFonts w:ascii="Swis721 BT" w:hAnsi="Swis721 BT"/>
              </w:rPr>
            </w:pPr>
            <w:r>
              <w:rPr>
                <w:rFonts w:ascii="Swis721 BT" w:hAnsi="Swis721 BT"/>
              </w:rPr>
              <w:t>6</w:t>
            </w:r>
            <w:r w:rsidR="00A014C4">
              <w:rPr>
                <w:rFonts w:ascii="Swis721 BT" w:hAnsi="Swis721 BT"/>
              </w:rPr>
              <w:t>.0 m</w:t>
            </w:r>
          </w:p>
        </w:tc>
      </w:tr>
      <w:tr w:rsidR="00A014C4" w:rsidTr="003657CE">
        <w:trPr>
          <w:cnfStyle w:val="000000010000" w:firstRow="0" w:lastRow="0" w:firstColumn="0" w:lastColumn="0" w:oddVBand="0" w:evenVBand="0" w:oddHBand="0" w:evenHBand="1"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5107" w:type="dxa"/>
            <w:tcBorders>
              <w:top w:val="single" w:sz="8" w:space="0" w:color="78C0D4" w:themeColor="accent5" w:themeTint="BF"/>
              <w:left w:val="single" w:sz="8" w:space="0" w:color="78C0D4" w:themeColor="accent5" w:themeTint="BF"/>
              <w:bottom w:val="single" w:sz="8" w:space="0" w:color="78C0D4" w:themeColor="accent5" w:themeTint="BF"/>
            </w:tcBorders>
            <w:noWrap/>
            <w:hideMark/>
          </w:tcPr>
          <w:p w:rsidR="00A014C4" w:rsidRDefault="00A014C4" w:rsidP="003657CE">
            <w:pPr>
              <w:spacing w:line="360" w:lineRule="auto"/>
              <w:ind w:right="49"/>
              <w:jc w:val="both"/>
              <w:rPr>
                <w:rFonts w:ascii="Swis721 BT" w:hAnsi="Swis721 BT"/>
                <w:color w:val="000000"/>
              </w:rPr>
            </w:pPr>
            <w:r>
              <w:rPr>
                <w:rFonts w:ascii="Swis721 BT" w:hAnsi="Swis721 BT"/>
                <w:color w:val="000000"/>
              </w:rPr>
              <w:t>Ancho de Corona</w:t>
            </w:r>
          </w:p>
        </w:tc>
        <w:tc>
          <w:tcPr>
            <w:tcW w:w="2677" w:type="dxa"/>
            <w:tcBorders>
              <w:top w:val="single" w:sz="8" w:space="0" w:color="78C0D4" w:themeColor="accent5" w:themeTint="BF"/>
              <w:bottom w:val="single" w:sz="8" w:space="0" w:color="78C0D4" w:themeColor="accent5" w:themeTint="BF"/>
              <w:right w:val="single" w:sz="8" w:space="0" w:color="78C0D4" w:themeColor="accent5" w:themeTint="BF"/>
            </w:tcBorders>
            <w:noWrap/>
            <w:hideMark/>
          </w:tcPr>
          <w:p w:rsidR="00A014C4" w:rsidRDefault="00E67B3B" w:rsidP="003657CE">
            <w:pPr>
              <w:spacing w:line="360" w:lineRule="auto"/>
              <w:ind w:right="49"/>
              <w:jc w:val="both"/>
              <w:cnfStyle w:val="000000010000" w:firstRow="0" w:lastRow="0" w:firstColumn="0" w:lastColumn="0" w:oddVBand="0" w:evenVBand="0" w:oddHBand="0" w:evenHBand="1" w:firstRowFirstColumn="0" w:firstRowLastColumn="0" w:lastRowFirstColumn="0" w:lastRowLastColumn="0"/>
              <w:rPr>
                <w:rFonts w:ascii="Swis721 BT" w:hAnsi="Swis721 BT"/>
              </w:rPr>
            </w:pPr>
            <w:r>
              <w:rPr>
                <w:rFonts w:ascii="Swis721 BT" w:hAnsi="Swis721 BT"/>
              </w:rPr>
              <w:t>6</w:t>
            </w:r>
            <w:r w:rsidR="00A014C4">
              <w:rPr>
                <w:rFonts w:ascii="Swis721 BT" w:hAnsi="Swis721 BT"/>
              </w:rPr>
              <w:t>.0 m</w:t>
            </w:r>
          </w:p>
        </w:tc>
      </w:tr>
      <w:tr w:rsidR="00A014C4" w:rsidTr="003657CE">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5107" w:type="dxa"/>
            <w:tcBorders>
              <w:top w:val="single" w:sz="8" w:space="0" w:color="78C0D4" w:themeColor="accent5" w:themeTint="BF"/>
              <w:left w:val="single" w:sz="8" w:space="0" w:color="78C0D4" w:themeColor="accent5" w:themeTint="BF"/>
              <w:bottom w:val="single" w:sz="8" w:space="0" w:color="78C0D4" w:themeColor="accent5" w:themeTint="BF"/>
            </w:tcBorders>
            <w:noWrap/>
            <w:hideMark/>
          </w:tcPr>
          <w:p w:rsidR="00A014C4" w:rsidRDefault="00A014C4" w:rsidP="003657CE">
            <w:pPr>
              <w:spacing w:line="360" w:lineRule="auto"/>
              <w:ind w:right="49"/>
              <w:jc w:val="both"/>
              <w:rPr>
                <w:rFonts w:ascii="Swis721 BT" w:hAnsi="Swis721 BT"/>
                <w:color w:val="000000"/>
              </w:rPr>
            </w:pPr>
            <w:r>
              <w:rPr>
                <w:rFonts w:ascii="Swis721 BT" w:hAnsi="Swis721 BT"/>
                <w:color w:val="000000"/>
              </w:rPr>
              <w:t>Ancho de Acotamientos</w:t>
            </w:r>
          </w:p>
        </w:tc>
        <w:tc>
          <w:tcPr>
            <w:tcW w:w="2677" w:type="dxa"/>
            <w:tcBorders>
              <w:top w:val="single" w:sz="8" w:space="0" w:color="78C0D4" w:themeColor="accent5" w:themeTint="BF"/>
              <w:bottom w:val="single" w:sz="8" w:space="0" w:color="78C0D4" w:themeColor="accent5" w:themeTint="BF"/>
              <w:right w:val="single" w:sz="8" w:space="0" w:color="78C0D4" w:themeColor="accent5" w:themeTint="BF"/>
            </w:tcBorders>
            <w:noWrap/>
            <w:hideMark/>
          </w:tcPr>
          <w:p w:rsidR="00A014C4" w:rsidRDefault="00A014C4" w:rsidP="003657CE">
            <w:pPr>
              <w:spacing w:line="360" w:lineRule="auto"/>
              <w:ind w:right="49"/>
              <w:jc w:val="both"/>
              <w:cnfStyle w:val="000000100000" w:firstRow="0" w:lastRow="0" w:firstColumn="0" w:lastColumn="0" w:oddVBand="0" w:evenVBand="0" w:oddHBand="1" w:evenHBand="0" w:firstRowFirstColumn="0" w:firstRowLastColumn="0" w:lastRowFirstColumn="0" w:lastRowLastColumn="0"/>
              <w:rPr>
                <w:rFonts w:ascii="Swis721 BT" w:hAnsi="Swis721 BT"/>
                <w:color w:val="000000"/>
              </w:rPr>
            </w:pPr>
            <w:r>
              <w:rPr>
                <w:rFonts w:ascii="Swis721 BT" w:hAnsi="Swis721 BT"/>
                <w:color w:val="000000"/>
              </w:rPr>
              <w:t>0.00 m</w:t>
            </w:r>
          </w:p>
        </w:tc>
      </w:tr>
      <w:tr w:rsidR="00A014C4" w:rsidTr="003657CE">
        <w:trPr>
          <w:cnfStyle w:val="000000010000" w:firstRow="0" w:lastRow="0" w:firstColumn="0" w:lastColumn="0" w:oddVBand="0" w:evenVBand="0" w:oddHBand="0" w:evenHBand="1"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5107" w:type="dxa"/>
            <w:tcBorders>
              <w:top w:val="single" w:sz="8" w:space="0" w:color="78C0D4" w:themeColor="accent5" w:themeTint="BF"/>
              <w:left w:val="single" w:sz="8" w:space="0" w:color="78C0D4" w:themeColor="accent5" w:themeTint="BF"/>
              <w:bottom w:val="single" w:sz="8" w:space="0" w:color="78C0D4" w:themeColor="accent5" w:themeTint="BF"/>
            </w:tcBorders>
            <w:noWrap/>
            <w:hideMark/>
          </w:tcPr>
          <w:p w:rsidR="00A014C4" w:rsidRDefault="00A014C4" w:rsidP="003657CE">
            <w:pPr>
              <w:spacing w:line="360" w:lineRule="auto"/>
              <w:ind w:right="49"/>
              <w:jc w:val="both"/>
              <w:rPr>
                <w:rFonts w:ascii="Swis721 BT" w:hAnsi="Swis721 BT"/>
                <w:color w:val="000000"/>
              </w:rPr>
            </w:pPr>
            <w:r>
              <w:rPr>
                <w:rFonts w:ascii="Swis721 BT" w:hAnsi="Swis721 BT"/>
                <w:color w:val="000000"/>
              </w:rPr>
              <w:t>Bombeo</w:t>
            </w:r>
          </w:p>
        </w:tc>
        <w:tc>
          <w:tcPr>
            <w:tcW w:w="2677" w:type="dxa"/>
            <w:tcBorders>
              <w:top w:val="single" w:sz="8" w:space="0" w:color="78C0D4" w:themeColor="accent5" w:themeTint="BF"/>
              <w:bottom w:val="single" w:sz="8" w:space="0" w:color="78C0D4" w:themeColor="accent5" w:themeTint="BF"/>
              <w:right w:val="single" w:sz="8" w:space="0" w:color="78C0D4" w:themeColor="accent5" w:themeTint="BF"/>
            </w:tcBorders>
            <w:noWrap/>
            <w:hideMark/>
          </w:tcPr>
          <w:p w:rsidR="00A014C4" w:rsidRDefault="00A014C4" w:rsidP="003657CE">
            <w:pPr>
              <w:spacing w:line="360" w:lineRule="auto"/>
              <w:ind w:right="49"/>
              <w:jc w:val="both"/>
              <w:cnfStyle w:val="000000010000" w:firstRow="0" w:lastRow="0" w:firstColumn="0" w:lastColumn="0" w:oddVBand="0" w:evenVBand="0" w:oddHBand="0" w:evenHBand="1" w:firstRowFirstColumn="0" w:firstRowLastColumn="0" w:lastRowFirstColumn="0" w:lastRowLastColumn="0"/>
              <w:rPr>
                <w:rFonts w:ascii="Swis721 BT" w:hAnsi="Swis721 BT"/>
                <w:color w:val="000000"/>
              </w:rPr>
            </w:pPr>
            <w:r>
              <w:rPr>
                <w:rFonts w:ascii="Swis721 BT" w:hAnsi="Swis721 BT"/>
                <w:color w:val="000000"/>
              </w:rPr>
              <w:t>2%</w:t>
            </w:r>
          </w:p>
        </w:tc>
      </w:tr>
      <w:tr w:rsidR="00A014C4" w:rsidTr="003657CE">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5107" w:type="dxa"/>
            <w:tcBorders>
              <w:top w:val="single" w:sz="8" w:space="0" w:color="78C0D4" w:themeColor="accent5" w:themeTint="BF"/>
              <w:left w:val="single" w:sz="8" w:space="0" w:color="78C0D4" w:themeColor="accent5" w:themeTint="BF"/>
              <w:bottom w:val="single" w:sz="8" w:space="0" w:color="78C0D4" w:themeColor="accent5" w:themeTint="BF"/>
            </w:tcBorders>
            <w:noWrap/>
            <w:hideMark/>
          </w:tcPr>
          <w:p w:rsidR="00A014C4" w:rsidRDefault="00A014C4" w:rsidP="003657CE">
            <w:pPr>
              <w:spacing w:line="360" w:lineRule="auto"/>
              <w:ind w:right="49"/>
              <w:jc w:val="both"/>
              <w:rPr>
                <w:rFonts w:ascii="Swis721 BT" w:hAnsi="Swis721 BT"/>
                <w:color w:val="000000"/>
              </w:rPr>
            </w:pPr>
            <w:r>
              <w:rPr>
                <w:rFonts w:ascii="Swis721 BT" w:hAnsi="Swis721 BT"/>
                <w:color w:val="000000"/>
              </w:rPr>
              <w:t>Sobre elevación máxima</w:t>
            </w:r>
          </w:p>
        </w:tc>
        <w:tc>
          <w:tcPr>
            <w:tcW w:w="2677" w:type="dxa"/>
            <w:tcBorders>
              <w:top w:val="single" w:sz="8" w:space="0" w:color="78C0D4" w:themeColor="accent5" w:themeTint="BF"/>
              <w:bottom w:val="single" w:sz="8" w:space="0" w:color="78C0D4" w:themeColor="accent5" w:themeTint="BF"/>
              <w:right w:val="single" w:sz="8" w:space="0" w:color="78C0D4" w:themeColor="accent5" w:themeTint="BF"/>
            </w:tcBorders>
            <w:noWrap/>
            <w:hideMark/>
          </w:tcPr>
          <w:p w:rsidR="00A014C4" w:rsidRDefault="00A014C4" w:rsidP="003657CE">
            <w:pPr>
              <w:spacing w:line="360" w:lineRule="auto"/>
              <w:ind w:right="49"/>
              <w:jc w:val="both"/>
              <w:cnfStyle w:val="000000100000" w:firstRow="0" w:lastRow="0" w:firstColumn="0" w:lastColumn="0" w:oddVBand="0" w:evenVBand="0" w:oddHBand="1" w:evenHBand="0" w:firstRowFirstColumn="0" w:firstRowLastColumn="0" w:lastRowFirstColumn="0" w:lastRowLastColumn="0"/>
              <w:rPr>
                <w:rFonts w:ascii="Swis721 BT" w:hAnsi="Swis721 BT"/>
                <w:color w:val="000000"/>
              </w:rPr>
            </w:pPr>
            <w:r>
              <w:rPr>
                <w:rFonts w:ascii="Swis721 BT" w:hAnsi="Swis721 BT"/>
                <w:color w:val="000000"/>
              </w:rPr>
              <w:t>10%</w:t>
            </w:r>
          </w:p>
        </w:tc>
      </w:tr>
    </w:tbl>
    <w:p w:rsidR="00A014C4" w:rsidRDefault="00A014C4" w:rsidP="00A014C4">
      <w:pPr>
        <w:spacing w:line="360" w:lineRule="auto"/>
        <w:ind w:right="49"/>
        <w:jc w:val="both"/>
        <w:rPr>
          <w:rFonts w:ascii="Swis721 BT" w:hAnsi="Swis721 BT" w:cstheme="minorBidi"/>
        </w:rPr>
      </w:pPr>
    </w:p>
    <w:p w:rsidR="00A014C4" w:rsidRDefault="00A014C4" w:rsidP="00A014C4">
      <w:pPr>
        <w:spacing w:line="360" w:lineRule="auto"/>
        <w:ind w:right="49"/>
        <w:jc w:val="both"/>
        <w:rPr>
          <w:rFonts w:ascii="Swis721 BT" w:hAnsi="Swis721 BT"/>
        </w:rPr>
      </w:pPr>
      <w:r>
        <w:rPr>
          <w:rFonts w:ascii="Swis721 BT" w:hAnsi="Swis721 BT"/>
        </w:rPr>
        <w:t>A continuación se muestra la sección tipo del camino.</w:t>
      </w:r>
    </w:p>
    <w:p w:rsidR="00A014C4" w:rsidRDefault="00E67B3B" w:rsidP="00A014C4">
      <w:pPr>
        <w:spacing w:line="360" w:lineRule="auto"/>
        <w:ind w:right="49"/>
        <w:jc w:val="center"/>
        <w:rPr>
          <w:rFonts w:ascii="Swis721 BT" w:hAnsi="Swis721 BT"/>
        </w:rPr>
      </w:pPr>
      <w:r>
        <w:rPr>
          <w:rFonts w:asciiTheme="minorHAnsi" w:hAnsiTheme="minorHAnsi"/>
          <w:noProof/>
          <w:lang w:eastAsia="es-MX"/>
        </w:rPr>
        <mc:AlternateContent>
          <mc:Choice Requires="wps">
            <w:drawing>
              <wp:anchor distT="0" distB="0" distL="114300" distR="114300" simplePos="0" relativeHeight="251670528" behindDoc="0" locked="0" layoutInCell="1" allowOverlap="1" wp14:anchorId="6682577D" wp14:editId="31633738">
                <wp:simplePos x="0" y="0"/>
                <wp:positionH relativeFrom="column">
                  <wp:posOffset>3396615</wp:posOffset>
                </wp:positionH>
                <wp:positionV relativeFrom="paragraph">
                  <wp:posOffset>1209675</wp:posOffset>
                </wp:positionV>
                <wp:extent cx="445624" cy="237131"/>
                <wp:effectExtent l="0" t="0" r="0" b="0"/>
                <wp:wrapNone/>
                <wp:docPr id="3" name="Cuadro de texto 3"/>
                <wp:cNvGraphicFramePr/>
                <a:graphic xmlns:a="http://schemas.openxmlformats.org/drawingml/2006/main">
                  <a:graphicData uri="http://schemas.microsoft.com/office/word/2010/wordprocessingShape">
                    <wps:wsp>
                      <wps:cNvSpPr txBox="1"/>
                      <wps:spPr>
                        <a:xfrm>
                          <a:off x="0" y="0"/>
                          <a:ext cx="445624" cy="23713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67B3B" w:rsidRDefault="00E67B3B" w:rsidP="00E67B3B">
                            <w:pPr>
                              <w:rPr>
                                <w:sz w:val="16"/>
                                <w:szCs w:val="16"/>
                              </w:rPr>
                            </w:pPr>
                            <w:r>
                              <w:rPr>
                                <w:sz w:val="16"/>
                                <w:szCs w:val="16"/>
                              </w:rPr>
                              <w:t xml:space="preserve">3.00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82577D" id="_x0000_t202" coordsize="21600,21600" o:spt="202" path="m,l,21600r21600,l21600,xe">
                <v:stroke joinstyle="miter"/>
                <v:path gradientshapeok="t" o:connecttype="rect"/>
              </v:shapetype>
              <v:shape id="Cuadro de texto 3" o:spid="_x0000_s1027" type="#_x0000_t202" style="position:absolute;left:0;text-align:left;margin-left:267.45pt;margin-top:95.25pt;width:35.1pt;height:18.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" fillcolor="white [3201]" stroked="f" strokeweight=".5pt">
                <v:textbox>
                  <w:txbxContent>
                    <w:p w:rsidR="00E67B3B" w:rsidRDefault="00E67B3B" w:rsidP="00E67B3B">
                      <w:pPr>
                        <w:rPr>
                          <w:sz w:val="16"/>
                          <w:szCs w:val="16"/>
                        </w:rPr>
                      </w:pPr>
                      <w:r>
                        <w:rPr>
                          <w:sz w:val="16"/>
                          <w:szCs w:val="16"/>
                        </w:rPr>
                        <w:t xml:space="preserve">3.00 </w:t>
                      </w:r>
                    </w:p>
                  </w:txbxContent>
                </v:textbox>
              </v:shape>
            </w:pict>
          </mc:Fallback>
        </mc:AlternateContent>
      </w:r>
      <w:r>
        <w:rPr>
          <w:rFonts w:asciiTheme="minorHAnsi" w:hAnsiTheme="minorHAnsi"/>
          <w:noProof/>
          <w:lang w:eastAsia="es-MX"/>
        </w:rPr>
        <mc:AlternateContent>
          <mc:Choice Requires="wps">
            <w:drawing>
              <wp:anchor distT="0" distB="0" distL="114300" distR="114300" simplePos="0" relativeHeight="251668480" behindDoc="0" locked="0" layoutInCell="1" allowOverlap="1" wp14:anchorId="0959391A" wp14:editId="3EF06081">
                <wp:simplePos x="0" y="0"/>
                <wp:positionH relativeFrom="column">
                  <wp:posOffset>2358390</wp:posOffset>
                </wp:positionH>
                <wp:positionV relativeFrom="paragraph">
                  <wp:posOffset>1209675</wp:posOffset>
                </wp:positionV>
                <wp:extent cx="445624" cy="237131"/>
                <wp:effectExtent l="0" t="0" r="0" b="0"/>
                <wp:wrapNone/>
                <wp:docPr id="2" name="Cuadro de texto 2"/>
                <wp:cNvGraphicFramePr/>
                <a:graphic xmlns:a="http://schemas.openxmlformats.org/drawingml/2006/main">
                  <a:graphicData uri="http://schemas.microsoft.com/office/word/2010/wordprocessingShape">
                    <wps:wsp>
                      <wps:cNvSpPr txBox="1"/>
                      <wps:spPr>
                        <a:xfrm>
                          <a:off x="0" y="0"/>
                          <a:ext cx="445624" cy="23713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67B3B" w:rsidRDefault="00E67B3B" w:rsidP="00E67B3B">
                            <w:pPr>
                              <w:rPr>
                                <w:sz w:val="16"/>
                                <w:szCs w:val="16"/>
                              </w:rPr>
                            </w:pPr>
                            <w:r>
                              <w:rPr>
                                <w:sz w:val="16"/>
                                <w:szCs w:val="16"/>
                              </w:rPr>
                              <w:t>3</w:t>
                            </w:r>
                            <w:r>
                              <w:rPr>
                                <w:sz w:val="16"/>
                                <w:szCs w:val="16"/>
                              </w:rPr>
                              <w:t xml:space="preserve">.00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59391A" id="Cuadro de texto 2" o:spid="_x0000_s1028" type="#_x0000_t202" style="position:absolute;left:0;text-align:left;margin-left:185.7pt;margin-top:95.25pt;width:35.1pt;height:18.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" fillcolor="white [3201]" stroked="f" strokeweight=".5pt">
                <v:textbox>
                  <w:txbxContent>
                    <w:p w:rsidR="00E67B3B" w:rsidRDefault="00E67B3B" w:rsidP="00E67B3B">
                      <w:pPr>
                        <w:rPr>
                          <w:sz w:val="16"/>
                          <w:szCs w:val="16"/>
                        </w:rPr>
                      </w:pPr>
                      <w:r>
                        <w:rPr>
                          <w:sz w:val="16"/>
                          <w:szCs w:val="16"/>
                        </w:rPr>
                        <w:t>3</w:t>
                      </w:r>
                      <w:r>
                        <w:rPr>
                          <w:sz w:val="16"/>
                          <w:szCs w:val="16"/>
                        </w:rPr>
                        <w:t xml:space="preserve">.00 </w:t>
                      </w:r>
                    </w:p>
                  </w:txbxContent>
                </v:textbox>
              </v:shape>
            </w:pict>
          </mc:Fallback>
        </mc:AlternateContent>
      </w:r>
      <w:r>
        <w:rPr>
          <w:rFonts w:asciiTheme="minorHAnsi" w:hAnsiTheme="minorHAnsi"/>
          <w:noProof/>
          <w:lang w:eastAsia="es-MX"/>
        </w:rPr>
        <mc:AlternateContent>
          <mc:Choice Requires="wps">
            <w:drawing>
              <wp:anchor distT="0" distB="0" distL="114300" distR="114300" simplePos="0" relativeHeight="251666432" behindDoc="0" locked="0" layoutInCell="1" allowOverlap="1" wp14:anchorId="1A76811D" wp14:editId="4F43EC75">
                <wp:simplePos x="0" y="0"/>
                <wp:positionH relativeFrom="column">
                  <wp:posOffset>2853690</wp:posOffset>
                </wp:positionH>
                <wp:positionV relativeFrom="paragraph">
                  <wp:posOffset>1028700</wp:posOffset>
                </wp:positionV>
                <wp:extent cx="445624" cy="237131"/>
                <wp:effectExtent l="0" t="0" r="0" b="0"/>
                <wp:wrapNone/>
                <wp:docPr id="1" name="Cuadro de texto 1"/>
                <wp:cNvGraphicFramePr/>
                <a:graphic xmlns:a="http://schemas.openxmlformats.org/drawingml/2006/main">
                  <a:graphicData uri="http://schemas.microsoft.com/office/word/2010/wordprocessingShape">
                    <wps:wsp>
                      <wps:cNvSpPr txBox="1"/>
                      <wps:spPr>
                        <a:xfrm>
                          <a:off x="0" y="0"/>
                          <a:ext cx="445624" cy="23713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67B3B" w:rsidRDefault="00E67B3B" w:rsidP="00E67B3B">
                            <w:pPr>
                              <w:rPr>
                                <w:sz w:val="16"/>
                                <w:szCs w:val="16"/>
                              </w:rPr>
                            </w:pPr>
                            <w:r>
                              <w:rPr>
                                <w:sz w:val="16"/>
                                <w:szCs w:val="16"/>
                              </w:rPr>
                              <w:t>6.00</w:t>
                            </w:r>
                            <w:r>
                              <w:rPr>
                                <w:sz w:val="16"/>
                                <w:szCs w:val="1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76811D" id="Cuadro de texto 1" o:spid="_x0000_s1029" type="#_x0000_t202" style="position:absolute;left:0;text-align:left;margin-left:224.7pt;margin-top:81pt;width:35.1pt;height:18.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" fillcolor="white [3201]" stroked="f" strokeweight=".5pt">
                <v:textbox>
                  <w:txbxContent>
                    <w:p w:rsidR="00E67B3B" w:rsidRDefault="00E67B3B" w:rsidP="00E67B3B">
                      <w:pPr>
                        <w:rPr>
                          <w:sz w:val="16"/>
                          <w:szCs w:val="16"/>
                        </w:rPr>
                      </w:pPr>
                      <w:r>
                        <w:rPr>
                          <w:sz w:val="16"/>
                          <w:szCs w:val="16"/>
                        </w:rPr>
                        <w:t>6.00</w:t>
                      </w:r>
                      <w:r>
                        <w:rPr>
                          <w:sz w:val="16"/>
                          <w:szCs w:val="16"/>
                        </w:rPr>
                        <w:t xml:space="preserve"> </w:t>
                      </w:r>
                    </w:p>
                  </w:txbxContent>
                </v:textbox>
              </v:shape>
            </w:pict>
          </mc:Fallback>
        </mc:AlternateContent>
      </w:r>
      <w:r w:rsidR="00A014C4">
        <w:rPr>
          <w:rFonts w:asciiTheme="minorHAnsi" w:hAnsiTheme="minorHAnsi"/>
          <w:noProof/>
          <w:lang w:eastAsia="es-MX"/>
        </w:rPr>
        <mc:AlternateContent>
          <mc:Choice Requires="wps">
            <w:drawing>
              <wp:anchor distT="0" distB="0" distL="114300" distR="114300" simplePos="0" relativeHeight="251663360" behindDoc="0" locked="0" layoutInCell="1" allowOverlap="1" wp14:anchorId="6684C9D1" wp14:editId="0F3F4DEA">
                <wp:simplePos x="0" y="0"/>
                <wp:positionH relativeFrom="column">
                  <wp:posOffset>1093549</wp:posOffset>
                </wp:positionH>
                <wp:positionV relativeFrom="paragraph">
                  <wp:posOffset>1695712</wp:posOffset>
                </wp:positionV>
                <wp:extent cx="445624" cy="237131"/>
                <wp:effectExtent l="85090" t="48260" r="97155" b="40005"/>
                <wp:wrapNone/>
                <wp:docPr id="15" name="Cuadro de texto 15"/>
                <wp:cNvGraphicFramePr/>
                <a:graphic xmlns:a="http://schemas.openxmlformats.org/drawingml/2006/main">
                  <a:graphicData uri="http://schemas.microsoft.com/office/word/2010/wordprocessingShape">
                    <wps:wsp>
                      <wps:cNvSpPr txBox="1"/>
                      <wps:spPr>
                        <a:xfrm rot="3850423">
                          <a:off x="0" y="0"/>
                          <a:ext cx="445624" cy="23713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014C4" w:rsidRDefault="00A72CAC" w:rsidP="00A014C4">
                            <w:pPr>
                              <w:rPr>
                                <w:sz w:val="16"/>
                                <w:szCs w:val="16"/>
                              </w:rPr>
                            </w:pPr>
                            <w:r>
                              <w:rPr>
                                <w:sz w:val="16"/>
                                <w:szCs w:val="16"/>
                              </w:rPr>
                              <w:t>1/3</w:t>
                            </w:r>
                            <w:r w:rsidR="00A014C4">
                              <w:rPr>
                                <w:sz w:val="16"/>
                                <w:szCs w:val="16"/>
                              </w:rPr>
                              <w:t xml:space="preserve">:1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84C9D1" id="Cuadro de texto 15" o:spid="_x0000_s1030" type="#_x0000_t202" style="position:absolute;left:0;text-align:left;margin-left:86.1pt;margin-top:133.5pt;width:35.1pt;height:18.65pt;rotation:4205689fd;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" fillcolor="white [3201]" stroked="f" strokeweight=".5pt">
                <v:textbox>
                  <w:txbxContent>
                    <w:p w:rsidR="00A014C4" w:rsidRDefault="00A72CAC" w:rsidP="00A014C4">
                      <w:pPr>
                        <w:rPr>
                          <w:sz w:val="16"/>
                          <w:szCs w:val="16"/>
                        </w:rPr>
                      </w:pPr>
                      <w:r>
                        <w:rPr>
                          <w:sz w:val="16"/>
                          <w:szCs w:val="16"/>
                        </w:rPr>
                        <w:t>1/3</w:t>
                      </w:r>
                      <w:r w:rsidR="00A014C4">
                        <w:rPr>
                          <w:sz w:val="16"/>
                          <w:szCs w:val="16"/>
                        </w:rPr>
                        <w:t xml:space="preserve">:1 </w:t>
                      </w:r>
                    </w:p>
                  </w:txbxContent>
                </v:textbox>
              </v:shape>
            </w:pict>
          </mc:Fallback>
        </mc:AlternateContent>
      </w:r>
      <w:r w:rsidR="00A014C4">
        <w:rPr>
          <w:rFonts w:ascii="Century Gothic" w:hAnsi="Century Gothic"/>
          <w:noProof/>
          <w:sz w:val="20"/>
          <w:szCs w:val="20"/>
          <w:lang w:eastAsia="es-MX"/>
        </w:rPr>
        <w:drawing>
          <wp:inline distT="0" distB="0" distL="0" distR="0" wp14:anchorId="0A9CCE92" wp14:editId="3CAD723C">
            <wp:extent cx="4972050" cy="3322951"/>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73669" cy="3324033"/>
                    </a:xfrm>
                    <a:prstGeom prst="rect">
                      <a:avLst/>
                    </a:prstGeom>
                    <a:noFill/>
                    <a:ln>
                      <a:noFill/>
                    </a:ln>
                  </pic:spPr>
                </pic:pic>
              </a:graphicData>
            </a:graphic>
          </wp:inline>
        </w:drawing>
      </w:r>
    </w:p>
    <w:p w:rsidR="00A014C4" w:rsidRDefault="00A014C4" w:rsidP="00A72CAC">
      <w:pPr>
        <w:spacing w:line="360" w:lineRule="auto"/>
        <w:ind w:right="49"/>
        <w:jc w:val="center"/>
        <w:rPr>
          <w:rFonts w:ascii="Swis721 BT" w:hAnsi="Swis721 BT"/>
          <w:b/>
          <w:i/>
        </w:rPr>
      </w:pPr>
      <w:r>
        <w:rPr>
          <w:rFonts w:ascii="Swis721 BT" w:hAnsi="Swis721 BT"/>
          <w:b/>
          <w:i/>
        </w:rPr>
        <w:t>Fig. 6. Sección tipo del camino de proyecto.</w:t>
      </w:r>
    </w:p>
    <w:p w:rsidR="00A014C4" w:rsidRDefault="00A014C4" w:rsidP="00A014C4">
      <w:pPr>
        <w:spacing w:line="360" w:lineRule="auto"/>
        <w:ind w:right="49"/>
        <w:jc w:val="center"/>
        <w:rPr>
          <w:rFonts w:ascii="Swis721 BT" w:hAnsi="Swis721 BT"/>
          <w:b/>
          <w:i/>
        </w:rPr>
      </w:pPr>
      <w:r>
        <w:rPr>
          <w:rFonts w:ascii="Century Gothic" w:hAnsi="Century Gothic"/>
          <w:noProof/>
          <w:color w:val="FF0000"/>
          <w:sz w:val="20"/>
          <w:szCs w:val="20"/>
          <w:lang w:eastAsia="es-MX"/>
        </w:rPr>
        <w:lastRenderedPageBreak/>
        <w:drawing>
          <wp:inline distT="0" distB="0" distL="0" distR="0" wp14:anchorId="65042E4D" wp14:editId="6C713D40">
            <wp:extent cx="5407197" cy="2078989"/>
            <wp:effectExtent l="0" t="0" r="317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5407197" cy="2078989"/>
                    </a:xfrm>
                    <a:prstGeom prst="rect">
                      <a:avLst/>
                    </a:prstGeom>
                    <a:noFill/>
                    <a:ln>
                      <a:noFill/>
                    </a:ln>
                  </pic:spPr>
                </pic:pic>
              </a:graphicData>
            </a:graphic>
          </wp:inline>
        </w:drawing>
      </w:r>
    </w:p>
    <w:p w:rsidR="00A014C4" w:rsidRDefault="00A014C4" w:rsidP="00A014C4">
      <w:pPr>
        <w:spacing w:line="360" w:lineRule="auto"/>
        <w:ind w:right="49"/>
        <w:jc w:val="center"/>
        <w:rPr>
          <w:rFonts w:ascii="Swis721 BT" w:hAnsi="Swis721 BT"/>
          <w:b/>
          <w:i/>
        </w:rPr>
      </w:pPr>
      <w:r>
        <w:rPr>
          <w:rFonts w:ascii="Swis721 BT" w:hAnsi="Swis721 BT"/>
          <w:b/>
          <w:i/>
        </w:rPr>
        <w:t>Fig. 7. Estructura del pavimento.</w:t>
      </w:r>
    </w:p>
    <w:p w:rsidR="00A014C4" w:rsidRDefault="00A014C4" w:rsidP="00A014C4">
      <w:pPr>
        <w:keepNext/>
        <w:spacing w:line="360" w:lineRule="auto"/>
        <w:ind w:right="49"/>
        <w:jc w:val="both"/>
        <w:outlineLvl w:val="0"/>
        <w:rPr>
          <w:rFonts w:ascii="Swis721 BT" w:hAnsi="Swis721 BT"/>
          <w:b/>
          <w:iCs/>
          <w:color w:val="262626"/>
        </w:rPr>
      </w:pPr>
    </w:p>
    <w:p w:rsidR="00A014C4" w:rsidRDefault="00A014C4" w:rsidP="00A014C4">
      <w:pPr>
        <w:keepNext/>
        <w:spacing w:line="360" w:lineRule="auto"/>
        <w:ind w:right="49"/>
        <w:jc w:val="both"/>
        <w:outlineLvl w:val="0"/>
        <w:rPr>
          <w:rFonts w:ascii="Swis721 BT" w:hAnsi="Swis721 BT"/>
          <w:b/>
          <w:iCs/>
          <w:color w:val="262626"/>
        </w:rPr>
      </w:pPr>
      <w:r>
        <w:rPr>
          <w:rFonts w:ascii="Swis721 BT" w:hAnsi="Swis721 BT"/>
          <w:b/>
          <w:iCs/>
          <w:color w:val="262626"/>
        </w:rPr>
        <w:t>LEVANTAMIENTO TOPOGRÁFICO</w:t>
      </w:r>
    </w:p>
    <w:p w:rsidR="00A014C4" w:rsidRDefault="00A014C4" w:rsidP="00A014C4">
      <w:pPr>
        <w:keepNext/>
        <w:spacing w:line="360" w:lineRule="auto"/>
        <w:ind w:right="49"/>
        <w:jc w:val="both"/>
        <w:outlineLvl w:val="0"/>
        <w:rPr>
          <w:rFonts w:ascii="Swis721 BT" w:hAnsi="Swis721 BT"/>
          <w:b/>
          <w:iCs/>
          <w:color w:val="262626"/>
        </w:rPr>
      </w:pPr>
    </w:p>
    <w:p w:rsidR="00A014C4" w:rsidRDefault="00A014C4" w:rsidP="00A014C4">
      <w:pPr>
        <w:keepNext/>
        <w:spacing w:line="360" w:lineRule="auto"/>
        <w:ind w:right="49"/>
        <w:jc w:val="both"/>
        <w:outlineLvl w:val="0"/>
        <w:rPr>
          <w:rFonts w:ascii="Swis721 BT" w:hAnsi="Swis721 BT"/>
          <w:b/>
          <w:iCs/>
          <w:color w:val="262626"/>
        </w:rPr>
      </w:pPr>
      <w:r>
        <w:rPr>
          <w:rFonts w:ascii="Swis721 BT" w:hAnsi="Swis721 BT"/>
          <w:b/>
          <w:iCs/>
          <w:color w:val="262626"/>
        </w:rPr>
        <w:t>SELECCIÓN DE RUTA</w:t>
      </w:r>
    </w:p>
    <w:p w:rsidR="00D664AB" w:rsidRPr="00D664AB" w:rsidRDefault="00D664AB" w:rsidP="00D664AB">
      <w:pPr>
        <w:spacing w:line="360" w:lineRule="auto"/>
        <w:ind w:right="49"/>
        <w:jc w:val="both"/>
        <w:rPr>
          <w:rFonts w:ascii="Swis721 BT" w:hAnsi="Swis721 BT" w:cstheme="minorBidi"/>
        </w:rPr>
      </w:pPr>
      <w:r>
        <w:rPr>
          <w:noProof/>
          <w:lang w:eastAsia="es-MX"/>
        </w:rPr>
        <w:drawing>
          <wp:anchor distT="0" distB="0" distL="114300" distR="114300" simplePos="0" relativeHeight="251664384" behindDoc="1" locked="0" layoutInCell="1" allowOverlap="1" wp14:anchorId="4F47B510" wp14:editId="0CFA078C">
            <wp:simplePos x="0" y="0"/>
            <wp:positionH relativeFrom="column">
              <wp:posOffset>314939</wp:posOffset>
            </wp:positionH>
            <wp:positionV relativeFrom="paragraph">
              <wp:posOffset>897890</wp:posOffset>
            </wp:positionV>
            <wp:extent cx="4991777" cy="3810000"/>
            <wp:effectExtent l="76200" t="76200" r="132715" b="133350"/>
            <wp:wrapTight wrapText="bothSides">
              <wp:wrapPolygon edited="0">
                <wp:start x="-165" y="-432"/>
                <wp:lineTo x="-330" y="-324"/>
                <wp:lineTo x="-330" y="21816"/>
                <wp:lineTo x="-165" y="22248"/>
                <wp:lineTo x="21927" y="22248"/>
                <wp:lineTo x="21927" y="22140"/>
                <wp:lineTo x="22092" y="20520"/>
                <wp:lineTo x="22092" y="1404"/>
                <wp:lineTo x="21927" y="-216"/>
                <wp:lineTo x="21927" y="-432"/>
                <wp:lineTo x="-165" y="-432"/>
              </wp:wrapPolygon>
            </wp:wrapTight>
            <wp:docPr id="25" name="Imagen 25"/>
            <wp:cNvGraphicFramePr/>
            <a:graphic xmlns:a="http://schemas.openxmlformats.org/drawingml/2006/main">
              <a:graphicData uri="http://schemas.openxmlformats.org/drawingml/2006/picture">
                <pic:pic xmlns:pic="http://schemas.openxmlformats.org/drawingml/2006/picture">
                  <pic:nvPicPr>
                    <pic:cNvPr id="25" name="Imagen 25"/>
                    <pic:cNvPicPr/>
                  </pic:nvPicPr>
                  <pic:blipFill>
                    <a:blip r:embed="rId9">
                      <a:extLst>
                        <a:ext uri="{28A0092B-C50C-407E-A947-70E740481C1C}">
                          <a14:useLocalDpi xmlns:a14="http://schemas.microsoft.com/office/drawing/2010/main" val="0"/>
                        </a:ext>
                      </a:extLst>
                    </a:blip>
                    <a:stretch>
                      <a:fillRect/>
                    </a:stretch>
                  </pic:blipFill>
                  <pic:spPr bwMode="auto">
                    <a:xfrm>
                      <a:off x="0" y="0"/>
                      <a:ext cx="4991777" cy="381000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014C4">
        <w:rPr>
          <w:rFonts w:ascii="Swis721 BT" w:hAnsi="Swis721 BT"/>
        </w:rPr>
        <w:t>Es la etapa fundamental del proyecto de carreteras, ya que de la ruta seleccionada dependen los costos (construcción, operación y conservación) y los beneficios (economía, seguridad, rapidez, etc.).</w:t>
      </w:r>
      <w:r w:rsidR="00A014C4">
        <w:rPr>
          <w:noProof/>
        </w:rPr>
        <w:t xml:space="preserve"> </w:t>
      </w:r>
    </w:p>
    <w:p w:rsidR="00A014C4" w:rsidRDefault="00A014C4" w:rsidP="00A014C4">
      <w:pPr>
        <w:pStyle w:val="Textoindependiente"/>
        <w:spacing w:after="0" w:line="360" w:lineRule="auto"/>
        <w:ind w:right="49"/>
        <w:jc w:val="both"/>
        <w:rPr>
          <w:rFonts w:ascii="Swis721 BT" w:eastAsia="Times New Roman" w:hAnsi="Swis721 BT"/>
          <w:lang w:val="es-MX" w:eastAsia="es-MX"/>
        </w:rPr>
      </w:pPr>
      <w:r>
        <w:rPr>
          <w:rFonts w:ascii="Swis721 BT" w:eastAsia="Times New Roman" w:hAnsi="Swis721 BT"/>
          <w:lang w:val="es-MX" w:eastAsia="es-MX"/>
        </w:rPr>
        <w:lastRenderedPageBreak/>
        <w:t xml:space="preserve">El factor más importante en la elección de una ruta es la pendiente longitudinal de la línea en estudio; por lo que para tener una idea aproximada de ella y definir si las rutas analizadas están dentro de las especificaciones y normativa correspondientes, se determinan las elevaciones de los puertos, las de los fondos de las barrancas y las de otros puntos que pueden afectar la posición de la línea. </w:t>
      </w:r>
    </w:p>
    <w:p w:rsidR="00A014C4" w:rsidRDefault="00A014C4" w:rsidP="00A014C4">
      <w:pPr>
        <w:pStyle w:val="Textoindependiente"/>
        <w:spacing w:after="0" w:line="360" w:lineRule="auto"/>
        <w:ind w:right="49"/>
        <w:jc w:val="both"/>
        <w:rPr>
          <w:rFonts w:ascii="Swis721 BT" w:eastAsia="Times New Roman" w:hAnsi="Swis721 BT"/>
          <w:lang w:val="es-MX" w:eastAsia="es-MX"/>
        </w:rPr>
      </w:pPr>
      <w:r>
        <w:rPr>
          <w:rFonts w:ascii="Swis721 BT" w:eastAsia="Times New Roman" w:hAnsi="Swis721 BT"/>
          <w:lang w:val="es-MX" w:eastAsia="es-MX"/>
        </w:rPr>
        <w:t>Por otra parte el drenaje constituye una de las mejores guías acerca de la geología y los tipos de suelos en el área; también indica las líneas de menor resistencia.</w:t>
      </w:r>
    </w:p>
    <w:p w:rsidR="00A014C4" w:rsidRDefault="00A014C4" w:rsidP="00A014C4">
      <w:pPr>
        <w:pStyle w:val="Textoindependiente"/>
        <w:spacing w:after="0" w:line="360" w:lineRule="auto"/>
        <w:ind w:right="49"/>
        <w:jc w:val="both"/>
        <w:rPr>
          <w:rFonts w:ascii="Swis721 BT" w:eastAsia="Times New Roman" w:hAnsi="Swis721 BT"/>
          <w:lang w:val="es-MX" w:eastAsia="es-MX"/>
        </w:rPr>
      </w:pPr>
      <w:r>
        <w:rPr>
          <w:rFonts w:ascii="Swis721 BT" w:eastAsia="Times New Roman" w:hAnsi="Swis721 BT"/>
          <w:lang w:val="es-MX" w:eastAsia="es-MX"/>
        </w:rPr>
        <w:t xml:space="preserve">Con ayuda de la carta </w:t>
      </w:r>
      <w:r w:rsidRPr="004202D7">
        <w:rPr>
          <w:rFonts w:ascii="Swis721 BT" w:eastAsia="Times New Roman" w:hAnsi="Swis721 BT"/>
          <w:lang w:val="es-MX" w:eastAsia="es-MX"/>
        </w:rPr>
        <w:t xml:space="preserve">topográfica: </w:t>
      </w:r>
      <w:r w:rsidR="00B370E7">
        <w:rPr>
          <w:b/>
        </w:rPr>
        <w:t>E1</w:t>
      </w:r>
      <w:r w:rsidR="00D664AB">
        <w:rPr>
          <w:b/>
        </w:rPr>
        <w:t>4D</w:t>
      </w:r>
      <w:r w:rsidR="00B25329">
        <w:rPr>
          <w:b/>
        </w:rPr>
        <w:t>44</w:t>
      </w:r>
      <w:r w:rsidRPr="004202D7">
        <w:rPr>
          <w:b/>
        </w:rPr>
        <w:t xml:space="preserve"> “</w:t>
      </w:r>
      <w:r w:rsidR="00B25329">
        <w:rPr>
          <w:b/>
        </w:rPr>
        <w:t>PUTLA VILLA DE GUERRERO</w:t>
      </w:r>
      <w:r w:rsidRPr="004202D7">
        <w:rPr>
          <w:b/>
        </w:rPr>
        <w:t>”</w:t>
      </w:r>
      <w:r w:rsidRPr="004202D7">
        <w:rPr>
          <w:rFonts w:ascii="Swis721 BT" w:eastAsia="Times New Roman" w:hAnsi="Swis721 BT"/>
          <w:lang w:val="es-MX" w:eastAsia="es-MX"/>
        </w:rPr>
        <w:t>, es</w:t>
      </w:r>
      <w:r>
        <w:rPr>
          <w:rFonts w:ascii="Swis721 BT" w:eastAsia="Times New Roman" w:hAnsi="Swis721 BT"/>
          <w:lang w:val="es-MX" w:eastAsia="es-MX"/>
        </w:rPr>
        <w:t>cala 1:50,000, editada por el INEGI, en formato digital, se ubicó el trazo a seguir y que por tratarse de una ampliación y modernización del camino existente no se hizo necesario la ubicación de nuevas rutas, puesto que ya se ha considerado en el actua</w:t>
      </w:r>
      <w:bookmarkStart w:id="0" w:name="_GoBack"/>
      <w:bookmarkEnd w:id="0"/>
      <w:r>
        <w:rPr>
          <w:rFonts w:ascii="Swis721 BT" w:eastAsia="Times New Roman" w:hAnsi="Swis721 BT"/>
          <w:lang w:val="es-MX" w:eastAsia="es-MX"/>
        </w:rPr>
        <w:t>l trazo los puntos obligados por cualquiera de las circunstancias topográficas, geológicas, ecológicas, económicas, políticas y sociales, siendo esta la ruta más factible.</w:t>
      </w:r>
    </w:p>
    <w:p w:rsidR="00A014C4" w:rsidRDefault="00A014C4" w:rsidP="00A014C4">
      <w:pPr>
        <w:pStyle w:val="Textoindependiente"/>
        <w:spacing w:after="0" w:line="360" w:lineRule="auto"/>
        <w:ind w:right="49"/>
        <w:jc w:val="both"/>
        <w:rPr>
          <w:rFonts w:ascii="Swis721 BT" w:eastAsia="Times New Roman" w:hAnsi="Swis721 BT"/>
          <w:lang w:val="es-MX" w:eastAsia="es-MX"/>
        </w:rPr>
      </w:pPr>
      <w:r>
        <w:rPr>
          <w:rFonts w:ascii="Swis721 BT" w:eastAsia="Times New Roman" w:hAnsi="Swis721 BT"/>
          <w:lang w:val="es-MX" w:eastAsia="es-MX"/>
        </w:rPr>
        <w:t>Posteriormente, las coordenadas obtenidas de la ruta se ingresaron en un dispositivo navegador GPS, para ubicar la ruta en el campo, las pendientes de esta ruta se verificaron,</w:t>
      </w:r>
      <w:r>
        <w:rPr>
          <w:rFonts w:ascii="Swis721 BT" w:hAnsi="Swis721 BT"/>
          <w:lang w:val="es-MX"/>
        </w:rPr>
        <w:t xml:space="preserve"> </w:t>
      </w:r>
      <w:r>
        <w:rPr>
          <w:rFonts w:ascii="Swis721 BT" w:eastAsia="Times New Roman" w:hAnsi="Swis721 BT"/>
          <w:lang w:val="es-MX" w:eastAsia="es-MX"/>
        </w:rPr>
        <w:t>usando un clisímetro, y se comprobó que estuvieran dentro de los parámetros para el tipo de proyecto que se pretende desarrollar.</w:t>
      </w:r>
    </w:p>
    <w:p w:rsidR="00A014C4" w:rsidRDefault="00A014C4" w:rsidP="00A014C4">
      <w:pPr>
        <w:pStyle w:val="Textoindependiente"/>
        <w:spacing w:after="0" w:line="360" w:lineRule="auto"/>
        <w:ind w:right="49"/>
        <w:jc w:val="both"/>
        <w:rPr>
          <w:rFonts w:ascii="Swis721 BT" w:eastAsia="Times New Roman" w:hAnsi="Swis721 BT"/>
          <w:lang w:val="es-MX" w:eastAsia="es-MX"/>
        </w:rPr>
      </w:pPr>
      <w:r>
        <w:rPr>
          <w:rFonts w:ascii="Swis721 BT" w:eastAsia="Times New Roman" w:hAnsi="Swis721 BT"/>
          <w:lang w:val="es-MX" w:eastAsia="es-MX"/>
        </w:rPr>
        <w:t>El ingeniero localizador recabo información de todos los lugares que a su juicio fueran necesarios para el proyecto, obteniendo sus coordenadas UTM mediante el dispositivo GPS además de fotografías de la zona en estudio, incluyendo datos de calidades de suelo y posibles bancos de material.</w:t>
      </w:r>
    </w:p>
    <w:p w:rsidR="00A014C4" w:rsidRDefault="00A014C4" w:rsidP="00A014C4">
      <w:pPr>
        <w:spacing w:line="360" w:lineRule="auto"/>
        <w:ind w:right="49"/>
        <w:jc w:val="both"/>
        <w:rPr>
          <w:rFonts w:ascii="Swis721 BT" w:hAnsi="Swis721 BT"/>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 xml:space="preserve">TRAZO PRELIMINAR. </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 xml:space="preserve">El objetivo principal de los conceptos de </w:t>
      </w:r>
      <w:r>
        <w:rPr>
          <w:rFonts w:ascii="Swis721 BT" w:hAnsi="Swis721 BT"/>
          <w:b/>
          <w:lang w:val="es-MX"/>
        </w:rPr>
        <w:t>Trazo Preliminar</w:t>
      </w:r>
      <w:r>
        <w:rPr>
          <w:rFonts w:ascii="Swis721 BT" w:hAnsi="Swis721 BT"/>
          <w:lang w:val="es-MX"/>
        </w:rPr>
        <w:t xml:space="preserve">, </w:t>
      </w:r>
      <w:r>
        <w:rPr>
          <w:rFonts w:ascii="Swis721 BT" w:hAnsi="Swis721 BT"/>
          <w:b/>
          <w:lang w:val="es-MX"/>
        </w:rPr>
        <w:t>Nivelación Preliminar</w:t>
      </w:r>
      <w:r>
        <w:rPr>
          <w:rFonts w:ascii="Swis721 BT" w:hAnsi="Swis721 BT"/>
          <w:lang w:val="es-MX"/>
        </w:rPr>
        <w:t xml:space="preserve"> y </w:t>
      </w:r>
      <w:r>
        <w:rPr>
          <w:rFonts w:ascii="Swis721 BT" w:hAnsi="Swis721 BT"/>
          <w:b/>
          <w:lang w:val="es-MX"/>
        </w:rPr>
        <w:t>Secciones Topográficas</w:t>
      </w:r>
      <w:r>
        <w:rPr>
          <w:rFonts w:ascii="Swis721 BT" w:hAnsi="Swis721 BT"/>
          <w:lang w:val="es-MX"/>
        </w:rPr>
        <w:t>, es obtener una planta topográfica representativa de la zona de estudio, por lo que estos conceptos pueden desarrollarse de una manera más eficiente con el uso de equipo topográfico electrónico como la estación total o equipo GPS, mediante el siguiente procedimiento:</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Con base en la ruta marcada en campo, se trazó una poligonal de apoyo, utilizando equipo electrónico (Estación Total), esta poligonal sirvió como referencia fundamental a todo el levantamiento topográfico, por lo que se desarrolló con la mejor precisión posible, utilizando métodos de repetición en la medida de los ángulos y distancias, además de centrar y nivelar perfectamente el prisma en cada vértice de la poligonal.</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lastRenderedPageBreak/>
        <w:t>Los vértices se ubicaron de acuerdo al terreno, buscando que fueran los menos posibles y se colocaron sobre trompos o estructuras fijas.</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Las coordenadas Norte y Este de la poligonal, se tomaron de la estación total y la elevación se tomó de la nivelación preliminar.</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Como resultado de esta tarea se obtuvo un trazo preliminar en campo que sirvió de base para obtener una planta topográfica de la zona en estudio.</w:t>
      </w:r>
    </w:p>
    <w:p w:rsidR="00A014C4" w:rsidRDefault="00A014C4" w:rsidP="00A014C4">
      <w:pPr>
        <w:pStyle w:val="Textoindependiente"/>
        <w:spacing w:after="0" w:line="360" w:lineRule="auto"/>
        <w:ind w:right="49"/>
        <w:jc w:val="both"/>
        <w:rPr>
          <w:rFonts w:ascii="Swis721 BT" w:hAnsi="Swis721 BT" w:cs="Arial"/>
          <w:color w:val="F79646" w:themeColor="accent6"/>
          <w:lang w:val="es-MX"/>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 xml:space="preserve">NIVELACIÓN PRELIMINAR. </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 xml:space="preserve">Se inició con una elevación, para el </w:t>
      </w:r>
      <w:r>
        <w:rPr>
          <w:rFonts w:ascii="Swis721 BT" w:hAnsi="Swis721 BT"/>
          <w:b/>
          <w:lang w:val="es-MX"/>
        </w:rPr>
        <w:t>Banco de Nivel 0-1</w:t>
      </w:r>
      <w:r>
        <w:rPr>
          <w:rFonts w:ascii="Swis721 BT" w:hAnsi="Swis721 BT"/>
          <w:lang w:val="es-MX"/>
        </w:rPr>
        <w:t>. Se corrió una nivelación a lo largo de todos los vértices de la poligonal de apoyo (trazo preliminar), pasando por los bancos de nivel.</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Los bancos de nivel se ubicaron a cada 500 metros y se comprobó su elevación con una nivelación diferencial de regreso. Con los datos obtenidos de dicho trabajo se obtuvo la nivelación del trazo preliminar en campo, cuyas elevaciones determinaron las utilizadas en la planta topográfica de la zona en estudio.</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Con las elevaciones y las coordenadas Norte y Este obtenidas del trazo preliminar, se fijó el trabajo en un sistema de coordenadas tridimensionales, las cuales utilizó la estación total para trabajos posteriores.</w:t>
      </w:r>
    </w:p>
    <w:p w:rsidR="00A014C4" w:rsidRDefault="00A014C4" w:rsidP="00A014C4">
      <w:pPr>
        <w:pStyle w:val="Textoindependiente"/>
        <w:spacing w:after="0" w:line="360" w:lineRule="auto"/>
        <w:ind w:right="49"/>
        <w:jc w:val="both"/>
        <w:rPr>
          <w:rFonts w:ascii="Swis721 BT" w:hAnsi="Swis721 BT"/>
          <w:lang w:val="es-MX"/>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 xml:space="preserve">SECCIONES TOPOGRÁFICAS. </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Estableciéndose en los vértices de la poligonal de apoyo, utilizando la estación total, se levantó una franja de terreno lo suficientemente amplia (40 m.) para alojar nuevo trazo, y con la suficiente densidad de puntos para generar un modelo digital del terreno natural (DTM) apegado a las condiciones topográficas prevalecientes.</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En el levantamiento se incluyeron todos los accidentes topográficos, así como levantamiento de detalles de estructuras existentes en la zona, escurrimientos, etc.</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cs="Arial"/>
          <w:lang w:val="es-MX"/>
        </w:rPr>
        <w:t>Los puntos obtenidos de este concepto se procesaron mediante un Software especializado</w:t>
      </w:r>
      <w:r>
        <w:rPr>
          <w:rFonts w:ascii="Swis721 BT" w:hAnsi="Swis721 BT"/>
          <w:lang w:val="es-MX"/>
        </w:rPr>
        <w:t>, obteniéndose mediante restitución una planta topográfica de los elementos que se levantaron.</w:t>
      </w:r>
    </w:p>
    <w:p w:rsidR="00A014C4" w:rsidRDefault="00A014C4" w:rsidP="00A014C4">
      <w:pPr>
        <w:pStyle w:val="Textoindependiente"/>
        <w:spacing w:after="0" w:line="360" w:lineRule="auto"/>
        <w:ind w:right="49"/>
        <w:jc w:val="both"/>
        <w:rPr>
          <w:rFonts w:ascii="Swis721 BT" w:hAnsi="Swis721 BT"/>
          <w:lang w:val="es-MX"/>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 xml:space="preserve">MODELADO DEL TERRENO NATURAL. </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 xml:space="preserve">Con la ayuda del software especializado para este tipo de tareas, Autodesk AutoCAD Civil 3D 2015 </w:t>
      </w:r>
      <w:proofErr w:type="spellStart"/>
      <w:r>
        <w:rPr>
          <w:rFonts w:ascii="Swis721 BT" w:hAnsi="Swis721 BT"/>
          <w:lang w:val="es-MX"/>
        </w:rPr>
        <w:t>Metric</w:t>
      </w:r>
      <w:proofErr w:type="spellEnd"/>
      <w:r>
        <w:rPr>
          <w:rFonts w:ascii="Swis721 BT" w:hAnsi="Swis721 BT"/>
          <w:lang w:val="es-MX"/>
        </w:rPr>
        <w:t xml:space="preserve">, se realizó un modelo digital del terreno levantado, en base a los puntos y </w:t>
      </w:r>
      <w:r>
        <w:rPr>
          <w:rFonts w:ascii="Swis721 BT" w:hAnsi="Swis721 BT"/>
          <w:lang w:val="es-MX"/>
        </w:rPr>
        <w:lastRenderedPageBreak/>
        <w:t>líneas de falla obtenidas en el apartado anterior, este modelo permitió generar curvas de nivel, secciones y perfiles, en toda la zona levantada.</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Una vez obtenida esta información se dibujó una planta topográfica que incluía las curvas de nivel y los detalles encontrados en el sitio.</w:t>
      </w:r>
    </w:p>
    <w:p w:rsidR="00A014C4" w:rsidRDefault="00A014C4" w:rsidP="00A014C4">
      <w:pPr>
        <w:pStyle w:val="Textoindependiente"/>
        <w:spacing w:after="0" w:line="360" w:lineRule="auto"/>
        <w:ind w:right="49"/>
        <w:jc w:val="both"/>
        <w:rPr>
          <w:rFonts w:ascii="Swis721 BT" w:hAnsi="Swis721 BT"/>
          <w:lang w:val="es-MX"/>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 xml:space="preserve">PROYECTO DEL EJE DEFINITIVO. </w:t>
      </w:r>
    </w:p>
    <w:p w:rsidR="00A014C4" w:rsidRDefault="00A014C4" w:rsidP="00A014C4">
      <w:pPr>
        <w:pStyle w:val="Textoindependiente21"/>
        <w:spacing w:line="360" w:lineRule="auto"/>
        <w:ind w:left="0" w:right="49" w:firstLine="0"/>
        <w:jc w:val="both"/>
        <w:rPr>
          <w:rFonts w:ascii="Swis721 BT" w:hAnsi="Swis721 BT"/>
          <w:sz w:val="22"/>
          <w:szCs w:val="22"/>
        </w:rPr>
      </w:pPr>
      <w:r>
        <w:rPr>
          <w:rFonts w:ascii="Swis721 BT" w:hAnsi="Swis721 BT"/>
          <w:sz w:val="22"/>
          <w:szCs w:val="22"/>
        </w:rPr>
        <w:t>El proyecto del eje se adecuó tratando de apegarse al camino existente, pero cuidando que la sección de construcción quedara en firme debido a lo escarpado del terreno y tratando de evitar al máximo los muros de contención de tierras.</w:t>
      </w:r>
    </w:p>
    <w:p w:rsidR="00A014C4" w:rsidRDefault="00A014C4" w:rsidP="00A014C4">
      <w:pPr>
        <w:spacing w:line="360" w:lineRule="auto"/>
        <w:ind w:right="49"/>
        <w:jc w:val="both"/>
        <w:rPr>
          <w:rFonts w:ascii="Swis721 BT" w:hAnsi="Swis721 BT"/>
        </w:rPr>
      </w:pPr>
      <w:r>
        <w:rPr>
          <w:rFonts w:ascii="Swis721 BT" w:hAnsi="Swis721 BT"/>
        </w:rPr>
        <w:t>Se modificaron algunas curvas del camino existente tratando que sus grados de curvatura máximo fuera de 60°, pero tomando en cuenta los volúmenes y altura de corte resultantes.</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 xml:space="preserve">Del proyecto el eje definitivo, se obtienen las coordenadas de las estaciones a cada </w:t>
      </w:r>
      <w:smartTag w:uri="urn:schemas-microsoft-com:office:smarttags" w:element="metricconverter">
        <w:smartTagPr>
          <w:attr w:name="ProductID" w:val="20 m"/>
        </w:smartTagPr>
        <w:r>
          <w:rPr>
            <w:rFonts w:ascii="Swis721 BT" w:hAnsi="Swis721 BT"/>
            <w:lang w:val="es-MX"/>
          </w:rPr>
          <w:t>20 m</w:t>
        </w:r>
      </w:smartTag>
      <w:r>
        <w:rPr>
          <w:rFonts w:ascii="Swis721 BT" w:hAnsi="Swis721 BT"/>
          <w:lang w:val="es-MX"/>
        </w:rPr>
        <w:t>, de los PC, PI, PT y detalles necesarios, las cuales se ingresaran a la estación total para su replanteo en campo.</w:t>
      </w:r>
    </w:p>
    <w:p w:rsidR="00A014C4" w:rsidRDefault="00A014C4" w:rsidP="00A014C4">
      <w:pPr>
        <w:keepNext/>
        <w:spacing w:line="360" w:lineRule="auto"/>
        <w:ind w:right="49"/>
        <w:jc w:val="both"/>
        <w:outlineLvl w:val="0"/>
        <w:rPr>
          <w:rFonts w:ascii="Swis721 BT" w:hAnsi="Swis721 BT"/>
          <w:b/>
          <w:iCs/>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TOPOGRAFÍA DEFINITIVA</w:t>
      </w:r>
    </w:p>
    <w:p w:rsidR="00A014C4" w:rsidRDefault="00A014C4" w:rsidP="00A014C4">
      <w:pPr>
        <w:keepNext/>
        <w:spacing w:line="360" w:lineRule="auto"/>
        <w:ind w:right="49"/>
        <w:jc w:val="both"/>
        <w:outlineLvl w:val="0"/>
        <w:rPr>
          <w:rFonts w:ascii="Swis721 BT" w:hAnsi="Swis721 BT"/>
          <w:b/>
          <w:iCs/>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 xml:space="preserve">TRAZO EN CAMPO DEL EJE DE PROYECTO. </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Las coordenadas obtenidas a partir del Proyecto en Planta del Eje Definitivo, se ingresarán en la estación total, para su replanteo en campo.</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Para el replanteo se utilizó la poligonal de apoyo como control horizontal y vertical.</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 xml:space="preserve">Se colocaron trompos con tachuela y estacas indicando los </w:t>
      </w:r>
      <w:proofErr w:type="spellStart"/>
      <w:r>
        <w:rPr>
          <w:rFonts w:ascii="Swis721 BT" w:hAnsi="Swis721 BT"/>
          <w:lang w:val="es-MX"/>
        </w:rPr>
        <w:t>cadenamientos</w:t>
      </w:r>
      <w:proofErr w:type="spellEnd"/>
      <w:r>
        <w:rPr>
          <w:rFonts w:ascii="Swis721 BT" w:hAnsi="Swis721 BT"/>
          <w:lang w:val="es-MX"/>
        </w:rPr>
        <w:t xml:space="preserve"> principales (PC, PT, PI, PST y PSCC) además de los </w:t>
      </w:r>
      <w:proofErr w:type="spellStart"/>
      <w:r>
        <w:rPr>
          <w:rFonts w:ascii="Swis721 BT" w:hAnsi="Swis721 BT"/>
          <w:lang w:val="es-MX"/>
        </w:rPr>
        <w:t>cadenamientos</w:t>
      </w:r>
      <w:proofErr w:type="spellEnd"/>
      <w:r>
        <w:rPr>
          <w:rFonts w:ascii="Swis721 BT" w:hAnsi="Swis721 BT"/>
          <w:lang w:val="es-MX"/>
        </w:rPr>
        <w:t xml:space="preserve"> a cada 20 metros y detalles necesarios.</w:t>
      </w:r>
    </w:p>
    <w:p w:rsidR="00A014C4" w:rsidRDefault="00A014C4" w:rsidP="00A014C4">
      <w:pPr>
        <w:spacing w:line="360" w:lineRule="auto"/>
        <w:ind w:right="49"/>
        <w:jc w:val="both"/>
        <w:rPr>
          <w:rFonts w:ascii="Swis721 BT" w:hAnsi="Swis721 BT"/>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 xml:space="preserve">REFERENCIAS DEL TRAZO. </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Para facilitar el replanteo del eje de trazo en la etapa de construcción, se referenciaron puntos del trazo (PC, PT, PI, PST), utilizando árboles, rocas fijas o cualquier estructura inamovible y/o mojoneras de concreto. Cuando menos 4 referencias por punto referenciado. Se obtuvieron de estas, su distancia y ángulo con respecto a la proyección de la línea de atrás del eje.</w:t>
      </w:r>
    </w:p>
    <w:p w:rsidR="00A014C4" w:rsidRDefault="00A014C4" w:rsidP="00A014C4">
      <w:pPr>
        <w:pStyle w:val="Textoindependiente"/>
        <w:spacing w:after="0" w:line="360" w:lineRule="auto"/>
        <w:ind w:right="49"/>
        <w:jc w:val="both"/>
        <w:rPr>
          <w:rFonts w:ascii="Swis721 BT" w:hAnsi="Swis721 BT"/>
          <w:lang w:val="es-MX"/>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lastRenderedPageBreak/>
        <w:t xml:space="preserve">NIVELACIÓN DIFERENCIAL DEL TERRENO SOBRE EL EJE DE TRAZO. </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Se niveló el eje del trazo, en tramos de 500 metros de longitud, pasando por todos los puntos previamente colocados a lo largo del mismo, incluyendo detalles, escurrimientos, estructuras, bancos de nivel y todos los cambios topográficos que se encuentren a lo largo del eje definitivo, y se comprobó mediante nivelación diferencial de regreso.</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Se establecieron bancos de nivel a cada 500 metros., sobre estructuras fijas que quedaban fuera del área de construcción. Los bancos se referenciaron indicando la estación y distancia, medida perpendicularmente, hacia el eje del trazo, así como la descripción de su ubicación.</w:t>
      </w:r>
    </w:p>
    <w:p w:rsidR="00A014C4" w:rsidRDefault="00A014C4" w:rsidP="00A014C4">
      <w:pPr>
        <w:pStyle w:val="Textoindependiente"/>
        <w:spacing w:after="0" w:line="360" w:lineRule="auto"/>
        <w:ind w:right="49"/>
        <w:jc w:val="both"/>
        <w:rPr>
          <w:rFonts w:ascii="Swis721 BT" w:hAnsi="Swis721 BT"/>
          <w:lang w:val="es-MX"/>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 xml:space="preserve">SECCIONAMIENTO TRANSVERSAL DEL TERRENO. </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 xml:space="preserve">Con base en el trazo definitivo replanteado en el campo, se obtuvieron secciones transversales del terreno natural en cada punto del trazo, así como sus quiebres importantes del terreno, estos incluyen </w:t>
      </w:r>
      <w:proofErr w:type="spellStart"/>
      <w:r>
        <w:rPr>
          <w:rFonts w:ascii="Swis721 BT" w:hAnsi="Swis721 BT"/>
          <w:lang w:val="es-MX"/>
        </w:rPr>
        <w:t>cadenamientos</w:t>
      </w:r>
      <w:proofErr w:type="spellEnd"/>
      <w:r>
        <w:rPr>
          <w:rFonts w:ascii="Swis721 BT" w:hAnsi="Swis721 BT"/>
          <w:lang w:val="es-MX"/>
        </w:rPr>
        <w:t xml:space="preserve"> a cada 20 metros, PC, PT y PST, además de los accidentes topográficos y otros puntos que se consideraron de relevancia para el proyecto.</w:t>
      </w:r>
    </w:p>
    <w:p w:rsidR="00A014C4" w:rsidRDefault="00A014C4" w:rsidP="00A014C4">
      <w:pPr>
        <w:pStyle w:val="Textoindependiente"/>
        <w:spacing w:after="0" w:line="360" w:lineRule="auto"/>
        <w:ind w:right="49"/>
        <w:jc w:val="both"/>
        <w:rPr>
          <w:rFonts w:ascii="Swis721 BT" w:hAnsi="Swis721 BT"/>
          <w:lang w:val="es-MX"/>
        </w:rPr>
      </w:pPr>
      <w:r>
        <w:rPr>
          <w:rFonts w:ascii="Swis721 BT" w:hAnsi="Swis721 BT"/>
          <w:lang w:val="es-MX"/>
        </w:rPr>
        <w:t>Las secciones transversales se levantaron con estación total y con nivel de mano, dependiendo de la dificultad que presentaba cada caso.</w:t>
      </w:r>
    </w:p>
    <w:p w:rsidR="00A014C4" w:rsidRDefault="00A014C4" w:rsidP="00A014C4">
      <w:pPr>
        <w:spacing w:line="360" w:lineRule="auto"/>
        <w:ind w:right="49"/>
        <w:jc w:val="both"/>
        <w:rPr>
          <w:rFonts w:ascii="Swis721 BT" w:hAnsi="Swis721 BT"/>
        </w:rPr>
      </w:pPr>
      <w:r>
        <w:rPr>
          <w:rFonts w:ascii="Swis721 BT" w:hAnsi="Swis721 BT"/>
        </w:rPr>
        <w:t>Los datos obtenidos se capturaron y procesaron por medios electrónicos para obtener el dibujo y usarlas como base en el proyecto geométrico y cálculo de volúmenes.</w:t>
      </w:r>
    </w:p>
    <w:p w:rsidR="00A014C4" w:rsidRDefault="00A014C4" w:rsidP="00A014C4">
      <w:pPr>
        <w:spacing w:line="360" w:lineRule="auto"/>
        <w:ind w:right="49"/>
        <w:jc w:val="both"/>
        <w:rPr>
          <w:rFonts w:ascii="Swis721 BT" w:hAnsi="Swis721 BT"/>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 xml:space="preserve">TRAZO Y NIVELACIÓN DE LAS OBRAS DE DRENAJE MENOR. </w:t>
      </w:r>
    </w:p>
    <w:p w:rsidR="00A014C4" w:rsidRDefault="00A014C4" w:rsidP="00A014C4">
      <w:pPr>
        <w:spacing w:line="360" w:lineRule="auto"/>
        <w:ind w:right="49"/>
        <w:jc w:val="both"/>
        <w:rPr>
          <w:rFonts w:ascii="Swis721 BT" w:hAnsi="Swis721 BT" w:cstheme="minorBidi"/>
        </w:rPr>
      </w:pPr>
      <w:r>
        <w:rPr>
          <w:rFonts w:ascii="Swis721 BT" w:hAnsi="Swis721 BT"/>
        </w:rPr>
        <w:t>Se realizó un recorrido para determinar los tipos y condiciones de los escurrimientos que cruzan o puedan afectar la buena operación del camino y se recabo información sobre el tipo de suelo existente en la zona de cruce así como el tipo de cauce, su arrastre, pendiente y toda la información necesaria para determinar el tipo de obra a proyectar.</w:t>
      </w:r>
    </w:p>
    <w:p w:rsidR="00A014C4" w:rsidRDefault="00A014C4" w:rsidP="00A014C4">
      <w:pPr>
        <w:spacing w:line="360" w:lineRule="auto"/>
        <w:ind w:right="49"/>
        <w:jc w:val="both"/>
        <w:rPr>
          <w:rFonts w:ascii="Swis721 BT" w:hAnsi="Swis721 BT"/>
        </w:rPr>
      </w:pPr>
      <w:r>
        <w:rPr>
          <w:rFonts w:ascii="Swis721 BT" w:hAnsi="Swis721 BT"/>
        </w:rPr>
        <w:t>Se trazaron las obras de drenaje respetando la entrada de la obra y se midió su esviaje.</w:t>
      </w:r>
    </w:p>
    <w:p w:rsidR="00A014C4" w:rsidRDefault="00A014C4" w:rsidP="00A014C4">
      <w:pPr>
        <w:spacing w:line="360" w:lineRule="auto"/>
        <w:ind w:right="49"/>
        <w:jc w:val="both"/>
        <w:rPr>
          <w:rFonts w:ascii="Swis721 BT" w:hAnsi="Swis721 BT"/>
        </w:rPr>
      </w:pPr>
      <w:r>
        <w:rPr>
          <w:rFonts w:ascii="Swis721 BT" w:hAnsi="Swis721 BT"/>
        </w:rPr>
        <w:t>Una vez trazada la obra se nivelo tomando como banco de salida una estación atrás sobre el eje de trazo definitivo, y como banco de llegada, una estación adelante, con el fin de poder verificar la nivelación del eje de la obra.</w:t>
      </w:r>
    </w:p>
    <w:p w:rsidR="00D664AB" w:rsidRDefault="00D664AB" w:rsidP="00A014C4">
      <w:pPr>
        <w:spacing w:line="360" w:lineRule="auto"/>
        <w:ind w:right="49"/>
        <w:jc w:val="both"/>
        <w:rPr>
          <w:rFonts w:ascii="Swis721 BT" w:hAnsi="Swis721 BT"/>
        </w:rPr>
      </w:pPr>
    </w:p>
    <w:p w:rsidR="00D664AB" w:rsidRDefault="00D664AB" w:rsidP="00A014C4">
      <w:pPr>
        <w:spacing w:line="360" w:lineRule="auto"/>
        <w:ind w:right="49"/>
        <w:jc w:val="both"/>
        <w:rPr>
          <w:rFonts w:ascii="Swis721 BT" w:hAnsi="Swis721 BT"/>
        </w:rPr>
      </w:pPr>
    </w:p>
    <w:p w:rsidR="00B55D8A" w:rsidRDefault="00B55D8A" w:rsidP="00A014C4">
      <w:pPr>
        <w:spacing w:line="360" w:lineRule="auto"/>
        <w:ind w:right="49"/>
        <w:jc w:val="both"/>
        <w:rPr>
          <w:rFonts w:ascii="Swis721 BT" w:hAnsi="Swis721 BT"/>
          <w:b/>
        </w:rPr>
      </w:pPr>
    </w:p>
    <w:p w:rsidR="00A014C4" w:rsidRDefault="00A014C4" w:rsidP="00A014C4">
      <w:pPr>
        <w:spacing w:line="360" w:lineRule="auto"/>
        <w:ind w:right="49"/>
        <w:jc w:val="both"/>
        <w:rPr>
          <w:rFonts w:ascii="Swis721 BT" w:hAnsi="Swis721 BT" w:cstheme="minorBidi"/>
          <w:b/>
        </w:rPr>
      </w:pPr>
      <w:r>
        <w:rPr>
          <w:rFonts w:ascii="Swis721 BT" w:hAnsi="Swis721 BT"/>
          <w:b/>
        </w:rPr>
        <w:lastRenderedPageBreak/>
        <w:t>PROYECTO CONSTRUCTIVO DE TERRACERÍAS</w:t>
      </w:r>
    </w:p>
    <w:p w:rsidR="00A014C4" w:rsidRDefault="00A014C4" w:rsidP="00A014C4">
      <w:pPr>
        <w:spacing w:line="360" w:lineRule="auto"/>
        <w:ind w:right="49"/>
        <w:jc w:val="both"/>
        <w:rPr>
          <w:rFonts w:ascii="Swis721 BT" w:hAnsi="Swis721 BT"/>
        </w:rPr>
      </w:pPr>
      <w:r>
        <w:rPr>
          <w:rFonts w:ascii="Swis721 BT" w:hAnsi="Swis721 BT"/>
        </w:rPr>
        <w:t>Los datos obtenidos de la topografía definitiva se capturaron y procesaron electrónicamente.</w:t>
      </w:r>
    </w:p>
    <w:p w:rsidR="00A014C4" w:rsidRDefault="00A014C4" w:rsidP="00A014C4">
      <w:pPr>
        <w:spacing w:line="360" w:lineRule="auto"/>
        <w:ind w:right="49"/>
        <w:jc w:val="both"/>
        <w:rPr>
          <w:rFonts w:ascii="Swis721 BT" w:hAnsi="Swis721 BT"/>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ALINEAMIENTO HORIZONTAL</w:t>
      </w:r>
    </w:p>
    <w:p w:rsidR="00A014C4" w:rsidRDefault="00A014C4" w:rsidP="00A014C4">
      <w:pPr>
        <w:spacing w:line="360" w:lineRule="auto"/>
        <w:ind w:right="49"/>
        <w:jc w:val="both"/>
        <w:rPr>
          <w:rFonts w:ascii="Swis721 BT" w:hAnsi="Swis721 BT" w:cstheme="minorBidi"/>
        </w:rPr>
      </w:pPr>
      <w:r>
        <w:rPr>
          <w:rFonts w:ascii="Swis721 BT" w:hAnsi="Swis721 BT"/>
        </w:rPr>
        <w:t xml:space="preserve">Con referencia al alineamiento horizontal, todas las curvas quedaron dentro de la norma aplicable para este tipo de caminos, con grado de curvatura máximo de 60º  de acuerdo al tipo de terreno lomerío que prevalece en la zona de proyecto y como parte de la estrategia de no generar cortes excesivos en las zonas de estas curvas, aumentando la seguridad de los usuarios por la vía. </w:t>
      </w:r>
    </w:p>
    <w:p w:rsidR="00A014C4" w:rsidRDefault="00A014C4" w:rsidP="00A014C4">
      <w:pPr>
        <w:keepNext/>
        <w:spacing w:line="360" w:lineRule="auto"/>
        <w:ind w:right="49"/>
        <w:jc w:val="both"/>
        <w:outlineLvl w:val="0"/>
        <w:rPr>
          <w:rFonts w:ascii="Swis721 BT" w:hAnsi="Swis721 BT"/>
          <w:b/>
          <w:iCs/>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ALINEAMIENTO VERTICAL</w:t>
      </w:r>
    </w:p>
    <w:p w:rsidR="00A014C4" w:rsidRDefault="00A014C4" w:rsidP="00A014C4">
      <w:pPr>
        <w:spacing w:line="360" w:lineRule="auto"/>
        <w:ind w:right="49"/>
        <w:jc w:val="both"/>
        <w:rPr>
          <w:rFonts w:ascii="Swis721 BT" w:hAnsi="Swis721 BT" w:cstheme="minorBidi"/>
        </w:rPr>
      </w:pPr>
      <w:r>
        <w:rPr>
          <w:rFonts w:ascii="Swis721 BT" w:hAnsi="Swis721 BT"/>
        </w:rPr>
        <w:t xml:space="preserve">Se proyectó la línea </w:t>
      </w:r>
      <w:proofErr w:type="spellStart"/>
      <w:r>
        <w:rPr>
          <w:rFonts w:ascii="Swis721 BT" w:hAnsi="Swis721 BT"/>
        </w:rPr>
        <w:t>subrasante</w:t>
      </w:r>
      <w:proofErr w:type="spellEnd"/>
      <w:r>
        <w:rPr>
          <w:rFonts w:ascii="Swis721 BT" w:hAnsi="Swis721 BT"/>
        </w:rPr>
        <w:t xml:space="preserve"> tratando siempre de que la sección de proyecto quedara en firme y utilizando al máximo las terracerías existentes.</w:t>
      </w:r>
    </w:p>
    <w:p w:rsidR="00A014C4" w:rsidRDefault="00A014C4" w:rsidP="00A014C4">
      <w:pPr>
        <w:spacing w:line="360" w:lineRule="auto"/>
        <w:ind w:right="49"/>
        <w:jc w:val="both"/>
        <w:rPr>
          <w:rFonts w:ascii="Swis721 BT" w:hAnsi="Swis721 BT"/>
        </w:rPr>
      </w:pPr>
      <w:r>
        <w:rPr>
          <w:rFonts w:ascii="Swis721 BT" w:hAnsi="Swis721 BT"/>
        </w:rPr>
        <w:t>No se hizo necesario proyectar muros de contención.</w:t>
      </w:r>
    </w:p>
    <w:p w:rsidR="00A014C4" w:rsidRDefault="00A014C4" w:rsidP="00A014C4">
      <w:pPr>
        <w:keepNext/>
        <w:spacing w:line="360" w:lineRule="auto"/>
        <w:ind w:right="49"/>
        <w:jc w:val="both"/>
        <w:outlineLvl w:val="0"/>
        <w:rPr>
          <w:rFonts w:ascii="Swis721 BT" w:hAnsi="Swis721 BT"/>
          <w:b/>
          <w:iCs/>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SECCIONES DE CONSTRUCCIÓN</w:t>
      </w:r>
    </w:p>
    <w:p w:rsidR="00A014C4" w:rsidRDefault="00A014C4" w:rsidP="00A014C4">
      <w:pPr>
        <w:spacing w:line="360" w:lineRule="auto"/>
        <w:ind w:right="49"/>
        <w:jc w:val="both"/>
        <w:rPr>
          <w:rFonts w:ascii="Swis721 BT" w:hAnsi="Swis721 BT"/>
        </w:rPr>
      </w:pPr>
      <w:r>
        <w:rPr>
          <w:rFonts w:ascii="Swis721 BT" w:hAnsi="Swis721 BT"/>
        </w:rPr>
        <w:t>De acuerdo a las especificaciones del estudio de geotecnia para el espesor del pavimento y los taludes de corte, así como a las características de la sección tipo, se dibujaron las secciones de construcción de las cuales se obtuvieron los volúmenes correspondientes.</w:t>
      </w:r>
    </w:p>
    <w:p w:rsidR="00A014C4" w:rsidRDefault="00A014C4" w:rsidP="00A014C4">
      <w:pPr>
        <w:spacing w:line="360" w:lineRule="auto"/>
        <w:ind w:right="49"/>
        <w:jc w:val="both"/>
        <w:rPr>
          <w:rFonts w:ascii="Swis721 BT" w:hAnsi="Swis721 BT"/>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MOVIMIENTO DE TIERRAS</w:t>
      </w:r>
    </w:p>
    <w:p w:rsidR="00A014C4" w:rsidRDefault="00A014C4" w:rsidP="00A014C4">
      <w:pPr>
        <w:spacing w:line="360" w:lineRule="auto"/>
        <w:ind w:right="49"/>
        <w:jc w:val="both"/>
        <w:rPr>
          <w:rFonts w:ascii="Swis721 BT" w:hAnsi="Swis721 BT"/>
        </w:rPr>
      </w:pPr>
      <w:r>
        <w:rPr>
          <w:rFonts w:ascii="Swis721 BT" w:hAnsi="Swis721 BT"/>
        </w:rPr>
        <w:t>Con los volúmenes obtenidos de las terracerías, se calculó la ordenada de curva masa de la cual se analizaron los movimientos de tierra necesarios para la construcción de la obra.</w:t>
      </w: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t>PROCESO ELECTRÓNICO</w:t>
      </w:r>
    </w:p>
    <w:p w:rsidR="00A014C4" w:rsidRDefault="00A014C4" w:rsidP="00A014C4">
      <w:pPr>
        <w:spacing w:line="360" w:lineRule="auto"/>
        <w:ind w:right="49"/>
        <w:jc w:val="both"/>
        <w:rPr>
          <w:rFonts w:ascii="Swis721 BT" w:hAnsi="Swis721 BT" w:cstheme="minorBidi"/>
        </w:rPr>
      </w:pPr>
      <w:r>
        <w:rPr>
          <w:rFonts w:ascii="Swis721 BT" w:hAnsi="Swis721 BT"/>
        </w:rPr>
        <w:t>Se elaboraron los cálculos y reportes de:</w:t>
      </w:r>
    </w:p>
    <w:p w:rsidR="00A014C4" w:rsidRDefault="00A014C4" w:rsidP="00A014C4">
      <w:pPr>
        <w:spacing w:line="360" w:lineRule="auto"/>
        <w:ind w:right="49"/>
        <w:jc w:val="both"/>
        <w:rPr>
          <w:rFonts w:ascii="Swis721 BT" w:hAnsi="Swis721 BT"/>
        </w:rPr>
      </w:pPr>
      <w:r>
        <w:rPr>
          <w:rFonts w:ascii="Swis721 BT" w:hAnsi="Swis721 BT"/>
        </w:rPr>
        <w:t xml:space="preserve">Coordenadas, curvas horizontales, trazo del eje definitivo, referencias del trazo, nivelación del eje de trazo, secciones transversales del terreno natural, geometría del alineamiento horizontal, sobreelevaciones, alineamiento vertical, cálculo de la línea </w:t>
      </w:r>
      <w:proofErr w:type="spellStart"/>
      <w:r>
        <w:rPr>
          <w:rFonts w:ascii="Swis721 BT" w:hAnsi="Swis721 BT"/>
        </w:rPr>
        <w:t>subrasante</w:t>
      </w:r>
      <w:proofErr w:type="spellEnd"/>
      <w:r>
        <w:rPr>
          <w:rFonts w:ascii="Swis721 BT" w:hAnsi="Swis721 BT"/>
        </w:rPr>
        <w:t>, datos de construcción, volúmenes de terracería y movimientos de tierra.</w:t>
      </w:r>
    </w:p>
    <w:p w:rsidR="00A014C4" w:rsidRDefault="00A014C4" w:rsidP="00A014C4">
      <w:pPr>
        <w:spacing w:line="360" w:lineRule="auto"/>
        <w:ind w:right="49"/>
        <w:jc w:val="both"/>
        <w:rPr>
          <w:rFonts w:ascii="Swis721 BT" w:hAnsi="Swis721 BT"/>
        </w:rPr>
      </w:pPr>
      <w:r>
        <w:rPr>
          <w:rFonts w:ascii="Swis721 BT" w:hAnsi="Swis721 BT"/>
        </w:rPr>
        <w:t>De los muros de contención se elaboraron sus planos constructivos y se calcularon sus volúmenes respectivos.</w:t>
      </w:r>
    </w:p>
    <w:p w:rsidR="00B55D8A" w:rsidRDefault="00B55D8A" w:rsidP="00A014C4">
      <w:pPr>
        <w:spacing w:line="360" w:lineRule="auto"/>
        <w:ind w:right="49"/>
        <w:jc w:val="both"/>
        <w:rPr>
          <w:rFonts w:ascii="Swis721 BT" w:hAnsi="Swis721 BT"/>
        </w:rPr>
      </w:pPr>
    </w:p>
    <w:p w:rsidR="00A014C4" w:rsidRDefault="00A014C4" w:rsidP="00A014C4">
      <w:pPr>
        <w:keepNext/>
        <w:spacing w:line="360" w:lineRule="auto"/>
        <w:ind w:right="49"/>
        <w:jc w:val="both"/>
        <w:outlineLvl w:val="0"/>
        <w:rPr>
          <w:rFonts w:ascii="Swis721 BT" w:hAnsi="Swis721 BT"/>
          <w:b/>
          <w:iCs/>
        </w:rPr>
      </w:pPr>
      <w:r>
        <w:rPr>
          <w:rFonts w:ascii="Swis721 BT" w:hAnsi="Swis721 BT"/>
          <w:b/>
          <w:iCs/>
        </w:rPr>
        <w:lastRenderedPageBreak/>
        <w:t xml:space="preserve">PLANOS </w:t>
      </w:r>
    </w:p>
    <w:p w:rsidR="00A014C4" w:rsidRDefault="00A014C4" w:rsidP="00A014C4">
      <w:pPr>
        <w:spacing w:line="360" w:lineRule="auto"/>
        <w:ind w:right="49"/>
        <w:jc w:val="both"/>
        <w:rPr>
          <w:rFonts w:ascii="Swis721 BT" w:hAnsi="Swis721 BT"/>
        </w:rPr>
      </w:pPr>
      <w:r>
        <w:rPr>
          <w:rFonts w:ascii="Swis721 BT" w:hAnsi="Swis721 BT"/>
        </w:rPr>
        <w:t>Se dibujaron electrónicamente y se imprimieron los siguientes planos, de acuerdo a las especificaciones de SCT:</w:t>
      </w:r>
    </w:p>
    <w:p w:rsidR="00A014C4" w:rsidRPr="00D615C9" w:rsidRDefault="00673D18" w:rsidP="00A014C4">
      <w:pPr>
        <w:spacing w:line="360" w:lineRule="auto"/>
        <w:jc w:val="both"/>
        <w:rPr>
          <w:rFonts w:ascii="Swis721 BT" w:hAnsi="Swis721 BT"/>
        </w:rPr>
      </w:pPr>
      <w:r>
        <w:rPr>
          <w:rFonts w:ascii="Swis721 BT" w:hAnsi="Swis721 BT"/>
        </w:rPr>
        <w:t>1</w:t>
      </w:r>
      <w:r w:rsidR="00A014C4" w:rsidRPr="00D615C9">
        <w:rPr>
          <w:rFonts w:ascii="Swis721 BT" w:hAnsi="Swis721 BT"/>
        </w:rPr>
        <w:t xml:space="preserve"> Plano</w:t>
      </w:r>
      <w:r w:rsidR="00D664AB">
        <w:rPr>
          <w:rFonts w:ascii="Swis721 BT" w:hAnsi="Swis721 BT"/>
        </w:rPr>
        <w:t>s</w:t>
      </w:r>
      <w:r w:rsidR="00A014C4" w:rsidRPr="00D615C9">
        <w:rPr>
          <w:rFonts w:ascii="Swis721 BT" w:hAnsi="Swis721 BT"/>
        </w:rPr>
        <w:t xml:space="preserve"> de planta topográfica</w:t>
      </w:r>
      <w:r w:rsidR="00B370E7">
        <w:rPr>
          <w:rFonts w:ascii="Swis721 BT" w:hAnsi="Swis721 BT"/>
        </w:rPr>
        <w:t>.</w:t>
      </w:r>
    </w:p>
    <w:p w:rsidR="00A014C4" w:rsidRPr="00D615C9" w:rsidRDefault="00673D18" w:rsidP="00A014C4">
      <w:pPr>
        <w:spacing w:line="360" w:lineRule="auto"/>
        <w:jc w:val="both"/>
        <w:rPr>
          <w:rFonts w:ascii="Swis721 BT" w:hAnsi="Swis721 BT"/>
        </w:rPr>
      </w:pPr>
      <w:r>
        <w:rPr>
          <w:rFonts w:ascii="Swis721 BT" w:hAnsi="Swis721 BT"/>
        </w:rPr>
        <w:t>1</w:t>
      </w:r>
      <w:r w:rsidR="00A014C4" w:rsidRPr="00D615C9">
        <w:rPr>
          <w:rFonts w:ascii="Swis721 BT" w:hAnsi="Swis721 BT"/>
        </w:rPr>
        <w:t xml:space="preserve"> Plano</w:t>
      </w:r>
      <w:r w:rsidR="00D664AB">
        <w:rPr>
          <w:rFonts w:ascii="Swis721 BT" w:hAnsi="Swis721 BT"/>
        </w:rPr>
        <w:t>s</w:t>
      </w:r>
      <w:r w:rsidR="00A014C4" w:rsidRPr="00D615C9">
        <w:rPr>
          <w:rFonts w:ascii="Swis721 BT" w:hAnsi="Swis721 BT"/>
        </w:rPr>
        <w:t xml:space="preserve"> de perfil estimativo.</w:t>
      </w:r>
    </w:p>
    <w:p w:rsidR="00A014C4" w:rsidRPr="00D615C9" w:rsidRDefault="00D664AB" w:rsidP="00A014C4">
      <w:pPr>
        <w:spacing w:line="360" w:lineRule="auto"/>
        <w:jc w:val="both"/>
        <w:rPr>
          <w:rFonts w:ascii="Swis721 BT" w:hAnsi="Swis721 BT"/>
        </w:rPr>
      </w:pPr>
      <w:r>
        <w:rPr>
          <w:rFonts w:ascii="Swis721 BT" w:hAnsi="Swis721 BT"/>
        </w:rPr>
        <w:t>1</w:t>
      </w:r>
      <w:r w:rsidR="00A014C4" w:rsidRPr="00D615C9">
        <w:rPr>
          <w:rFonts w:ascii="Swis721 BT" w:hAnsi="Swis721 BT"/>
        </w:rPr>
        <w:t xml:space="preserve"> Planos de secciones de construcción.</w:t>
      </w:r>
    </w:p>
    <w:p w:rsidR="00A014C4" w:rsidRDefault="00673D18" w:rsidP="00A014C4">
      <w:pPr>
        <w:spacing w:line="360" w:lineRule="auto"/>
        <w:jc w:val="both"/>
        <w:rPr>
          <w:rFonts w:ascii="Swis721 BT" w:hAnsi="Swis721 BT"/>
        </w:rPr>
      </w:pPr>
      <w:r>
        <w:rPr>
          <w:rFonts w:ascii="Swis721 BT" w:hAnsi="Swis721 BT"/>
        </w:rPr>
        <w:t>1</w:t>
      </w:r>
      <w:r w:rsidR="00A014C4" w:rsidRPr="00D615C9">
        <w:rPr>
          <w:rFonts w:ascii="Swis721 BT" w:hAnsi="Swis721 BT"/>
        </w:rPr>
        <w:t xml:space="preserve"> Planos de planta de señalamiento.</w:t>
      </w:r>
    </w:p>
    <w:p w:rsidR="00A014C4" w:rsidRDefault="00A014C4" w:rsidP="00A014C4">
      <w:pPr>
        <w:spacing w:line="360" w:lineRule="auto"/>
        <w:jc w:val="both"/>
        <w:rPr>
          <w:rFonts w:ascii="Swis721 BT" w:hAnsi="Swis721 BT"/>
        </w:rPr>
      </w:pPr>
    </w:p>
    <w:p w:rsidR="00B370E7" w:rsidRDefault="00A014C4" w:rsidP="00A014C4">
      <w:pPr>
        <w:keepNext/>
        <w:spacing w:line="360" w:lineRule="auto"/>
        <w:ind w:right="49"/>
        <w:jc w:val="both"/>
        <w:outlineLvl w:val="0"/>
        <w:rPr>
          <w:rFonts w:ascii="Swis721 BT" w:hAnsi="Swis721 BT"/>
          <w:b/>
          <w:iCs/>
        </w:rPr>
      </w:pPr>
      <w:r>
        <w:rPr>
          <w:rFonts w:ascii="Swis721 BT" w:hAnsi="Swis721 BT"/>
          <w:b/>
          <w:iCs/>
        </w:rPr>
        <w:t>ESTUDIO GEOTÉCNICO Y DISEÑO DEL PAVIMENTO.</w:t>
      </w:r>
    </w:p>
    <w:p w:rsidR="00B370E7" w:rsidRDefault="00B370E7" w:rsidP="00A014C4">
      <w:pPr>
        <w:keepNext/>
        <w:spacing w:line="360" w:lineRule="auto"/>
        <w:ind w:right="49"/>
        <w:jc w:val="both"/>
        <w:outlineLvl w:val="0"/>
        <w:rPr>
          <w:rFonts w:ascii="Swis721 BT" w:hAnsi="Swis721 BT"/>
          <w:b/>
          <w:iCs/>
        </w:rPr>
      </w:pPr>
    </w:p>
    <w:p w:rsidR="00A014C4" w:rsidRDefault="00A014C4" w:rsidP="00A014C4">
      <w:pPr>
        <w:spacing w:line="360" w:lineRule="auto"/>
        <w:ind w:right="49"/>
        <w:jc w:val="both"/>
        <w:rPr>
          <w:rFonts w:ascii="Swis721 BT" w:hAnsi="Swis721 BT"/>
        </w:rPr>
      </w:pPr>
      <w:r>
        <w:rPr>
          <w:rFonts w:ascii="Swis721 BT" w:hAnsi="Swis721 BT"/>
        </w:rPr>
        <w:t>Se exploró a base de pozos a cielo abierto a cada 500 m, para conocer las características del suelo existente del camino en estudio.</w:t>
      </w:r>
    </w:p>
    <w:p w:rsidR="00B370E7" w:rsidRDefault="00B370E7" w:rsidP="00A014C4">
      <w:pPr>
        <w:spacing w:line="360" w:lineRule="auto"/>
        <w:ind w:right="49"/>
        <w:jc w:val="both"/>
        <w:rPr>
          <w:rFonts w:ascii="Swis721 BT" w:hAnsi="Swis721 BT" w:cstheme="minorBidi"/>
        </w:rPr>
      </w:pPr>
    </w:p>
    <w:p w:rsidR="00A014C4" w:rsidRDefault="00A014C4" w:rsidP="00A014C4">
      <w:pPr>
        <w:spacing w:line="360" w:lineRule="auto"/>
        <w:ind w:right="49"/>
        <w:jc w:val="both"/>
        <w:rPr>
          <w:rFonts w:ascii="Swis721 BT" w:hAnsi="Swis721 BT"/>
        </w:rPr>
      </w:pPr>
      <w:r>
        <w:rPr>
          <w:rFonts w:ascii="Swis721 BT" w:hAnsi="Swis721 BT"/>
        </w:rPr>
        <w:t>Las muestras obtenidas se llevaron al laboratorio y se les realizaron las pruebas necesarias para su clasificación y determinación de índices y valores para su caracterización.</w:t>
      </w:r>
    </w:p>
    <w:p w:rsidR="00B370E7" w:rsidRDefault="00B370E7" w:rsidP="00A014C4">
      <w:pPr>
        <w:spacing w:line="360" w:lineRule="auto"/>
        <w:ind w:right="49"/>
        <w:jc w:val="both"/>
        <w:rPr>
          <w:rFonts w:ascii="Swis721 BT" w:hAnsi="Swis721 BT"/>
        </w:rPr>
      </w:pPr>
    </w:p>
    <w:p w:rsidR="00A014C4" w:rsidRDefault="00A014C4" w:rsidP="00A014C4">
      <w:pPr>
        <w:pStyle w:val="Textoindependiente"/>
        <w:spacing w:after="0" w:line="360" w:lineRule="auto"/>
        <w:ind w:right="51"/>
        <w:jc w:val="both"/>
        <w:rPr>
          <w:rFonts w:ascii="Swis721 BT" w:hAnsi="Swis721 BT"/>
          <w:lang w:val="es-MX"/>
        </w:rPr>
      </w:pPr>
      <w:r>
        <w:rPr>
          <w:rFonts w:ascii="Swis721 BT" w:hAnsi="Swis721 BT"/>
          <w:lang w:val="es-MX"/>
        </w:rPr>
        <w:t xml:space="preserve">También se muestrearon bancos de materiales para ser utilizados en la construcción de la capa de </w:t>
      </w:r>
      <w:proofErr w:type="spellStart"/>
      <w:r>
        <w:rPr>
          <w:rFonts w:ascii="Swis721 BT" w:hAnsi="Swis721 BT"/>
          <w:lang w:val="es-MX"/>
        </w:rPr>
        <w:t>subrasante</w:t>
      </w:r>
      <w:proofErr w:type="spellEnd"/>
      <w:r>
        <w:rPr>
          <w:rFonts w:ascii="Swis721 BT" w:hAnsi="Swis721 BT"/>
          <w:lang w:val="es-MX"/>
        </w:rPr>
        <w:t>, base y carpeta concreto asfaltico.</w:t>
      </w:r>
    </w:p>
    <w:p w:rsidR="00B370E7" w:rsidRDefault="00B370E7" w:rsidP="00A014C4">
      <w:pPr>
        <w:pStyle w:val="Textoindependiente"/>
        <w:spacing w:after="0" w:line="360" w:lineRule="auto"/>
        <w:ind w:right="51"/>
        <w:jc w:val="both"/>
        <w:rPr>
          <w:rFonts w:ascii="Swis721 BT" w:hAnsi="Swis721 BT"/>
          <w:lang w:val="es-MX"/>
        </w:rPr>
      </w:pPr>
    </w:p>
    <w:p w:rsidR="00A014C4" w:rsidRDefault="00A014C4" w:rsidP="00A014C4">
      <w:pPr>
        <w:pStyle w:val="Textoindependiente"/>
        <w:spacing w:after="0" w:line="360" w:lineRule="auto"/>
        <w:ind w:right="51"/>
        <w:jc w:val="both"/>
        <w:rPr>
          <w:rFonts w:ascii="Swis721 BT" w:hAnsi="Swis721 BT"/>
          <w:lang w:val="es-MX"/>
        </w:rPr>
      </w:pPr>
      <w:r>
        <w:rPr>
          <w:rFonts w:ascii="Swis721 BT" w:hAnsi="Swis721 BT"/>
          <w:lang w:val="es-MX"/>
        </w:rPr>
        <w:t xml:space="preserve">Derivado del diseño del pavimento hecho en el laboratorio se propuso una estructura con pavimento de concreto asfaltico. Sobre la capa </w:t>
      </w:r>
      <w:proofErr w:type="spellStart"/>
      <w:r>
        <w:rPr>
          <w:rFonts w:ascii="Swis721 BT" w:hAnsi="Swis721 BT"/>
          <w:lang w:val="es-MX"/>
        </w:rPr>
        <w:t>subrasante</w:t>
      </w:r>
      <w:proofErr w:type="spellEnd"/>
      <w:r>
        <w:rPr>
          <w:rFonts w:ascii="Swis721 BT" w:hAnsi="Swis721 BT"/>
          <w:lang w:val="es-MX"/>
        </w:rPr>
        <w:t xml:space="preserve"> de 30 cm compactada al 100 P.E. </w:t>
      </w:r>
      <w:proofErr w:type="spellStart"/>
      <w:r>
        <w:rPr>
          <w:rFonts w:ascii="Swis721 BT" w:hAnsi="Swis721 BT"/>
          <w:lang w:val="es-MX"/>
        </w:rPr>
        <w:t>Aahsto</w:t>
      </w:r>
      <w:proofErr w:type="spellEnd"/>
      <w:r>
        <w:rPr>
          <w:rFonts w:ascii="Swis721 BT" w:hAnsi="Swis721 BT"/>
          <w:lang w:val="es-MX"/>
        </w:rPr>
        <w:t xml:space="preserve"> estándar, la estructura de pavimento constará de las siguient</w:t>
      </w:r>
      <w:r w:rsidR="00673D18">
        <w:rPr>
          <w:rFonts w:ascii="Swis721 BT" w:hAnsi="Swis721 BT"/>
          <w:lang w:val="es-MX"/>
        </w:rPr>
        <w:t>es capas: una capa de base de 15</w:t>
      </w:r>
      <w:r>
        <w:rPr>
          <w:rFonts w:ascii="Swis721 BT" w:hAnsi="Swis721 BT"/>
          <w:lang w:val="es-MX"/>
        </w:rPr>
        <w:t xml:space="preserve"> centímetros de espesor y compactado al 100 % P.E. </w:t>
      </w:r>
      <w:proofErr w:type="spellStart"/>
      <w:r>
        <w:rPr>
          <w:rFonts w:ascii="Swis721 BT" w:hAnsi="Swis721 BT"/>
          <w:lang w:val="es-MX"/>
        </w:rPr>
        <w:t>Aahsto</w:t>
      </w:r>
      <w:proofErr w:type="spellEnd"/>
      <w:r>
        <w:rPr>
          <w:rFonts w:ascii="Swis721 BT" w:hAnsi="Swis721 BT"/>
          <w:lang w:val="es-MX"/>
        </w:rPr>
        <w:t xml:space="preserve"> Modificada 5 capas, un</w:t>
      </w:r>
      <w:r w:rsidR="00863562">
        <w:rPr>
          <w:rFonts w:ascii="Swis721 BT" w:hAnsi="Swis721 BT"/>
          <w:lang w:val="es-MX"/>
        </w:rPr>
        <w:t>a carpeta de concreto asfaltico</w:t>
      </w:r>
      <w:r w:rsidR="00396147">
        <w:rPr>
          <w:rFonts w:ascii="Swis721 BT" w:hAnsi="Swis721 BT"/>
          <w:lang w:val="es-MX"/>
        </w:rPr>
        <w:t xml:space="preserve"> de</w:t>
      </w:r>
      <w:r>
        <w:rPr>
          <w:rFonts w:ascii="Swis721 BT" w:hAnsi="Swis721 BT"/>
          <w:lang w:val="es-MX"/>
        </w:rPr>
        <w:t xml:space="preserve"> 5 centímetros de espesor.</w:t>
      </w:r>
    </w:p>
    <w:p w:rsidR="007F404D" w:rsidRDefault="007F404D" w:rsidP="00A014C4">
      <w:pPr>
        <w:pStyle w:val="Textoindependiente"/>
        <w:spacing w:after="0" w:line="360" w:lineRule="auto"/>
        <w:ind w:right="51"/>
        <w:jc w:val="both"/>
        <w:rPr>
          <w:rFonts w:ascii="Swis721 BT" w:hAnsi="Swis721 BT"/>
          <w:lang w:val="es-MX"/>
        </w:rPr>
      </w:pPr>
    </w:p>
    <w:p w:rsidR="007F404D" w:rsidRDefault="007F404D" w:rsidP="00A014C4">
      <w:pPr>
        <w:pStyle w:val="Textoindependiente"/>
        <w:spacing w:after="0" w:line="360" w:lineRule="auto"/>
        <w:ind w:right="51"/>
        <w:jc w:val="both"/>
        <w:rPr>
          <w:rFonts w:ascii="Swis721 BT" w:hAnsi="Swis721 BT"/>
          <w:lang w:val="es-MX"/>
        </w:rPr>
      </w:pPr>
    </w:p>
    <w:p w:rsidR="00A014C4" w:rsidRDefault="00A014C4" w:rsidP="00A014C4">
      <w:pPr>
        <w:spacing w:line="360" w:lineRule="auto"/>
        <w:ind w:right="49"/>
        <w:jc w:val="center"/>
        <w:rPr>
          <w:rFonts w:ascii="Swis721 BT" w:hAnsi="Swis721 BT"/>
          <w:b/>
        </w:rPr>
      </w:pPr>
      <w:r>
        <w:rPr>
          <w:rFonts w:ascii="Swis721 BT" w:hAnsi="Swis721 BT"/>
          <w:b/>
        </w:rPr>
        <w:t>FORMULÓ</w:t>
      </w:r>
    </w:p>
    <w:p w:rsidR="00A014C4" w:rsidRDefault="00A014C4" w:rsidP="00A014C4">
      <w:pPr>
        <w:pBdr>
          <w:bottom w:val="single" w:sz="12" w:space="1" w:color="auto"/>
        </w:pBdr>
        <w:spacing w:line="360" w:lineRule="auto"/>
        <w:ind w:right="49"/>
        <w:jc w:val="center"/>
        <w:rPr>
          <w:rFonts w:ascii="Swis721 BT" w:hAnsi="Swis721 BT"/>
          <w:b/>
        </w:rPr>
      </w:pPr>
    </w:p>
    <w:p w:rsidR="00D615C9" w:rsidRDefault="00D615C9" w:rsidP="00B55D8A">
      <w:pPr>
        <w:pBdr>
          <w:bottom w:val="single" w:sz="12" w:space="1" w:color="auto"/>
        </w:pBdr>
        <w:spacing w:line="360" w:lineRule="auto"/>
        <w:ind w:right="49"/>
        <w:rPr>
          <w:rFonts w:ascii="Swis721 BT" w:hAnsi="Swis721 BT"/>
          <w:b/>
        </w:rPr>
      </w:pPr>
    </w:p>
    <w:p w:rsidR="00396147" w:rsidRDefault="00396147" w:rsidP="00B55D8A">
      <w:pPr>
        <w:pBdr>
          <w:bottom w:val="single" w:sz="12" w:space="1" w:color="auto"/>
        </w:pBdr>
        <w:spacing w:line="360" w:lineRule="auto"/>
        <w:ind w:right="49"/>
        <w:rPr>
          <w:rFonts w:ascii="Swis721 BT" w:hAnsi="Swis721 BT"/>
          <w:b/>
        </w:rPr>
      </w:pPr>
    </w:p>
    <w:p w:rsidR="00D615C9" w:rsidRDefault="00D615C9" w:rsidP="00A014C4">
      <w:pPr>
        <w:pBdr>
          <w:bottom w:val="single" w:sz="12" w:space="1" w:color="auto"/>
        </w:pBdr>
        <w:spacing w:line="360" w:lineRule="auto"/>
        <w:ind w:right="49"/>
        <w:jc w:val="center"/>
        <w:rPr>
          <w:rFonts w:ascii="Swis721 BT" w:hAnsi="Swis721 BT"/>
          <w:b/>
        </w:rPr>
      </w:pPr>
    </w:p>
    <w:p w:rsidR="00593246" w:rsidRPr="002D5203" w:rsidRDefault="00A014C4" w:rsidP="00673D18">
      <w:pPr>
        <w:jc w:val="center"/>
      </w:pPr>
      <w:r w:rsidRPr="00D615C9">
        <w:rPr>
          <w:rFonts w:ascii="Swis721 BT" w:hAnsi="Swis721 BT"/>
          <w:b/>
        </w:rPr>
        <w:t>I</w:t>
      </w:r>
      <w:r w:rsidR="007F404D">
        <w:rPr>
          <w:rFonts w:ascii="Swis721 BT" w:hAnsi="Swis721 BT"/>
          <w:b/>
        </w:rPr>
        <w:t xml:space="preserve">NG. </w:t>
      </w:r>
      <w:r w:rsidR="00673D18">
        <w:rPr>
          <w:rFonts w:ascii="Swis721 BT" w:hAnsi="Swis721 BT"/>
          <w:b/>
        </w:rPr>
        <w:t>XXXXXXXXXXXX</w:t>
      </w:r>
    </w:p>
    <w:sectPr w:rsidR="00593246" w:rsidRPr="002D5203" w:rsidSect="0002391A">
      <w:footerReference w:type="default" r:id="rId16"/>
      <w:pgSz w:w="12240" w:h="15840" w:code="1"/>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172A3" w:rsidRDefault="005172A3" w:rsidP="00852A0A">
      <w:r>
        <w:separator/>
      </w:r>
    </w:p>
  </w:endnote>
  <w:endnote w:type="continuationSeparator" w:id="0">
    <w:p w:rsidR="005172A3" w:rsidRDefault="005172A3" w:rsidP="00852A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pitch w:val="variable"/>
    <w:sig w:usb0="E10022FF" w:usb1="C000E47F" w:usb2="00000029" w:usb3="00000000" w:csb0="000001DF" w:csb1="00000000"/>
  </w:font>
  <w:font w:name="Swis721 BT">
    <w:panose1 w:val="020B0504020202020204"/>
    <w:charset w:val="00"/>
    <w:family w:val="swiss"/>
    <w:pitch w:val="variable"/>
    <w:sig w:usb0="00000087" w:usb1="00000000" w:usb2="00000000" w:usb3="00000000" w:csb0="0000001B"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Estrangelo Edessa">
    <w:panose1 w:val="03080600000000000000"/>
    <w:charset w:val="01"/>
    <w:family w:val="roman"/>
    <w:notTrueType/>
    <w:pitch w:val="variable"/>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7B39" w:rsidRDefault="00B55D8A" w:rsidP="00B55D8A">
    <w:pPr>
      <w:pStyle w:val="Piedepgina"/>
      <w:tabs>
        <w:tab w:val="left" w:pos="3240"/>
      </w:tabs>
    </w:pPr>
    <w:r>
      <w:rPr>
        <w:color w:val="4F81BD" w:themeColor="accent1"/>
        <w:sz w:val="20"/>
        <w:szCs w:val="20"/>
        <w:lang w:val="es-ES"/>
      </w:rPr>
      <w:tab/>
    </w:r>
    <w:r>
      <w:rPr>
        <w:color w:val="4F81BD" w:themeColor="accent1"/>
        <w:sz w:val="20"/>
        <w:szCs w:val="20"/>
        <w:lang w:val="es-ES"/>
      </w:rPr>
      <w:tab/>
      <w:t xml:space="preserve">                                                          </w:t>
    </w:r>
    <w:r w:rsidR="00673D18">
      <w:rPr>
        <w:color w:val="4F81BD" w:themeColor="accent1"/>
        <w:sz w:val="20"/>
        <w:szCs w:val="20"/>
        <w:lang w:val="es-ES"/>
      </w:rPr>
      <w:t xml:space="preserve">                              </w:t>
    </w:r>
    <w:r w:rsidR="008D7B39">
      <w:rPr>
        <w:color w:val="4F81BD" w:themeColor="accent1"/>
        <w:sz w:val="20"/>
        <w:szCs w:val="20"/>
        <w:lang w:val="es-ES"/>
      </w:rPr>
      <w:t xml:space="preserve">pág. </w:t>
    </w:r>
    <w:r w:rsidR="008D7B39">
      <w:rPr>
        <w:color w:val="4F81BD" w:themeColor="accent1"/>
        <w:sz w:val="20"/>
        <w:szCs w:val="20"/>
      </w:rPr>
      <w:fldChar w:fldCharType="begin"/>
    </w:r>
    <w:r w:rsidR="008D7B39">
      <w:rPr>
        <w:color w:val="4F81BD" w:themeColor="accent1"/>
        <w:sz w:val="20"/>
        <w:szCs w:val="20"/>
      </w:rPr>
      <w:instrText>PAGE  \* Arabic</w:instrText>
    </w:r>
    <w:r w:rsidR="008D7B39">
      <w:rPr>
        <w:color w:val="4F81BD" w:themeColor="accent1"/>
        <w:sz w:val="20"/>
        <w:szCs w:val="20"/>
      </w:rPr>
      <w:fldChar w:fldCharType="separate"/>
    </w:r>
    <w:r w:rsidR="00B25329">
      <w:rPr>
        <w:noProof/>
        <w:color w:val="4F81BD" w:themeColor="accent1"/>
        <w:sz w:val="20"/>
        <w:szCs w:val="20"/>
      </w:rPr>
      <w:t>15</w:t>
    </w:r>
    <w:r w:rsidR="008D7B39">
      <w:rPr>
        <w:color w:val="4F81BD" w:themeColor="accent1"/>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172A3" w:rsidRDefault="005172A3" w:rsidP="00852A0A">
      <w:r>
        <w:separator/>
      </w:r>
    </w:p>
  </w:footnote>
  <w:footnote w:type="continuationSeparator" w:id="0">
    <w:p w:rsidR="005172A3" w:rsidRDefault="005172A3" w:rsidP="00852A0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3D22867"/>
    <w:multiLevelType w:val="hybridMultilevel"/>
    <w:tmpl w:val="3E2EF036"/>
    <w:lvl w:ilvl="0" w:tplc="080A0017">
      <w:start w:val="1"/>
      <w:numFmt w:val="lowerLetter"/>
      <w:lvlText w:val="%1)"/>
      <w:lvlJc w:val="left"/>
      <w:pPr>
        <w:ind w:left="578" w:hanging="360"/>
      </w:pPr>
    </w:lvl>
    <w:lvl w:ilvl="1" w:tplc="080A0019" w:tentative="1">
      <w:start w:val="1"/>
      <w:numFmt w:val="lowerLetter"/>
      <w:lvlText w:val="%2."/>
      <w:lvlJc w:val="left"/>
      <w:pPr>
        <w:ind w:left="1298" w:hanging="360"/>
      </w:pPr>
    </w:lvl>
    <w:lvl w:ilvl="2" w:tplc="080A001B" w:tentative="1">
      <w:start w:val="1"/>
      <w:numFmt w:val="lowerRoman"/>
      <w:lvlText w:val="%3."/>
      <w:lvlJc w:val="right"/>
      <w:pPr>
        <w:ind w:left="2018" w:hanging="180"/>
      </w:pPr>
    </w:lvl>
    <w:lvl w:ilvl="3" w:tplc="080A000F" w:tentative="1">
      <w:start w:val="1"/>
      <w:numFmt w:val="decimal"/>
      <w:lvlText w:val="%4."/>
      <w:lvlJc w:val="left"/>
      <w:pPr>
        <w:ind w:left="2738" w:hanging="360"/>
      </w:pPr>
    </w:lvl>
    <w:lvl w:ilvl="4" w:tplc="080A0019" w:tentative="1">
      <w:start w:val="1"/>
      <w:numFmt w:val="lowerLetter"/>
      <w:lvlText w:val="%5."/>
      <w:lvlJc w:val="left"/>
      <w:pPr>
        <w:ind w:left="3458" w:hanging="360"/>
      </w:pPr>
    </w:lvl>
    <w:lvl w:ilvl="5" w:tplc="080A001B" w:tentative="1">
      <w:start w:val="1"/>
      <w:numFmt w:val="lowerRoman"/>
      <w:lvlText w:val="%6."/>
      <w:lvlJc w:val="right"/>
      <w:pPr>
        <w:ind w:left="4178" w:hanging="180"/>
      </w:pPr>
    </w:lvl>
    <w:lvl w:ilvl="6" w:tplc="080A000F" w:tentative="1">
      <w:start w:val="1"/>
      <w:numFmt w:val="decimal"/>
      <w:lvlText w:val="%7."/>
      <w:lvlJc w:val="left"/>
      <w:pPr>
        <w:ind w:left="4898" w:hanging="360"/>
      </w:pPr>
    </w:lvl>
    <w:lvl w:ilvl="7" w:tplc="080A0019" w:tentative="1">
      <w:start w:val="1"/>
      <w:numFmt w:val="lowerLetter"/>
      <w:lvlText w:val="%8."/>
      <w:lvlJc w:val="left"/>
      <w:pPr>
        <w:ind w:left="5618" w:hanging="360"/>
      </w:pPr>
    </w:lvl>
    <w:lvl w:ilvl="8" w:tplc="080A001B" w:tentative="1">
      <w:start w:val="1"/>
      <w:numFmt w:val="lowerRoman"/>
      <w:lvlText w:val="%9."/>
      <w:lvlJc w:val="right"/>
      <w:pPr>
        <w:ind w:left="6338" w:hanging="18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2A0A"/>
    <w:rsid w:val="000031AB"/>
    <w:rsid w:val="000056D9"/>
    <w:rsid w:val="00005C83"/>
    <w:rsid w:val="00010852"/>
    <w:rsid w:val="00011279"/>
    <w:rsid w:val="00012253"/>
    <w:rsid w:val="00012B11"/>
    <w:rsid w:val="0001754D"/>
    <w:rsid w:val="00020C54"/>
    <w:rsid w:val="00022B49"/>
    <w:rsid w:val="0002391A"/>
    <w:rsid w:val="0002567F"/>
    <w:rsid w:val="00025FE7"/>
    <w:rsid w:val="000261EC"/>
    <w:rsid w:val="000270CC"/>
    <w:rsid w:val="00042776"/>
    <w:rsid w:val="00044B0E"/>
    <w:rsid w:val="00047197"/>
    <w:rsid w:val="00047BFE"/>
    <w:rsid w:val="00050A6D"/>
    <w:rsid w:val="000637E3"/>
    <w:rsid w:val="00064DA2"/>
    <w:rsid w:val="000651D2"/>
    <w:rsid w:val="000665F2"/>
    <w:rsid w:val="00067EF5"/>
    <w:rsid w:val="00067F2F"/>
    <w:rsid w:val="0007111F"/>
    <w:rsid w:val="0007116B"/>
    <w:rsid w:val="0007145D"/>
    <w:rsid w:val="00072837"/>
    <w:rsid w:val="000742FC"/>
    <w:rsid w:val="00076F4F"/>
    <w:rsid w:val="000841AD"/>
    <w:rsid w:val="00090BD7"/>
    <w:rsid w:val="00091D0A"/>
    <w:rsid w:val="00096DD3"/>
    <w:rsid w:val="000A482C"/>
    <w:rsid w:val="000A73F3"/>
    <w:rsid w:val="000B1484"/>
    <w:rsid w:val="000B28F8"/>
    <w:rsid w:val="000B7EA7"/>
    <w:rsid w:val="000C1F9C"/>
    <w:rsid w:val="000C7DE1"/>
    <w:rsid w:val="000D2072"/>
    <w:rsid w:val="000D3EE9"/>
    <w:rsid w:val="000E134E"/>
    <w:rsid w:val="000E47BD"/>
    <w:rsid w:val="000E6184"/>
    <w:rsid w:val="000F06DA"/>
    <w:rsid w:val="000F1221"/>
    <w:rsid w:val="000F2F32"/>
    <w:rsid w:val="000F3A18"/>
    <w:rsid w:val="000F7B59"/>
    <w:rsid w:val="00103086"/>
    <w:rsid w:val="00104253"/>
    <w:rsid w:val="00107D80"/>
    <w:rsid w:val="00110C86"/>
    <w:rsid w:val="001147AF"/>
    <w:rsid w:val="00116784"/>
    <w:rsid w:val="00121E2A"/>
    <w:rsid w:val="00124982"/>
    <w:rsid w:val="00126C21"/>
    <w:rsid w:val="00127BAD"/>
    <w:rsid w:val="00131AC6"/>
    <w:rsid w:val="00132AA1"/>
    <w:rsid w:val="0013417D"/>
    <w:rsid w:val="00134AE7"/>
    <w:rsid w:val="0013664F"/>
    <w:rsid w:val="00140475"/>
    <w:rsid w:val="0014222B"/>
    <w:rsid w:val="001475AB"/>
    <w:rsid w:val="00161CC6"/>
    <w:rsid w:val="00162DBD"/>
    <w:rsid w:val="0016542D"/>
    <w:rsid w:val="00171B0B"/>
    <w:rsid w:val="00175005"/>
    <w:rsid w:val="001811B9"/>
    <w:rsid w:val="0018583B"/>
    <w:rsid w:val="00187ED6"/>
    <w:rsid w:val="00190AF8"/>
    <w:rsid w:val="0019102C"/>
    <w:rsid w:val="00192B17"/>
    <w:rsid w:val="0019408B"/>
    <w:rsid w:val="0019796F"/>
    <w:rsid w:val="00197E2F"/>
    <w:rsid w:val="001A3EF9"/>
    <w:rsid w:val="001B23CA"/>
    <w:rsid w:val="001B522C"/>
    <w:rsid w:val="001C51AA"/>
    <w:rsid w:val="001C69F3"/>
    <w:rsid w:val="001C6A55"/>
    <w:rsid w:val="001C6F17"/>
    <w:rsid w:val="001D09B1"/>
    <w:rsid w:val="001D2A21"/>
    <w:rsid w:val="001D3298"/>
    <w:rsid w:val="001D3C2A"/>
    <w:rsid w:val="001D3F80"/>
    <w:rsid w:val="001D56CB"/>
    <w:rsid w:val="001D675F"/>
    <w:rsid w:val="001E4DC5"/>
    <w:rsid w:val="001F1757"/>
    <w:rsid w:val="001F25CA"/>
    <w:rsid w:val="001F26CE"/>
    <w:rsid w:val="001F2B84"/>
    <w:rsid w:val="001F32A3"/>
    <w:rsid w:val="001F4522"/>
    <w:rsid w:val="001F6EFD"/>
    <w:rsid w:val="0020260E"/>
    <w:rsid w:val="002056CE"/>
    <w:rsid w:val="002107EB"/>
    <w:rsid w:val="00212C0B"/>
    <w:rsid w:val="00213358"/>
    <w:rsid w:val="002157C5"/>
    <w:rsid w:val="00216C9E"/>
    <w:rsid w:val="00216F35"/>
    <w:rsid w:val="00224E46"/>
    <w:rsid w:val="002258AA"/>
    <w:rsid w:val="00225F74"/>
    <w:rsid w:val="0022634F"/>
    <w:rsid w:val="002270D6"/>
    <w:rsid w:val="002277AB"/>
    <w:rsid w:val="00227C3F"/>
    <w:rsid w:val="00231161"/>
    <w:rsid w:val="00231690"/>
    <w:rsid w:val="00232B49"/>
    <w:rsid w:val="00241293"/>
    <w:rsid w:val="00242BEC"/>
    <w:rsid w:val="002430D2"/>
    <w:rsid w:val="0024588E"/>
    <w:rsid w:val="00245A98"/>
    <w:rsid w:val="002463A7"/>
    <w:rsid w:val="00246759"/>
    <w:rsid w:val="00252A60"/>
    <w:rsid w:val="00253CF5"/>
    <w:rsid w:val="002602B9"/>
    <w:rsid w:val="00262CD5"/>
    <w:rsid w:val="002633F1"/>
    <w:rsid w:val="00265DB7"/>
    <w:rsid w:val="002734FF"/>
    <w:rsid w:val="002771C7"/>
    <w:rsid w:val="00281C4C"/>
    <w:rsid w:val="0028247E"/>
    <w:rsid w:val="002840BB"/>
    <w:rsid w:val="00285E18"/>
    <w:rsid w:val="00286509"/>
    <w:rsid w:val="00287199"/>
    <w:rsid w:val="0029252C"/>
    <w:rsid w:val="002A0482"/>
    <w:rsid w:val="002A2539"/>
    <w:rsid w:val="002A3028"/>
    <w:rsid w:val="002A5524"/>
    <w:rsid w:val="002A7A94"/>
    <w:rsid w:val="002B0B9B"/>
    <w:rsid w:val="002B36BA"/>
    <w:rsid w:val="002B458D"/>
    <w:rsid w:val="002B4F75"/>
    <w:rsid w:val="002B6EC6"/>
    <w:rsid w:val="002C2ACC"/>
    <w:rsid w:val="002C3D8E"/>
    <w:rsid w:val="002D0568"/>
    <w:rsid w:val="002D3F53"/>
    <w:rsid w:val="002D5203"/>
    <w:rsid w:val="002D729F"/>
    <w:rsid w:val="002E04AC"/>
    <w:rsid w:val="002E3782"/>
    <w:rsid w:val="002E6F0F"/>
    <w:rsid w:val="002F34FF"/>
    <w:rsid w:val="002F6724"/>
    <w:rsid w:val="00300AE4"/>
    <w:rsid w:val="00302CD9"/>
    <w:rsid w:val="003060FC"/>
    <w:rsid w:val="003071E4"/>
    <w:rsid w:val="00313986"/>
    <w:rsid w:val="00314D9B"/>
    <w:rsid w:val="0032391A"/>
    <w:rsid w:val="00323A35"/>
    <w:rsid w:val="003301CE"/>
    <w:rsid w:val="0033287B"/>
    <w:rsid w:val="0033637E"/>
    <w:rsid w:val="00342C7B"/>
    <w:rsid w:val="0035226E"/>
    <w:rsid w:val="0035232B"/>
    <w:rsid w:val="00355BA9"/>
    <w:rsid w:val="00357D66"/>
    <w:rsid w:val="00357E6C"/>
    <w:rsid w:val="003654F1"/>
    <w:rsid w:val="00365A55"/>
    <w:rsid w:val="00371777"/>
    <w:rsid w:val="00371AA6"/>
    <w:rsid w:val="00375BFD"/>
    <w:rsid w:val="003765AB"/>
    <w:rsid w:val="00377762"/>
    <w:rsid w:val="00377CE6"/>
    <w:rsid w:val="00380C54"/>
    <w:rsid w:val="00383277"/>
    <w:rsid w:val="00383F62"/>
    <w:rsid w:val="00385DF0"/>
    <w:rsid w:val="0038775E"/>
    <w:rsid w:val="00392FCD"/>
    <w:rsid w:val="003935B8"/>
    <w:rsid w:val="00396147"/>
    <w:rsid w:val="003A0003"/>
    <w:rsid w:val="003A24BD"/>
    <w:rsid w:val="003A3DAB"/>
    <w:rsid w:val="003A7431"/>
    <w:rsid w:val="003B7433"/>
    <w:rsid w:val="003C1794"/>
    <w:rsid w:val="003D0AA2"/>
    <w:rsid w:val="003D2412"/>
    <w:rsid w:val="003D2538"/>
    <w:rsid w:val="003D3302"/>
    <w:rsid w:val="003D3BB0"/>
    <w:rsid w:val="003E03CF"/>
    <w:rsid w:val="003E219B"/>
    <w:rsid w:val="003E220A"/>
    <w:rsid w:val="003E4F60"/>
    <w:rsid w:val="003F03A3"/>
    <w:rsid w:val="003F0881"/>
    <w:rsid w:val="003F43BC"/>
    <w:rsid w:val="003F66A6"/>
    <w:rsid w:val="00404196"/>
    <w:rsid w:val="00411FA4"/>
    <w:rsid w:val="00420D4C"/>
    <w:rsid w:val="004218DD"/>
    <w:rsid w:val="00425369"/>
    <w:rsid w:val="0042591C"/>
    <w:rsid w:val="0043123F"/>
    <w:rsid w:val="00436BB9"/>
    <w:rsid w:val="00437C77"/>
    <w:rsid w:val="00440237"/>
    <w:rsid w:val="00443CC9"/>
    <w:rsid w:val="0044616B"/>
    <w:rsid w:val="00450123"/>
    <w:rsid w:val="00453F9E"/>
    <w:rsid w:val="0045564A"/>
    <w:rsid w:val="00466884"/>
    <w:rsid w:val="00470D79"/>
    <w:rsid w:val="00473313"/>
    <w:rsid w:val="00475A1D"/>
    <w:rsid w:val="00480D5D"/>
    <w:rsid w:val="0048131D"/>
    <w:rsid w:val="004832DC"/>
    <w:rsid w:val="00492D10"/>
    <w:rsid w:val="00492E0D"/>
    <w:rsid w:val="004A6396"/>
    <w:rsid w:val="004B6347"/>
    <w:rsid w:val="004B7289"/>
    <w:rsid w:val="004C1AD1"/>
    <w:rsid w:val="004C2ADF"/>
    <w:rsid w:val="004C4964"/>
    <w:rsid w:val="004D3E65"/>
    <w:rsid w:val="004D4836"/>
    <w:rsid w:val="004D5EB8"/>
    <w:rsid w:val="004D66B9"/>
    <w:rsid w:val="004D7406"/>
    <w:rsid w:val="004E07EC"/>
    <w:rsid w:val="004F1A46"/>
    <w:rsid w:val="004F2F1D"/>
    <w:rsid w:val="004F7871"/>
    <w:rsid w:val="004F7884"/>
    <w:rsid w:val="0050080E"/>
    <w:rsid w:val="00503807"/>
    <w:rsid w:val="005040AF"/>
    <w:rsid w:val="00504BFE"/>
    <w:rsid w:val="0050674E"/>
    <w:rsid w:val="00506AD6"/>
    <w:rsid w:val="005151AD"/>
    <w:rsid w:val="0051625F"/>
    <w:rsid w:val="0051681D"/>
    <w:rsid w:val="005172A3"/>
    <w:rsid w:val="00523625"/>
    <w:rsid w:val="00530965"/>
    <w:rsid w:val="00530D36"/>
    <w:rsid w:val="005314DF"/>
    <w:rsid w:val="00536669"/>
    <w:rsid w:val="00542DE6"/>
    <w:rsid w:val="00546143"/>
    <w:rsid w:val="00547A1F"/>
    <w:rsid w:val="00553032"/>
    <w:rsid w:val="00561969"/>
    <w:rsid w:val="00563C3F"/>
    <w:rsid w:val="00565C9E"/>
    <w:rsid w:val="00570B17"/>
    <w:rsid w:val="00571659"/>
    <w:rsid w:val="00572949"/>
    <w:rsid w:val="00573D33"/>
    <w:rsid w:val="0058057E"/>
    <w:rsid w:val="0058077A"/>
    <w:rsid w:val="00580FED"/>
    <w:rsid w:val="00587272"/>
    <w:rsid w:val="005876B2"/>
    <w:rsid w:val="005920A5"/>
    <w:rsid w:val="00593246"/>
    <w:rsid w:val="00594E22"/>
    <w:rsid w:val="005A0F42"/>
    <w:rsid w:val="005A43E0"/>
    <w:rsid w:val="005A49CC"/>
    <w:rsid w:val="005A5E61"/>
    <w:rsid w:val="005B119C"/>
    <w:rsid w:val="005B15BE"/>
    <w:rsid w:val="005B2D38"/>
    <w:rsid w:val="005C0A38"/>
    <w:rsid w:val="005C0F42"/>
    <w:rsid w:val="005C310C"/>
    <w:rsid w:val="005C443D"/>
    <w:rsid w:val="005C6807"/>
    <w:rsid w:val="005C7065"/>
    <w:rsid w:val="005C772D"/>
    <w:rsid w:val="005D044F"/>
    <w:rsid w:val="005E0853"/>
    <w:rsid w:val="005E196E"/>
    <w:rsid w:val="005F3D4E"/>
    <w:rsid w:val="005F4F11"/>
    <w:rsid w:val="005F5227"/>
    <w:rsid w:val="0060059A"/>
    <w:rsid w:val="00600D2E"/>
    <w:rsid w:val="00603B21"/>
    <w:rsid w:val="00612D32"/>
    <w:rsid w:val="00613027"/>
    <w:rsid w:val="00614784"/>
    <w:rsid w:val="006156A9"/>
    <w:rsid w:val="00617618"/>
    <w:rsid w:val="00617E80"/>
    <w:rsid w:val="0062176E"/>
    <w:rsid w:val="00623972"/>
    <w:rsid w:val="00631664"/>
    <w:rsid w:val="006365D4"/>
    <w:rsid w:val="00641BC5"/>
    <w:rsid w:val="00642B7C"/>
    <w:rsid w:val="0064307C"/>
    <w:rsid w:val="006431CB"/>
    <w:rsid w:val="0064736B"/>
    <w:rsid w:val="006515AB"/>
    <w:rsid w:val="00651EEF"/>
    <w:rsid w:val="006522F0"/>
    <w:rsid w:val="00652AED"/>
    <w:rsid w:val="0065717C"/>
    <w:rsid w:val="006579AE"/>
    <w:rsid w:val="006635A4"/>
    <w:rsid w:val="00663796"/>
    <w:rsid w:val="006672DC"/>
    <w:rsid w:val="0067068C"/>
    <w:rsid w:val="00670899"/>
    <w:rsid w:val="0067110E"/>
    <w:rsid w:val="00671C17"/>
    <w:rsid w:val="006723F0"/>
    <w:rsid w:val="006725E1"/>
    <w:rsid w:val="00673D18"/>
    <w:rsid w:val="00675344"/>
    <w:rsid w:val="00675503"/>
    <w:rsid w:val="00676C46"/>
    <w:rsid w:val="006775FD"/>
    <w:rsid w:val="00677FC4"/>
    <w:rsid w:val="00680098"/>
    <w:rsid w:val="00682A1A"/>
    <w:rsid w:val="00682CB0"/>
    <w:rsid w:val="0068483B"/>
    <w:rsid w:val="00685442"/>
    <w:rsid w:val="00687981"/>
    <w:rsid w:val="00687A5D"/>
    <w:rsid w:val="00687ACC"/>
    <w:rsid w:val="00697FDA"/>
    <w:rsid w:val="006A0695"/>
    <w:rsid w:val="006A0DD5"/>
    <w:rsid w:val="006A1BC2"/>
    <w:rsid w:val="006A29AC"/>
    <w:rsid w:val="006A70EA"/>
    <w:rsid w:val="006B0E73"/>
    <w:rsid w:val="006B0FA4"/>
    <w:rsid w:val="006B2F04"/>
    <w:rsid w:val="006B4449"/>
    <w:rsid w:val="006B4B00"/>
    <w:rsid w:val="006B6D0E"/>
    <w:rsid w:val="006C092B"/>
    <w:rsid w:val="006C25BF"/>
    <w:rsid w:val="006C2BD2"/>
    <w:rsid w:val="006C420B"/>
    <w:rsid w:val="006C4277"/>
    <w:rsid w:val="006D00D0"/>
    <w:rsid w:val="006D021E"/>
    <w:rsid w:val="006D0303"/>
    <w:rsid w:val="006D32F4"/>
    <w:rsid w:val="006E0A7D"/>
    <w:rsid w:val="006E356D"/>
    <w:rsid w:val="006E7400"/>
    <w:rsid w:val="006F0D36"/>
    <w:rsid w:val="006F30C4"/>
    <w:rsid w:val="00701150"/>
    <w:rsid w:val="0070149B"/>
    <w:rsid w:val="00703BED"/>
    <w:rsid w:val="00704CF7"/>
    <w:rsid w:val="00707A70"/>
    <w:rsid w:val="00711B78"/>
    <w:rsid w:val="007121C9"/>
    <w:rsid w:val="007123E2"/>
    <w:rsid w:val="00712F19"/>
    <w:rsid w:val="007165F1"/>
    <w:rsid w:val="00716D34"/>
    <w:rsid w:val="00717828"/>
    <w:rsid w:val="007208C7"/>
    <w:rsid w:val="007214B2"/>
    <w:rsid w:val="00723907"/>
    <w:rsid w:val="00731198"/>
    <w:rsid w:val="007321CA"/>
    <w:rsid w:val="00732BBA"/>
    <w:rsid w:val="00732EF4"/>
    <w:rsid w:val="00735C10"/>
    <w:rsid w:val="007372F2"/>
    <w:rsid w:val="00737C54"/>
    <w:rsid w:val="00740DD9"/>
    <w:rsid w:val="00743909"/>
    <w:rsid w:val="007440B4"/>
    <w:rsid w:val="00744D26"/>
    <w:rsid w:val="007455CE"/>
    <w:rsid w:val="00746EEB"/>
    <w:rsid w:val="00747D37"/>
    <w:rsid w:val="00752155"/>
    <w:rsid w:val="00752DF5"/>
    <w:rsid w:val="007537C9"/>
    <w:rsid w:val="00754122"/>
    <w:rsid w:val="00754DC4"/>
    <w:rsid w:val="0075645B"/>
    <w:rsid w:val="00757D4B"/>
    <w:rsid w:val="007610B1"/>
    <w:rsid w:val="00761567"/>
    <w:rsid w:val="00765150"/>
    <w:rsid w:val="007658C5"/>
    <w:rsid w:val="0076705A"/>
    <w:rsid w:val="00774504"/>
    <w:rsid w:val="00774EC2"/>
    <w:rsid w:val="00775E8D"/>
    <w:rsid w:val="00777332"/>
    <w:rsid w:val="00781276"/>
    <w:rsid w:val="00783DE3"/>
    <w:rsid w:val="00785DB9"/>
    <w:rsid w:val="00786596"/>
    <w:rsid w:val="00786E4E"/>
    <w:rsid w:val="00791E5A"/>
    <w:rsid w:val="007943D0"/>
    <w:rsid w:val="00795B35"/>
    <w:rsid w:val="007A0D7E"/>
    <w:rsid w:val="007A557F"/>
    <w:rsid w:val="007A5B1A"/>
    <w:rsid w:val="007B2AB5"/>
    <w:rsid w:val="007B687B"/>
    <w:rsid w:val="007B75AE"/>
    <w:rsid w:val="007B7F25"/>
    <w:rsid w:val="007C319E"/>
    <w:rsid w:val="007C4CF3"/>
    <w:rsid w:val="007D124F"/>
    <w:rsid w:val="007D4A67"/>
    <w:rsid w:val="007D75C3"/>
    <w:rsid w:val="007D7E27"/>
    <w:rsid w:val="007E1E50"/>
    <w:rsid w:val="007E2D53"/>
    <w:rsid w:val="007E3976"/>
    <w:rsid w:val="007E48D8"/>
    <w:rsid w:val="007F1B57"/>
    <w:rsid w:val="007F1B9B"/>
    <w:rsid w:val="007F2BD1"/>
    <w:rsid w:val="007F2C3A"/>
    <w:rsid w:val="007F404D"/>
    <w:rsid w:val="007F4970"/>
    <w:rsid w:val="007F65EB"/>
    <w:rsid w:val="007F7979"/>
    <w:rsid w:val="00803FD6"/>
    <w:rsid w:val="00807E45"/>
    <w:rsid w:val="008259CB"/>
    <w:rsid w:val="008349B7"/>
    <w:rsid w:val="0084059B"/>
    <w:rsid w:val="00850C4E"/>
    <w:rsid w:val="00850E2E"/>
    <w:rsid w:val="00852A0A"/>
    <w:rsid w:val="0085634D"/>
    <w:rsid w:val="00856581"/>
    <w:rsid w:val="008615F6"/>
    <w:rsid w:val="00861ADD"/>
    <w:rsid w:val="00863562"/>
    <w:rsid w:val="00873D97"/>
    <w:rsid w:val="00873FE4"/>
    <w:rsid w:val="008761C7"/>
    <w:rsid w:val="00876244"/>
    <w:rsid w:val="00876C40"/>
    <w:rsid w:val="00880558"/>
    <w:rsid w:val="00880E5E"/>
    <w:rsid w:val="00881CAD"/>
    <w:rsid w:val="0088209C"/>
    <w:rsid w:val="00885972"/>
    <w:rsid w:val="00885B10"/>
    <w:rsid w:val="00890A55"/>
    <w:rsid w:val="0089118E"/>
    <w:rsid w:val="008922C5"/>
    <w:rsid w:val="008A2992"/>
    <w:rsid w:val="008A3412"/>
    <w:rsid w:val="008A3E68"/>
    <w:rsid w:val="008A69AE"/>
    <w:rsid w:val="008A6F28"/>
    <w:rsid w:val="008A7284"/>
    <w:rsid w:val="008B063A"/>
    <w:rsid w:val="008B0D7D"/>
    <w:rsid w:val="008B2047"/>
    <w:rsid w:val="008B3A84"/>
    <w:rsid w:val="008B40A2"/>
    <w:rsid w:val="008B4C64"/>
    <w:rsid w:val="008C03D2"/>
    <w:rsid w:val="008C1027"/>
    <w:rsid w:val="008C5F26"/>
    <w:rsid w:val="008C63E0"/>
    <w:rsid w:val="008C75AD"/>
    <w:rsid w:val="008D77B4"/>
    <w:rsid w:val="008D7B39"/>
    <w:rsid w:val="008E0EAC"/>
    <w:rsid w:val="008E1953"/>
    <w:rsid w:val="008E21AD"/>
    <w:rsid w:val="008F28A7"/>
    <w:rsid w:val="008F2AED"/>
    <w:rsid w:val="0090231D"/>
    <w:rsid w:val="00903967"/>
    <w:rsid w:val="00904D9D"/>
    <w:rsid w:val="009055ED"/>
    <w:rsid w:val="00913A02"/>
    <w:rsid w:val="00914820"/>
    <w:rsid w:val="00916433"/>
    <w:rsid w:val="00920D0C"/>
    <w:rsid w:val="00922B05"/>
    <w:rsid w:val="0092342B"/>
    <w:rsid w:val="00930E61"/>
    <w:rsid w:val="00935686"/>
    <w:rsid w:val="0093651F"/>
    <w:rsid w:val="00937189"/>
    <w:rsid w:val="009408C0"/>
    <w:rsid w:val="009412BD"/>
    <w:rsid w:val="00942193"/>
    <w:rsid w:val="00942D64"/>
    <w:rsid w:val="009506C0"/>
    <w:rsid w:val="00952B2E"/>
    <w:rsid w:val="00960822"/>
    <w:rsid w:val="00965519"/>
    <w:rsid w:val="00966553"/>
    <w:rsid w:val="00967111"/>
    <w:rsid w:val="00970B73"/>
    <w:rsid w:val="00974348"/>
    <w:rsid w:val="00974C74"/>
    <w:rsid w:val="0097699A"/>
    <w:rsid w:val="00977BFB"/>
    <w:rsid w:val="00977D13"/>
    <w:rsid w:val="00977EAA"/>
    <w:rsid w:val="0098041A"/>
    <w:rsid w:val="00980E3D"/>
    <w:rsid w:val="00981718"/>
    <w:rsid w:val="00982D97"/>
    <w:rsid w:val="00982EBE"/>
    <w:rsid w:val="00982F20"/>
    <w:rsid w:val="009858EF"/>
    <w:rsid w:val="009900D3"/>
    <w:rsid w:val="009929BD"/>
    <w:rsid w:val="00992CB2"/>
    <w:rsid w:val="0099326C"/>
    <w:rsid w:val="0099342B"/>
    <w:rsid w:val="00994722"/>
    <w:rsid w:val="009A041E"/>
    <w:rsid w:val="009A0563"/>
    <w:rsid w:val="009A4406"/>
    <w:rsid w:val="009A6AD3"/>
    <w:rsid w:val="009B1B32"/>
    <w:rsid w:val="009B2BE5"/>
    <w:rsid w:val="009B65BF"/>
    <w:rsid w:val="009B6C45"/>
    <w:rsid w:val="009B7301"/>
    <w:rsid w:val="009C26AF"/>
    <w:rsid w:val="009C28C3"/>
    <w:rsid w:val="009C73B9"/>
    <w:rsid w:val="009C7EAD"/>
    <w:rsid w:val="009D0A62"/>
    <w:rsid w:val="009D13D2"/>
    <w:rsid w:val="009D6915"/>
    <w:rsid w:val="009E089F"/>
    <w:rsid w:val="009E1AD3"/>
    <w:rsid w:val="009E5C7F"/>
    <w:rsid w:val="009E68A0"/>
    <w:rsid w:val="009F2CBA"/>
    <w:rsid w:val="009F3AA1"/>
    <w:rsid w:val="009F618C"/>
    <w:rsid w:val="00A014C4"/>
    <w:rsid w:val="00A06722"/>
    <w:rsid w:val="00A07EAB"/>
    <w:rsid w:val="00A10DB2"/>
    <w:rsid w:val="00A20D4B"/>
    <w:rsid w:val="00A2474B"/>
    <w:rsid w:val="00A25225"/>
    <w:rsid w:val="00A3069E"/>
    <w:rsid w:val="00A337DE"/>
    <w:rsid w:val="00A34AF8"/>
    <w:rsid w:val="00A36B45"/>
    <w:rsid w:val="00A37832"/>
    <w:rsid w:val="00A411AA"/>
    <w:rsid w:val="00A427B9"/>
    <w:rsid w:val="00A43342"/>
    <w:rsid w:val="00A438B0"/>
    <w:rsid w:val="00A43CFE"/>
    <w:rsid w:val="00A4442A"/>
    <w:rsid w:val="00A47F39"/>
    <w:rsid w:val="00A50FA7"/>
    <w:rsid w:val="00A536E7"/>
    <w:rsid w:val="00A53B6F"/>
    <w:rsid w:val="00A5768D"/>
    <w:rsid w:val="00A61E26"/>
    <w:rsid w:val="00A6231E"/>
    <w:rsid w:val="00A642FB"/>
    <w:rsid w:val="00A65736"/>
    <w:rsid w:val="00A71217"/>
    <w:rsid w:val="00A72316"/>
    <w:rsid w:val="00A72CAC"/>
    <w:rsid w:val="00A72D11"/>
    <w:rsid w:val="00A72FEE"/>
    <w:rsid w:val="00A755BD"/>
    <w:rsid w:val="00A75CA4"/>
    <w:rsid w:val="00A77381"/>
    <w:rsid w:val="00A77927"/>
    <w:rsid w:val="00A801D5"/>
    <w:rsid w:val="00A83047"/>
    <w:rsid w:val="00A8350C"/>
    <w:rsid w:val="00A857FD"/>
    <w:rsid w:val="00A85C0C"/>
    <w:rsid w:val="00A87556"/>
    <w:rsid w:val="00A91D8F"/>
    <w:rsid w:val="00A929A7"/>
    <w:rsid w:val="00A92C1B"/>
    <w:rsid w:val="00A93A2A"/>
    <w:rsid w:val="00AA0DFD"/>
    <w:rsid w:val="00AA1033"/>
    <w:rsid w:val="00AA2446"/>
    <w:rsid w:val="00AA29F7"/>
    <w:rsid w:val="00AA77D1"/>
    <w:rsid w:val="00AB070F"/>
    <w:rsid w:val="00AB1D38"/>
    <w:rsid w:val="00AB2115"/>
    <w:rsid w:val="00AC296C"/>
    <w:rsid w:val="00AC32CE"/>
    <w:rsid w:val="00AC38C6"/>
    <w:rsid w:val="00AC3DD4"/>
    <w:rsid w:val="00AD06C4"/>
    <w:rsid w:val="00AD07D4"/>
    <w:rsid w:val="00AD16D0"/>
    <w:rsid w:val="00AD4685"/>
    <w:rsid w:val="00AD5371"/>
    <w:rsid w:val="00AD5F9B"/>
    <w:rsid w:val="00AE1B4E"/>
    <w:rsid w:val="00AE1DAB"/>
    <w:rsid w:val="00AE519E"/>
    <w:rsid w:val="00AF0F84"/>
    <w:rsid w:val="00AF681E"/>
    <w:rsid w:val="00AF737B"/>
    <w:rsid w:val="00AF79B8"/>
    <w:rsid w:val="00B02F7F"/>
    <w:rsid w:val="00B044EA"/>
    <w:rsid w:val="00B10A3F"/>
    <w:rsid w:val="00B10A5B"/>
    <w:rsid w:val="00B11388"/>
    <w:rsid w:val="00B12B43"/>
    <w:rsid w:val="00B173C9"/>
    <w:rsid w:val="00B232EA"/>
    <w:rsid w:val="00B244E9"/>
    <w:rsid w:val="00B24748"/>
    <w:rsid w:val="00B25259"/>
    <w:rsid w:val="00B25329"/>
    <w:rsid w:val="00B33E89"/>
    <w:rsid w:val="00B36B0A"/>
    <w:rsid w:val="00B370E7"/>
    <w:rsid w:val="00B424DC"/>
    <w:rsid w:val="00B457C6"/>
    <w:rsid w:val="00B45F25"/>
    <w:rsid w:val="00B50C9A"/>
    <w:rsid w:val="00B53D7A"/>
    <w:rsid w:val="00B54BE1"/>
    <w:rsid w:val="00B55D8A"/>
    <w:rsid w:val="00B55F0A"/>
    <w:rsid w:val="00B578AE"/>
    <w:rsid w:val="00B57E2E"/>
    <w:rsid w:val="00B619F7"/>
    <w:rsid w:val="00B62804"/>
    <w:rsid w:val="00B63730"/>
    <w:rsid w:val="00B67370"/>
    <w:rsid w:val="00B7352C"/>
    <w:rsid w:val="00B75355"/>
    <w:rsid w:val="00B81F39"/>
    <w:rsid w:val="00B82F0F"/>
    <w:rsid w:val="00B84DAC"/>
    <w:rsid w:val="00B87506"/>
    <w:rsid w:val="00B8788B"/>
    <w:rsid w:val="00B94D7C"/>
    <w:rsid w:val="00BA1252"/>
    <w:rsid w:val="00BA3B7B"/>
    <w:rsid w:val="00BA59AD"/>
    <w:rsid w:val="00BB680C"/>
    <w:rsid w:val="00BB72CC"/>
    <w:rsid w:val="00BC07CD"/>
    <w:rsid w:val="00BC1827"/>
    <w:rsid w:val="00BC3DE6"/>
    <w:rsid w:val="00BC46BA"/>
    <w:rsid w:val="00BC5DAE"/>
    <w:rsid w:val="00BC7604"/>
    <w:rsid w:val="00BC7B28"/>
    <w:rsid w:val="00BD7E43"/>
    <w:rsid w:val="00BE5C1B"/>
    <w:rsid w:val="00BE6831"/>
    <w:rsid w:val="00BE69B3"/>
    <w:rsid w:val="00BF0E04"/>
    <w:rsid w:val="00BF24A3"/>
    <w:rsid w:val="00BF255D"/>
    <w:rsid w:val="00BF7A01"/>
    <w:rsid w:val="00BF7E78"/>
    <w:rsid w:val="00C03160"/>
    <w:rsid w:val="00C03D47"/>
    <w:rsid w:val="00C057B8"/>
    <w:rsid w:val="00C10392"/>
    <w:rsid w:val="00C11584"/>
    <w:rsid w:val="00C1236A"/>
    <w:rsid w:val="00C13F82"/>
    <w:rsid w:val="00C13FD0"/>
    <w:rsid w:val="00C16C4E"/>
    <w:rsid w:val="00C17975"/>
    <w:rsid w:val="00C21304"/>
    <w:rsid w:val="00C221A8"/>
    <w:rsid w:val="00C31437"/>
    <w:rsid w:val="00C316A7"/>
    <w:rsid w:val="00C32203"/>
    <w:rsid w:val="00C36612"/>
    <w:rsid w:val="00C36919"/>
    <w:rsid w:val="00C4132C"/>
    <w:rsid w:val="00C414E7"/>
    <w:rsid w:val="00C442DF"/>
    <w:rsid w:val="00C44A7B"/>
    <w:rsid w:val="00C44F06"/>
    <w:rsid w:val="00C44F1A"/>
    <w:rsid w:val="00C51241"/>
    <w:rsid w:val="00C52091"/>
    <w:rsid w:val="00C6037C"/>
    <w:rsid w:val="00C61208"/>
    <w:rsid w:val="00C62581"/>
    <w:rsid w:val="00C65477"/>
    <w:rsid w:val="00C672BE"/>
    <w:rsid w:val="00C70D98"/>
    <w:rsid w:val="00C74B3A"/>
    <w:rsid w:val="00C77603"/>
    <w:rsid w:val="00C80C2B"/>
    <w:rsid w:val="00C81A12"/>
    <w:rsid w:val="00C87B3C"/>
    <w:rsid w:val="00C97C96"/>
    <w:rsid w:val="00CA1559"/>
    <w:rsid w:val="00CA2C3F"/>
    <w:rsid w:val="00CA57A0"/>
    <w:rsid w:val="00CA6903"/>
    <w:rsid w:val="00CB1EDC"/>
    <w:rsid w:val="00CB2611"/>
    <w:rsid w:val="00CB3DA6"/>
    <w:rsid w:val="00CB45E8"/>
    <w:rsid w:val="00CB6450"/>
    <w:rsid w:val="00CB7123"/>
    <w:rsid w:val="00CC17E4"/>
    <w:rsid w:val="00CC580C"/>
    <w:rsid w:val="00CD32A2"/>
    <w:rsid w:val="00CD45EF"/>
    <w:rsid w:val="00CD4AFC"/>
    <w:rsid w:val="00CE02BD"/>
    <w:rsid w:val="00CE43CD"/>
    <w:rsid w:val="00CF2F74"/>
    <w:rsid w:val="00CF6C96"/>
    <w:rsid w:val="00D01A66"/>
    <w:rsid w:val="00D02CB0"/>
    <w:rsid w:val="00D033F3"/>
    <w:rsid w:val="00D15C91"/>
    <w:rsid w:val="00D225EB"/>
    <w:rsid w:val="00D22EE3"/>
    <w:rsid w:val="00D24F8D"/>
    <w:rsid w:val="00D27311"/>
    <w:rsid w:val="00D32EFF"/>
    <w:rsid w:val="00D33261"/>
    <w:rsid w:val="00D3394E"/>
    <w:rsid w:val="00D40122"/>
    <w:rsid w:val="00D40C4D"/>
    <w:rsid w:val="00D42CA5"/>
    <w:rsid w:val="00D537F0"/>
    <w:rsid w:val="00D55D58"/>
    <w:rsid w:val="00D56611"/>
    <w:rsid w:val="00D615C9"/>
    <w:rsid w:val="00D6347C"/>
    <w:rsid w:val="00D65035"/>
    <w:rsid w:val="00D664AB"/>
    <w:rsid w:val="00D75B58"/>
    <w:rsid w:val="00D83319"/>
    <w:rsid w:val="00D90747"/>
    <w:rsid w:val="00D951D4"/>
    <w:rsid w:val="00D976D2"/>
    <w:rsid w:val="00DA17BD"/>
    <w:rsid w:val="00DA1C4E"/>
    <w:rsid w:val="00DA2937"/>
    <w:rsid w:val="00DA439B"/>
    <w:rsid w:val="00DA6512"/>
    <w:rsid w:val="00DB131E"/>
    <w:rsid w:val="00DB19DF"/>
    <w:rsid w:val="00DB22FF"/>
    <w:rsid w:val="00DB4CC5"/>
    <w:rsid w:val="00DB5EDA"/>
    <w:rsid w:val="00DC2BF6"/>
    <w:rsid w:val="00DC6316"/>
    <w:rsid w:val="00DD102D"/>
    <w:rsid w:val="00DD28D9"/>
    <w:rsid w:val="00DD31F2"/>
    <w:rsid w:val="00DD5505"/>
    <w:rsid w:val="00DE1161"/>
    <w:rsid w:val="00DE1C65"/>
    <w:rsid w:val="00DE68FC"/>
    <w:rsid w:val="00DF0D71"/>
    <w:rsid w:val="00DF1374"/>
    <w:rsid w:val="00DF3403"/>
    <w:rsid w:val="00DF59F4"/>
    <w:rsid w:val="00E01CF3"/>
    <w:rsid w:val="00E031B5"/>
    <w:rsid w:val="00E102AF"/>
    <w:rsid w:val="00E117F1"/>
    <w:rsid w:val="00E14495"/>
    <w:rsid w:val="00E14FD1"/>
    <w:rsid w:val="00E15383"/>
    <w:rsid w:val="00E15E7F"/>
    <w:rsid w:val="00E17DB3"/>
    <w:rsid w:val="00E20534"/>
    <w:rsid w:val="00E20FB5"/>
    <w:rsid w:val="00E22DCF"/>
    <w:rsid w:val="00E318E4"/>
    <w:rsid w:val="00E36C78"/>
    <w:rsid w:val="00E37D3D"/>
    <w:rsid w:val="00E400A3"/>
    <w:rsid w:val="00E4209E"/>
    <w:rsid w:val="00E430C8"/>
    <w:rsid w:val="00E436D8"/>
    <w:rsid w:val="00E43C72"/>
    <w:rsid w:val="00E454AD"/>
    <w:rsid w:val="00E459BD"/>
    <w:rsid w:val="00E52188"/>
    <w:rsid w:val="00E54C54"/>
    <w:rsid w:val="00E55144"/>
    <w:rsid w:val="00E5788A"/>
    <w:rsid w:val="00E57E6B"/>
    <w:rsid w:val="00E625D6"/>
    <w:rsid w:val="00E63115"/>
    <w:rsid w:val="00E636C7"/>
    <w:rsid w:val="00E636FA"/>
    <w:rsid w:val="00E67B3B"/>
    <w:rsid w:val="00E72701"/>
    <w:rsid w:val="00E743BE"/>
    <w:rsid w:val="00E74F04"/>
    <w:rsid w:val="00E823A2"/>
    <w:rsid w:val="00E82622"/>
    <w:rsid w:val="00E84037"/>
    <w:rsid w:val="00E85C19"/>
    <w:rsid w:val="00E87A4C"/>
    <w:rsid w:val="00E97B27"/>
    <w:rsid w:val="00EA071B"/>
    <w:rsid w:val="00EA287F"/>
    <w:rsid w:val="00EA2F01"/>
    <w:rsid w:val="00EA4AAB"/>
    <w:rsid w:val="00EA576C"/>
    <w:rsid w:val="00EA5F3E"/>
    <w:rsid w:val="00EB01EE"/>
    <w:rsid w:val="00EB3F3A"/>
    <w:rsid w:val="00EC69AC"/>
    <w:rsid w:val="00ED00A2"/>
    <w:rsid w:val="00ED44FC"/>
    <w:rsid w:val="00ED77A2"/>
    <w:rsid w:val="00EE43A2"/>
    <w:rsid w:val="00EE773C"/>
    <w:rsid w:val="00EF133D"/>
    <w:rsid w:val="00EF1BD3"/>
    <w:rsid w:val="00EF1E70"/>
    <w:rsid w:val="00EF2399"/>
    <w:rsid w:val="00EF2F7B"/>
    <w:rsid w:val="00EF3B53"/>
    <w:rsid w:val="00EF5886"/>
    <w:rsid w:val="00EF68B3"/>
    <w:rsid w:val="00F01310"/>
    <w:rsid w:val="00F0559C"/>
    <w:rsid w:val="00F06687"/>
    <w:rsid w:val="00F07723"/>
    <w:rsid w:val="00F10571"/>
    <w:rsid w:val="00F109DE"/>
    <w:rsid w:val="00F1370C"/>
    <w:rsid w:val="00F1382B"/>
    <w:rsid w:val="00F14433"/>
    <w:rsid w:val="00F16054"/>
    <w:rsid w:val="00F34B1C"/>
    <w:rsid w:val="00F35197"/>
    <w:rsid w:val="00F37071"/>
    <w:rsid w:val="00F40432"/>
    <w:rsid w:val="00F47C4C"/>
    <w:rsid w:val="00F51C35"/>
    <w:rsid w:val="00F558F5"/>
    <w:rsid w:val="00F5696E"/>
    <w:rsid w:val="00F62307"/>
    <w:rsid w:val="00F65D09"/>
    <w:rsid w:val="00F70EEE"/>
    <w:rsid w:val="00F72EA0"/>
    <w:rsid w:val="00F732A2"/>
    <w:rsid w:val="00F73C09"/>
    <w:rsid w:val="00F775AC"/>
    <w:rsid w:val="00F81CB9"/>
    <w:rsid w:val="00F81D64"/>
    <w:rsid w:val="00F8637F"/>
    <w:rsid w:val="00F9011B"/>
    <w:rsid w:val="00F91544"/>
    <w:rsid w:val="00F91670"/>
    <w:rsid w:val="00F93660"/>
    <w:rsid w:val="00F94E06"/>
    <w:rsid w:val="00F9719F"/>
    <w:rsid w:val="00FA0477"/>
    <w:rsid w:val="00FA05C7"/>
    <w:rsid w:val="00FA24C2"/>
    <w:rsid w:val="00FA58DA"/>
    <w:rsid w:val="00FA5C65"/>
    <w:rsid w:val="00FA6201"/>
    <w:rsid w:val="00FA6727"/>
    <w:rsid w:val="00FB07EC"/>
    <w:rsid w:val="00FB09D3"/>
    <w:rsid w:val="00FB1F7A"/>
    <w:rsid w:val="00FB20B9"/>
    <w:rsid w:val="00FB4D02"/>
    <w:rsid w:val="00FB58AA"/>
    <w:rsid w:val="00FB5921"/>
    <w:rsid w:val="00FC0F0B"/>
    <w:rsid w:val="00FC70C3"/>
    <w:rsid w:val="00FD4423"/>
    <w:rsid w:val="00FD6D7A"/>
    <w:rsid w:val="00FE2177"/>
    <w:rsid w:val="00FE612B"/>
    <w:rsid w:val="00FE70C9"/>
    <w:rsid w:val="00FF0A33"/>
    <w:rsid w:val="00FF19BA"/>
    <w:rsid w:val="00FF47A4"/>
    <w:rsid w:val="00FF5185"/>
    <w:rsid w:val="00FF665F"/>
    <w:rsid w:val="00FF6A88"/>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C880A9F4-D0B3-4156-A0AD-D6FE71D29D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Arial"/>
        <w:sz w:val="22"/>
        <w:szCs w:val="22"/>
        <w:lang w:val="es-MX"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852A0A"/>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852A0A"/>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52A0A"/>
    <w:pPr>
      <w:tabs>
        <w:tab w:val="center" w:pos="4419"/>
        <w:tab w:val="right" w:pos="8838"/>
      </w:tabs>
    </w:pPr>
  </w:style>
  <w:style w:type="character" w:customStyle="1" w:styleId="EncabezadoCar">
    <w:name w:val="Encabezado Car"/>
    <w:basedOn w:val="Fuentedeprrafopredeter"/>
    <w:link w:val="Encabezado"/>
    <w:uiPriority w:val="99"/>
    <w:rsid w:val="00852A0A"/>
  </w:style>
  <w:style w:type="paragraph" w:styleId="Piedepgina">
    <w:name w:val="footer"/>
    <w:basedOn w:val="Normal"/>
    <w:link w:val="PiedepginaCar"/>
    <w:uiPriority w:val="99"/>
    <w:unhideWhenUsed/>
    <w:rsid w:val="00852A0A"/>
    <w:pPr>
      <w:tabs>
        <w:tab w:val="center" w:pos="4419"/>
        <w:tab w:val="right" w:pos="8838"/>
      </w:tabs>
    </w:pPr>
  </w:style>
  <w:style w:type="character" w:customStyle="1" w:styleId="PiedepginaCar">
    <w:name w:val="Pie de página Car"/>
    <w:basedOn w:val="Fuentedeprrafopredeter"/>
    <w:link w:val="Piedepgina"/>
    <w:uiPriority w:val="99"/>
    <w:rsid w:val="00852A0A"/>
  </w:style>
  <w:style w:type="character" w:customStyle="1" w:styleId="Ttulo1Car">
    <w:name w:val="Título 1 Car"/>
    <w:basedOn w:val="Fuentedeprrafopredeter"/>
    <w:link w:val="Ttulo1"/>
    <w:uiPriority w:val="9"/>
    <w:rsid w:val="00852A0A"/>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852A0A"/>
    <w:rPr>
      <w:rFonts w:asciiTheme="majorHAnsi" w:eastAsiaTheme="majorEastAsia" w:hAnsiTheme="majorHAnsi" w:cstheme="majorBidi"/>
      <w:b/>
      <w:bCs/>
      <w:color w:val="4F81BD" w:themeColor="accent1"/>
      <w:sz w:val="26"/>
      <w:szCs w:val="26"/>
    </w:rPr>
  </w:style>
  <w:style w:type="paragraph" w:styleId="Textodeglobo">
    <w:name w:val="Balloon Text"/>
    <w:basedOn w:val="Normal"/>
    <w:link w:val="TextodegloboCar"/>
    <w:uiPriority w:val="99"/>
    <w:semiHidden/>
    <w:unhideWhenUsed/>
    <w:rsid w:val="00140475"/>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40475"/>
    <w:rPr>
      <w:rFonts w:ascii="Segoe UI" w:hAnsi="Segoe UI" w:cs="Segoe UI"/>
      <w:sz w:val="18"/>
      <w:szCs w:val="18"/>
    </w:rPr>
  </w:style>
  <w:style w:type="paragraph" w:styleId="Textoindependiente">
    <w:name w:val="Body Text"/>
    <w:basedOn w:val="Normal"/>
    <w:link w:val="TextoindependienteCar"/>
    <w:uiPriority w:val="99"/>
    <w:unhideWhenUsed/>
    <w:rsid w:val="00FA6201"/>
    <w:pPr>
      <w:spacing w:after="120" w:line="276" w:lineRule="auto"/>
    </w:pPr>
    <w:rPr>
      <w:rFonts w:ascii="Calibri" w:eastAsia="Calibri" w:hAnsi="Calibri" w:cs="Times New Roman"/>
      <w:lang w:val="es-ES" w:eastAsia="es-ES"/>
    </w:rPr>
  </w:style>
  <w:style w:type="character" w:customStyle="1" w:styleId="TextoindependienteCar">
    <w:name w:val="Texto independiente Car"/>
    <w:basedOn w:val="Fuentedeprrafopredeter"/>
    <w:link w:val="Textoindependiente"/>
    <w:uiPriority w:val="99"/>
    <w:rsid w:val="00FA6201"/>
    <w:rPr>
      <w:rFonts w:ascii="Calibri" w:eastAsia="Calibri" w:hAnsi="Calibri" w:cs="Times New Roman"/>
      <w:lang w:val="es-ES" w:eastAsia="es-ES"/>
    </w:rPr>
  </w:style>
  <w:style w:type="paragraph" w:styleId="Sinespaciado">
    <w:name w:val="No Spacing"/>
    <w:link w:val="SinespaciadoCar"/>
    <w:uiPriority w:val="1"/>
    <w:qFormat/>
    <w:rsid w:val="00FA6201"/>
    <w:rPr>
      <w:rFonts w:asciiTheme="minorHAnsi" w:eastAsia="Times New Roman" w:hAnsiTheme="minorHAnsi" w:cstheme="minorBidi"/>
      <w:lang w:eastAsia="es-MX"/>
    </w:rPr>
  </w:style>
  <w:style w:type="character" w:customStyle="1" w:styleId="SinespaciadoCar">
    <w:name w:val="Sin espaciado Car"/>
    <w:basedOn w:val="Fuentedeprrafopredeter"/>
    <w:link w:val="Sinespaciado"/>
    <w:uiPriority w:val="1"/>
    <w:rsid w:val="00FA6201"/>
    <w:rPr>
      <w:rFonts w:asciiTheme="minorHAnsi" w:eastAsia="Times New Roman" w:hAnsiTheme="minorHAnsi" w:cstheme="minorBidi"/>
      <w:lang w:eastAsia="es-MX"/>
    </w:rPr>
  </w:style>
  <w:style w:type="table" w:styleId="Sombreadomedio2-nfasis5">
    <w:name w:val="Medium Shading 2 Accent 5"/>
    <w:basedOn w:val="Tablanormal"/>
    <w:uiPriority w:val="64"/>
    <w:rsid w:val="00FA6201"/>
    <w:rPr>
      <w:rFonts w:asciiTheme="minorHAnsi" w:hAnsiTheme="minorHAnsi" w:cstheme="minorBidi"/>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domedio1-nfasis5">
    <w:name w:val="Medium Shading 1 Accent 5"/>
    <w:basedOn w:val="Tablanormal"/>
    <w:uiPriority w:val="63"/>
    <w:rsid w:val="00FA6201"/>
    <w:rPr>
      <w:rFonts w:asciiTheme="minorHAnsi" w:hAnsiTheme="minorHAnsi" w:cstheme="minorBidi"/>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paragraph" w:customStyle="1" w:styleId="Textoindependiente21">
    <w:name w:val="Texto independiente 21"/>
    <w:basedOn w:val="Normal"/>
    <w:uiPriority w:val="99"/>
    <w:rsid w:val="00FA6201"/>
    <w:pPr>
      <w:ind w:left="426" w:hanging="426"/>
    </w:pPr>
    <w:rPr>
      <w:rFonts w:eastAsia="Times New Roman" w:cs="Times New Roman"/>
      <w:sz w:val="24"/>
      <w:szCs w:val="24"/>
      <w:lang w:eastAsia="es-ES"/>
    </w:rPr>
  </w:style>
  <w:style w:type="paragraph" w:styleId="NormalWeb">
    <w:name w:val="Normal (Web)"/>
    <w:basedOn w:val="Normal"/>
    <w:uiPriority w:val="99"/>
    <w:unhideWhenUsed/>
    <w:rsid w:val="00FA6201"/>
    <w:pPr>
      <w:spacing w:before="100" w:beforeAutospacing="1" w:after="100" w:afterAutospacing="1"/>
    </w:pPr>
    <w:rPr>
      <w:rFonts w:ascii="Times New Roman" w:eastAsia="Times New Roman" w:hAnsi="Times New Roman" w:cs="Times New Roman"/>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1850105">
      <w:bodyDiv w:val="1"/>
      <w:marLeft w:val="0"/>
      <w:marRight w:val="0"/>
      <w:marTop w:val="0"/>
      <w:marBottom w:val="0"/>
      <w:divBdr>
        <w:top w:val="none" w:sz="0" w:space="0" w:color="auto"/>
        <w:left w:val="none" w:sz="0" w:space="0" w:color="auto"/>
        <w:bottom w:val="none" w:sz="0" w:space="0" w:color="auto"/>
        <w:right w:val="none" w:sz="0" w:space="0" w:color="auto"/>
      </w:divBdr>
    </w:div>
    <w:div w:id="964310240">
      <w:bodyDiv w:val="1"/>
      <w:marLeft w:val="0"/>
      <w:marRight w:val="0"/>
      <w:marTop w:val="0"/>
      <w:marBottom w:val="0"/>
      <w:divBdr>
        <w:top w:val="none" w:sz="0" w:space="0" w:color="auto"/>
        <w:left w:val="none" w:sz="0" w:space="0" w:color="auto"/>
        <w:bottom w:val="none" w:sz="0" w:space="0" w:color="auto"/>
        <w:right w:val="none" w:sz="0" w:space="0" w:color="auto"/>
      </w:divBdr>
    </w:div>
    <w:div w:id="14635702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767F93-A941-4C99-822B-457911638B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364</TotalTime>
  <Pages>15</Pages>
  <Words>2854</Words>
  <Characters>15701</Characters>
  <Application>Microsoft Office Word</Application>
  <DocSecurity>0</DocSecurity>
  <Lines>130</Lines>
  <Paragraphs>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18518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EfrenDELL</dc:creator>
  <cp:lastModifiedBy>JAIRO</cp:lastModifiedBy>
  <cp:revision>39</cp:revision>
  <cp:lastPrinted>2017-01-21T16:59:00Z</cp:lastPrinted>
  <dcterms:created xsi:type="dcterms:W3CDTF">2019-06-12T15:23:00Z</dcterms:created>
  <dcterms:modified xsi:type="dcterms:W3CDTF">2022-03-25T14:27:00Z</dcterms:modified>
</cp:coreProperties>
</file>