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04ACA" w14:textId="6D1DB275"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043740" w:rsidRPr="00043740">
        <w:rPr>
          <w:rFonts w:ascii="Arial" w:hAnsi="Arial" w:cs="Arial"/>
          <w:b/>
          <w:color w:val="000000"/>
          <w:sz w:val="18"/>
          <w:szCs w:val="18"/>
        </w:rPr>
        <w:t xml:space="preserve">REHABILITACIÓN DEL CAMINO RURAL SIN NOMBRE DE BENITO JUÁREZ (EL TRÉBOL) - GENERAL </w:t>
      </w:r>
      <w:bookmarkStart w:id="0" w:name="_GoBack"/>
      <w:bookmarkEnd w:id="0"/>
      <w:r w:rsidR="00043740" w:rsidRPr="00043740">
        <w:rPr>
          <w:rFonts w:ascii="Arial" w:hAnsi="Arial" w:cs="Arial"/>
          <w:b/>
          <w:color w:val="000000"/>
          <w:sz w:val="18"/>
          <w:szCs w:val="18"/>
        </w:rPr>
        <w:t>PASCUAL FUENTES, TRAMO DEL KM 0+000 AL KM 52+300, SUBTRAMO DEL KM 13+009 AL 45+250, EN LOS MUNICIPIOS DE SAN MIGUEL CHIMALAPA Y SANTO DOMINGO ZANATEPEC</w:t>
      </w:r>
    </w:p>
    <w:p w14:paraId="51620D6F" w14:textId="041B29D0"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043740" w:rsidRPr="00043740">
        <w:rPr>
          <w:rFonts w:ascii="Arial" w:hAnsi="Arial" w:cs="Arial"/>
          <w:b/>
          <w:color w:val="000000"/>
          <w:sz w:val="18"/>
          <w:szCs w:val="18"/>
        </w:rPr>
        <w:t>REHABILITACIÓN DEL CAMINO RURAL SIN NOMBRE DE BENITO JUÁREZ (EL TRÉBOL) - GENERAL PASCUAL FUENTES, TRAMO DEL KM 0+000 AL KM 52+300, SUBTRAMO DEL KM 13+009 AL 45+250, EN LOS MUNICIPIOS DE SAN MIGUEL CHIMALAPA Y SANTO DOMINGO ZANATEPEC</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B75DF3" w:rsidRDefault="00145961" w:rsidP="001A64CA">
      <w:pPr>
        <w:pStyle w:val="Prrafodelista"/>
        <w:numPr>
          <w:ilvl w:val="0"/>
          <w:numId w:val="4"/>
        </w:numPr>
        <w:spacing w:after="0" w:line="276" w:lineRule="auto"/>
        <w:jc w:val="both"/>
        <w:rPr>
          <w:rFonts w:ascii="Arial" w:hAnsi="Arial" w:cs="Arial"/>
          <w:color w:val="000000"/>
          <w:sz w:val="18"/>
          <w:szCs w:val="18"/>
        </w:rPr>
      </w:pPr>
      <w:r w:rsidRPr="00B75DF3">
        <w:rPr>
          <w:rFonts w:ascii="Arial" w:hAnsi="Arial" w:cs="Arial"/>
          <w:sz w:val="18"/>
          <w:szCs w:val="18"/>
        </w:rPr>
        <w:t>Deberá de apegarse a los lineamientos indicado en la Norma N-LEG-3 “</w:t>
      </w:r>
      <w:r w:rsidRPr="00B75DF3">
        <w:rPr>
          <w:rFonts w:ascii="Arial" w:hAnsi="Arial" w:cs="Arial"/>
          <w:i/>
          <w:sz w:val="18"/>
          <w:szCs w:val="18"/>
        </w:rPr>
        <w:t>Ejecución de obras</w:t>
      </w:r>
      <w:r w:rsidRPr="00B75DF3">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B75DF3" w:rsidRDefault="000824E0" w:rsidP="001A64CA">
      <w:pPr>
        <w:pStyle w:val="Prrafodelista"/>
        <w:rPr>
          <w:rFonts w:ascii="Arial" w:hAnsi="Arial" w:cs="Arial"/>
          <w:color w:val="000000"/>
          <w:sz w:val="18"/>
          <w:szCs w:val="18"/>
        </w:rPr>
      </w:pPr>
    </w:p>
    <w:p w14:paraId="6D1CAB3B" w14:textId="77777777" w:rsidR="00FC371C" w:rsidRPr="00B75DF3" w:rsidRDefault="001C03A2" w:rsidP="001A64CA">
      <w:pPr>
        <w:pStyle w:val="Prrafodelista"/>
        <w:numPr>
          <w:ilvl w:val="0"/>
          <w:numId w:val="4"/>
        </w:numPr>
        <w:spacing w:after="0" w:line="276" w:lineRule="auto"/>
        <w:jc w:val="both"/>
        <w:rPr>
          <w:rFonts w:ascii="Arial" w:hAnsi="Arial" w:cs="Arial"/>
          <w:color w:val="000000"/>
          <w:sz w:val="18"/>
          <w:szCs w:val="18"/>
        </w:rPr>
      </w:pPr>
      <w:r w:rsidRPr="00B75DF3">
        <w:rPr>
          <w:rFonts w:ascii="Arial" w:hAnsi="Arial" w:cs="Arial"/>
          <w:sz w:val="18"/>
          <w:szCs w:val="18"/>
        </w:rPr>
        <w:t>El transporte y almacenamiento de todos los materiales son responsabilidad</w:t>
      </w:r>
      <w:r w:rsidR="001B624A" w:rsidRPr="00B75DF3">
        <w:rPr>
          <w:rFonts w:ascii="Arial" w:hAnsi="Arial" w:cs="Arial"/>
          <w:sz w:val="18"/>
          <w:szCs w:val="18"/>
        </w:rPr>
        <w:t xml:space="preserve"> </w:t>
      </w:r>
      <w:r w:rsidR="00E24361" w:rsidRPr="00B75DF3">
        <w:rPr>
          <w:rFonts w:ascii="Arial" w:hAnsi="Arial" w:cs="Arial"/>
          <w:sz w:val="18"/>
          <w:szCs w:val="18"/>
        </w:rPr>
        <w:t>exclusiva</w:t>
      </w:r>
      <w:r w:rsidR="001B624A" w:rsidRPr="00B75DF3">
        <w:rPr>
          <w:rFonts w:ascii="Arial" w:hAnsi="Arial" w:cs="Arial"/>
          <w:sz w:val="18"/>
          <w:szCs w:val="18"/>
        </w:rPr>
        <w:t xml:space="preserve"> del Contratista de obra y los realizara de tal forma que no sufran alteraciones que ocasiones defici</w:t>
      </w:r>
      <w:r w:rsidR="000636A4" w:rsidRPr="00B75DF3">
        <w:rPr>
          <w:rFonts w:ascii="Arial" w:hAnsi="Arial" w:cs="Arial"/>
          <w:sz w:val="18"/>
          <w:szCs w:val="18"/>
        </w:rPr>
        <w:t>encias en la calidad de la obra, tomando en cuenta lo establecido, en lo que corresponda a las leyes y reglamentos de protección ecológica vigentes.</w:t>
      </w:r>
      <w:r w:rsidR="001B624A" w:rsidRPr="00B75DF3">
        <w:rPr>
          <w:rFonts w:ascii="Arial" w:hAnsi="Arial" w:cs="Arial"/>
          <w:sz w:val="18"/>
          <w:szCs w:val="18"/>
        </w:rPr>
        <w:t xml:space="preserve"> </w:t>
      </w:r>
    </w:p>
    <w:p w14:paraId="7FE1E4B9" w14:textId="77777777" w:rsidR="006F373F" w:rsidRPr="00BD78D0" w:rsidRDefault="00F3406F" w:rsidP="00341019">
      <w:pPr>
        <w:spacing w:after="0" w:line="276" w:lineRule="auto"/>
        <w:jc w:val="both"/>
        <w:rPr>
          <w:rFonts w:ascii="Arial" w:hAnsi="Arial" w:cs="Arial"/>
          <w:color w:val="000000"/>
          <w:sz w:val="18"/>
          <w:szCs w:val="18"/>
        </w:rPr>
      </w:pPr>
      <w:r w:rsidRPr="00BD78D0">
        <w:rPr>
          <w:rFonts w:ascii="Arial" w:hAnsi="Arial" w:cs="Arial"/>
          <w:color w:val="000000"/>
          <w:sz w:val="18"/>
          <w:szCs w:val="18"/>
        </w:rPr>
        <w:t xml:space="preserve">En lo relativo a la construcción se realizaran </w:t>
      </w:r>
      <w:r w:rsidR="00D76D90" w:rsidRPr="00BD78D0">
        <w:rPr>
          <w:rFonts w:ascii="Arial" w:hAnsi="Arial" w:cs="Arial"/>
          <w:color w:val="000000"/>
          <w:sz w:val="18"/>
          <w:szCs w:val="18"/>
        </w:rPr>
        <w:t>las</w:t>
      </w:r>
      <w:r w:rsidRPr="00BD78D0">
        <w:rPr>
          <w:rFonts w:ascii="Arial" w:hAnsi="Arial" w:cs="Arial"/>
          <w:color w:val="000000"/>
          <w:sz w:val="18"/>
          <w:szCs w:val="18"/>
        </w:rPr>
        <w:t xml:space="preserve"> siguientes partidas de trabajo:</w:t>
      </w:r>
    </w:p>
    <w:p w14:paraId="18109BCC" w14:textId="77777777" w:rsidR="00845FFC" w:rsidRPr="00BD78D0" w:rsidRDefault="00C922EE" w:rsidP="00341019">
      <w:pPr>
        <w:pStyle w:val="Prrafodelista"/>
        <w:numPr>
          <w:ilvl w:val="0"/>
          <w:numId w:val="8"/>
        </w:numPr>
        <w:spacing w:after="0" w:line="276" w:lineRule="auto"/>
        <w:jc w:val="both"/>
        <w:rPr>
          <w:rFonts w:ascii="Arial" w:hAnsi="Arial" w:cs="Arial"/>
          <w:b/>
          <w:color w:val="000000"/>
          <w:sz w:val="18"/>
          <w:szCs w:val="18"/>
        </w:rPr>
      </w:pPr>
      <w:r w:rsidRPr="00BD78D0">
        <w:rPr>
          <w:rFonts w:ascii="Arial" w:hAnsi="Arial" w:cs="Arial"/>
          <w:b/>
          <w:color w:val="000000"/>
          <w:sz w:val="18"/>
          <w:szCs w:val="18"/>
        </w:rPr>
        <w:t>TERRACERIAS</w:t>
      </w:r>
      <w:r w:rsidR="00845FFC" w:rsidRPr="00BD78D0">
        <w:rPr>
          <w:rFonts w:ascii="Arial" w:hAnsi="Arial" w:cs="Arial"/>
          <w:b/>
          <w:color w:val="000000"/>
          <w:sz w:val="18"/>
          <w:szCs w:val="18"/>
        </w:rPr>
        <w:t>.</w:t>
      </w:r>
    </w:p>
    <w:p w14:paraId="2B1C09F4" w14:textId="149F118C" w:rsidR="00514F11" w:rsidRDefault="006A7731" w:rsidP="00341019">
      <w:pPr>
        <w:pStyle w:val="Prrafodelista"/>
        <w:spacing w:after="0" w:line="276" w:lineRule="auto"/>
        <w:jc w:val="both"/>
        <w:rPr>
          <w:rFonts w:ascii="Arial" w:hAnsi="Arial" w:cs="Arial"/>
          <w:color w:val="000000"/>
          <w:sz w:val="18"/>
          <w:szCs w:val="18"/>
        </w:rPr>
      </w:pPr>
      <w:r w:rsidRPr="00BD78D0">
        <w:rPr>
          <w:rFonts w:ascii="Arial" w:hAnsi="Arial" w:cs="Arial"/>
          <w:color w:val="000000"/>
          <w:sz w:val="18"/>
          <w:szCs w:val="18"/>
        </w:rPr>
        <w:t>1.-</w:t>
      </w:r>
      <w:r w:rsidR="00043740" w:rsidRPr="00BD78D0">
        <w:rPr>
          <w:rFonts w:ascii="Arial" w:hAnsi="Arial" w:cs="Arial"/>
          <w:color w:val="000000"/>
          <w:sz w:val="18"/>
          <w:szCs w:val="18"/>
        </w:rPr>
        <w:t xml:space="preserve"> </w:t>
      </w:r>
      <w:r w:rsidR="00043740">
        <w:rPr>
          <w:rFonts w:ascii="Arial" w:hAnsi="Arial" w:cs="Arial"/>
          <w:color w:val="000000"/>
          <w:sz w:val="18"/>
          <w:szCs w:val="18"/>
        </w:rPr>
        <w:t>N-CTR-CAR-</w:t>
      </w:r>
      <w:r w:rsidR="00043740" w:rsidRPr="00043740">
        <w:rPr>
          <w:rFonts w:ascii="Arial" w:hAnsi="Arial" w:cs="Arial"/>
          <w:color w:val="000000"/>
          <w:sz w:val="18"/>
          <w:szCs w:val="18"/>
        </w:rPr>
        <w:t>1</w:t>
      </w:r>
      <w:r w:rsidR="00043740">
        <w:rPr>
          <w:rFonts w:ascii="Arial" w:hAnsi="Arial" w:cs="Arial"/>
          <w:color w:val="000000"/>
          <w:sz w:val="18"/>
          <w:szCs w:val="18"/>
        </w:rPr>
        <w:t>-01-</w:t>
      </w:r>
      <w:r w:rsidR="00043740" w:rsidRPr="00043740">
        <w:rPr>
          <w:rFonts w:ascii="Arial" w:hAnsi="Arial" w:cs="Arial"/>
          <w:color w:val="000000"/>
          <w:sz w:val="18"/>
          <w:szCs w:val="18"/>
        </w:rPr>
        <w:t>006/00 AFINAMIENTO</w:t>
      </w:r>
      <w:r w:rsidR="00514F11">
        <w:rPr>
          <w:rFonts w:ascii="Arial" w:hAnsi="Arial" w:cs="Arial"/>
          <w:color w:val="000000"/>
          <w:sz w:val="18"/>
          <w:szCs w:val="18"/>
        </w:rPr>
        <w:t>,</w:t>
      </w:r>
      <w:r w:rsidR="00043740" w:rsidRPr="00043740">
        <w:rPr>
          <w:rFonts w:ascii="Arial" w:hAnsi="Arial" w:cs="Arial"/>
          <w:color w:val="000000"/>
          <w:sz w:val="18"/>
          <w:szCs w:val="18"/>
        </w:rPr>
        <w:t xml:space="preserve"> </w:t>
      </w:r>
      <w:r w:rsidR="00514F11" w:rsidRPr="00043740">
        <w:rPr>
          <w:rFonts w:ascii="Arial" w:hAnsi="Arial" w:cs="Arial"/>
          <w:color w:val="000000"/>
          <w:sz w:val="18"/>
          <w:szCs w:val="18"/>
        </w:rPr>
        <w:t>para perfilar las secciones de terracerías</w:t>
      </w:r>
      <w:r w:rsidR="00043740" w:rsidRPr="00043740">
        <w:rPr>
          <w:rFonts w:ascii="Arial" w:hAnsi="Arial" w:cs="Arial"/>
          <w:color w:val="000000"/>
          <w:sz w:val="18"/>
          <w:szCs w:val="18"/>
        </w:rPr>
        <w:t>, P.U.O.T</w:t>
      </w:r>
      <w:r w:rsidR="00514F11">
        <w:rPr>
          <w:rFonts w:ascii="Arial" w:hAnsi="Arial" w:cs="Arial"/>
          <w:color w:val="000000"/>
          <w:sz w:val="18"/>
          <w:szCs w:val="18"/>
        </w:rPr>
        <w:t>.</w:t>
      </w:r>
    </w:p>
    <w:p w14:paraId="5035AE0F" w14:textId="6DB6B087" w:rsidR="006A7731" w:rsidRDefault="00043740" w:rsidP="00341019">
      <w:pPr>
        <w:pStyle w:val="Prrafodelista"/>
        <w:spacing w:after="0" w:line="276" w:lineRule="auto"/>
        <w:jc w:val="both"/>
        <w:rPr>
          <w:rFonts w:ascii="Arial" w:hAnsi="Arial" w:cs="Arial"/>
          <w:color w:val="000000"/>
          <w:sz w:val="18"/>
          <w:szCs w:val="18"/>
        </w:rPr>
      </w:pPr>
      <w:r w:rsidRPr="00BD78D0">
        <w:rPr>
          <w:rFonts w:ascii="Arial" w:hAnsi="Arial" w:cs="Arial"/>
          <w:color w:val="000000"/>
          <w:sz w:val="18"/>
          <w:szCs w:val="18"/>
        </w:rPr>
        <w:t xml:space="preserve"> </w:t>
      </w:r>
    </w:p>
    <w:p w14:paraId="3570EDEB" w14:textId="77777777" w:rsidR="00514F11" w:rsidRPr="00BD78D0" w:rsidRDefault="00514F11" w:rsidP="00341019">
      <w:pPr>
        <w:pStyle w:val="Prrafodelista"/>
        <w:spacing w:after="0" w:line="276" w:lineRule="auto"/>
        <w:jc w:val="both"/>
        <w:rPr>
          <w:rFonts w:ascii="Arial" w:hAnsi="Arial" w:cs="Arial"/>
          <w:color w:val="000000"/>
          <w:sz w:val="18"/>
          <w:szCs w:val="18"/>
        </w:rPr>
      </w:pPr>
    </w:p>
    <w:p w14:paraId="143FD3E5" w14:textId="77777777" w:rsidR="00514F11" w:rsidRDefault="0028756C" w:rsidP="00514F11">
      <w:pPr>
        <w:pStyle w:val="Prrafodelista"/>
        <w:numPr>
          <w:ilvl w:val="0"/>
          <w:numId w:val="8"/>
        </w:numPr>
        <w:spacing w:after="0" w:line="276" w:lineRule="auto"/>
        <w:jc w:val="both"/>
        <w:rPr>
          <w:rFonts w:ascii="Arial" w:hAnsi="Arial" w:cs="Arial"/>
          <w:b/>
          <w:color w:val="000000"/>
          <w:sz w:val="18"/>
          <w:szCs w:val="18"/>
        </w:rPr>
      </w:pPr>
      <w:r w:rsidRPr="00BD78D0">
        <w:rPr>
          <w:rFonts w:ascii="Arial" w:hAnsi="Arial" w:cs="Arial"/>
          <w:b/>
          <w:color w:val="000000"/>
          <w:sz w:val="18"/>
          <w:szCs w:val="18"/>
        </w:rPr>
        <w:lastRenderedPageBreak/>
        <w:t>OBRAS DE DRENAJE.</w:t>
      </w:r>
    </w:p>
    <w:p w14:paraId="2CDB5EA6" w14:textId="77777777" w:rsidR="00514F11" w:rsidRDefault="00043740" w:rsidP="00514F11">
      <w:pPr>
        <w:pStyle w:val="Prrafodelista"/>
        <w:spacing w:after="0" w:line="276" w:lineRule="auto"/>
        <w:jc w:val="both"/>
        <w:rPr>
          <w:rFonts w:ascii="Arial" w:hAnsi="Arial" w:cs="Arial"/>
          <w:color w:val="000000"/>
          <w:sz w:val="18"/>
          <w:szCs w:val="18"/>
        </w:rPr>
      </w:pPr>
      <w:r w:rsidRPr="00514F11">
        <w:rPr>
          <w:rFonts w:ascii="Arial" w:hAnsi="Arial" w:cs="Arial"/>
          <w:color w:val="000000"/>
          <w:sz w:val="18"/>
          <w:szCs w:val="18"/>
        </w:rPr>
        <w:t xml:space="preserve">1.- N-CTR-CAR-1-01-007/11 EXCAVACIÓN PARA ESTRUCTURAS P.U.O.T. </w:t>
      </w:r>
    </w:p>
    <w:p w14:paraId="40F2262D" w14:textId="77777777" w:rsidR="00514F11" w:rsidRDefault="00514F11" w:rsidP="00514F11">
      <w:pPr>
        <w:pStyle w:val="Prrafodelista"/>
        <w:spacing w:after="0" w:line="276" w:lineRule="auto"/>
        <w:jc w:val="both"/>
        <w:rPr>
          <w:rFonts w:ascii="Arial" w:hAnsi="Arial" w:cs="Arial"/>
          <w:color w:val="000000"/>
          <w:sz w:val="18"/>
          <w:szCs w:val="18"/>
        </w:rPr>
      </w:pPr>
      <w:r w:rsidRPr="00514F11">
        <w:rPr>
          <w:rFonts w:ascii="Arial" w:hAnsi="Arial" w:cs="Arial"/>
          <w:color w:val="000000"/>
          <w:sz w:val="18"/>
          <w:szCs w:val="18"/>
        </w:rPr>
        <w:t xml:space="preserve">2.- </w:t>
      </w:r>
      <w:r w:rsidR="00043740" w:rsidRPr="00514F11">
        <w:rPr>
          <w:rFonts w:ascii="Arial" w:hAnsi="Arial" w:cs="Arial"/>
          <w:color w:val="000000"/>
          <w:sz w:val="18"/>
          <w:szCs w:val="18"/>
        </w:rPr>
        <w:t>N-CTR-CAR-1-01-011/20 RELLENOS P.U.O.T.</w:t>
      </w:r>
    </w:p>
    <w:p w14:paraId="413722B6" w14:textId="77777777" w:rsidR="00514F11" w:rsidRDefault="00514F11" w:rsidP="00514F11">
      <w:pPr>
        <w:pStyle w:val="Prrafodelista"/>
        <w:spacing w:after="0" w:line="276" w:lineRule="auto"/>
        <w:jc w:val="both"/>
        <w:rPr>
          <w:rFonts w:ascii="Arial" w:hAnsi="Arial" w:cs="Arial"/>
          <w:sz w:val="18"/>
          <w:szCs w:val="18"/>
        </w:rPr>
      </w:pPr>
      <w:r w:rsidRPr="00514F11">
        <w:rPr>
          <w:rFonts w:ascii="Arial" w:hAnsi="Arial" w:cs="Arial"/>
          <w:color w:val="000000"/>
          <w:sz w:val="18"/>
          <w:szCs w:val="18"/>
        </w:rPr>
        <w:t xml:space="preserve">3.- </w:t>
      </w:r>
      <w:r w:rsidR="00043740" w:rsidRPr="00514F11">
        <w:rPr>
          <w:rFonts w:ascii="Arial" w:hAnsi="Arial" w:cs="Arial"/>
          <w:sz w:val="18"/>
          <w:szCs w:val="18"/>
        </w:rPr>
        <w:t xml:space="preserve">N-CTR-CAR-1-02-003/04 CONCRETO HIDRÁULICO, Concreto ciclópeo de </w:t>
      </w:r>
      <w:proofErr w:type="spellStart"/>
      <w:r w:rsidR="00043740" w:rsidRPr="00514F11">
        <w:rPr>
          <w:rFonts w:ascii="Arial" w:hAnsi="Arial" w:cs="Arial"/>
          <w:sz w:val="18"/>
          <w:szCs w:val="18"/>
        </w:rPr>
        <w:t>f´c</w:t>
      </w:r>
      <w:proofErr w:type="spellEnd"/>
      <w:r w:rsidR="00043740" w:rsidRPr="00514F11">
        <w:rPr>
          <w:rFonts w:ascii="Arial" w:hAnsi="Arial" w:cs="Arial"/>
          <w:sz w:val="18"/>
          <w:szCs w:val="18"/>
        </w:rPr>
        <w:t xml:space="preserve">= 200 kg/cm2 en </w:t>
      </w:r>
      <w:r w:rsidR="00043740" w:rsidRPr="00514F11">
        <w:rPr>
          <w:rFonts w:ascii="Arial" w:hAnsi="Arial" w:cs="Arial"/>
          <w:sz w:val="18"/>
          <w:szCs w:val="18"/>
        </w:rPr>
        <w:t>muros</w:t>
      </w:r>
      <w:r w:rsidR="00043740" w:rsidRPr="00514F11">
        <w:rPr>
          <w:rFonts w:ascii="Arial" w:hAnsi="Arial" w:cs="Arial"/>
          <w:sz w:val="18"/>
          <w:szCs w:val="18"/>
        </w:rPr>
        <w:t>, P.U.O.T.</w:t>
      </w:r>
    </w:p>
    <w:p w14:paraId="299B41D0" w14:textId="7B3B7BC0" w:rsidR="00BD78D0" w:rsidRPr="00514F11" w:rsidRDefault="00043740" w:rsidP="00514F11">
      <w:pPr>
        <w:pStyle w:val="Prrafodelista"/>
        <w:spacing w:after="0" w:line="276" w:lineRule="auto"/>
        <w:jc w:val="both"/>
        <w:rPr>
          <w:rFonts w:ascii="Arial" w:hAnsi="Arial" w:cs="Arial"/>
          <w:b/>
          <w:color w:val="000000"/>
          <w:sz w:val="18"/>
          <w:szCs w:val="18"/>
        </w:rPr>
      </w:pPr>
      <w:r w:rsidRPr="00514F11">
        <w:rPr>
          <w:rFonts w:ascii="Arial" w:hAnsi="Arial" w:cs="Arial"/>
          <w:color w:val="000000"/>
          <w:sz w:val="18"/>
          <w:szCs w:val="18"/>
        </w:rPr>
        <w:t xml:space="preserve">4.- </w:t>
      </w:r>
      <w:r w:rsidR="00BD78D0" w:rsidRPr="00514F11">
        <w:rPr>
          <w:rFonts w:ascii="Arial" w:hAnsi="Arial" w:cs="Arial"/>
          <w:color w:val="000000"/>
          <w:sz w:val="18"/>
          <w:szCs w:val="18"/>
        </w:rPr>
        <w:t>N-CSV-CAR-2-01-003/01 LIMPIEZA DE ALCANTARILLAS P.U.O.T.</w:t>
      </w:r>
    </w:p>
    <w:p w14:paraId="42A2FA06" w14:textId="77777777" w:rsidR="00C922EE" w:rsidRPr="00A41E16" w:rsidRDefault="00C922EE" w:rsidP="00341019">
      <w:pPr>
        <w:pStyle w:val="Prrafodelista"/>
        <w:spacing w:after="0" w:line="276" w:lineRule="auto"/>
        <w:jc w:val="both"/>
        <w:rPr>
          <w:rFonts w:ascii="Arial" w:hAnsi="Arial" w:cs="Arial"/>
          <w:color w:val="000000"/>
          <w:sz w:val="18"/>
          <w:szCs w:val="18"/>
          <w:highlight w:val="yellow"/>
        </w:rPr>
      </w:pPr>
    </w:p>
    <w:p w14:paraId="015E83A3" w14:textId="77777777" w:rsidR="00EC20AA" w:rsidRPr="00DB7B6B" w:rsidRDefault="00432937" w:rsidP="00341019">
      <w:pPr>
        <w:pStyle w:val="Prrafodelista"/>
        <w:numPr>
          <w:ilvl w:val="0"/>
          <w:numId w:val="8"/>
        </w:numPr>
        <w:spacing w:after="0" w:line="276" w:lineRule="auto"/>
        <w:jc w:val="both"/>
        <w:rPr>
          <w:rFonts w:ascii="Arial" w:hAnsi="Arial" w:cs="Arial"/>
          <w:b/>
          <w:color w:val="000000"/>
          <w:sz w:val="18"/>
          <w:szCs w:val="18"/>
        </w:rPr>
      </w:pPr>
      <w:r w:rsidRPr="00DB7B6B">
        <w:rPr>
          <w:rFonts w:ascii="Arial" w:hAnsi="Arial" w:cs="Arial"/>
          <w:b/>
          <w:color w:val="000000"/>
          <w:sz w:val="18"/>
          <w:szCs w:val="18"/>
        </w:rPr>
        <w:t>PAVIMENTOS</w:t>
      </w:r>
      <w:r w:rsidR="0028756C" w:rsidRPr="00DB7B6B">
        <w:rPr>
          <w:rFonts w:ascii="Arial" w:hAnsi="Arial" w:cs="Arial"/>
          <w:b/>
          <w:color w:val="000000"/>
          <w:sz w:val="18"/>
          <w:szCs w:val="18"/>
        </w:rPr>
        <w:t>.</w:t>
      </w:r>
    </w:p>
    <w:p w14:paraId="10CE78CC" w14:textId="61AE47A5" w:rsidR="00EC20AA" w:rsidRDefault="00853646" w:rsidP="00590B63">
      <w:pPr>
        <w:pStyle w:val="Prrafodelista"/>
        <w:spacing w:after="0" w:line="276" w:lineRule="auto"/>
        <w:jc w:val="both"/>
        <w:rPr>
          <w:rFonts w:ascii="Arial" w:hAnsi="Arial" w:cs="Arial"/>
          <w:color w:val="000000"/>
          <w:sz w:val="18"/>
          <w:szCs w:val="18"/>
        </w:rPr>
      </w:pPr>
      <w:r w:rsidRPr="00DB7B6B">
        <w:rPr>
          <w:rFonts w:ascii="Arial" w:hAnsi="Arial" w:cs="Arial"/>
          <w:color w:val="000000"/>
          <w:sz w:val="18"/>
          <w:szCs w:val="18"/>
        </w:rPr>
        <w:t>1</w:t>
      </w:r>
      <w:r w:rsidR="00DB7B6B" w:rsidRPr="00DB7B6B">
        <w:rPr>
          <w:rFonts w:ascii="Arial" w:hAnsi="Arial" w:cs="Arial"/>
          <w:color w:val="000000"/>
          <w:sz w:val="18"/>
          <w:szCs w:val="18"/>
        </w:rPr>
        <w:t>.-</w:t>
      </w:r>
      <w:r w:rsidR="00DB7B6B">
        <w:rPr>
          <w:rFonts w:ascii="Arial" w:hAnsi="Arial" w:cs="Arial"/>
          <w:color w:val="000000"/>
          <w:sz w:val="18"/>
          <w:szCs w:val="18"/>
        </w:rPr>
        <w:t xml:space="preserve"> N-CTR-CAR-1-04-</w:t>
      </w:r>
      <w:r w:rsidR="00DB7B6B" w:rsidRPr="00DB7B6B">
        <w:rPr>
          <w:rFonts w:ascii="Arial" w:hAnsi="Arial" w:cs="Arial"/>
          <w:color w:val="000000"/>
          <w:sz w:val="18"/>
          <w:szCs w:val="18"/>
        </w:rPr>
        <w:t xml:space="preserve">001/03 REVESTIMIENTOS ESTABILIZADOS Y NO ESTABILIZADOS </w:t>
      </w:r>
      <w:r w:rsidR="00DB7B6B" w:rsidRPr="00BD78D0">
        <w:rPr>
          <w:rFonts w:ascii="Arial" w:hAnsi="Arial" w:cs="Arial"/>
          <w:color w:val="000000"/>
          <w:sz w:val="18"/>
          <w:szCs w:val="18"/>
        </w:rPr>
        <w:t>P.U.O.T.</w:t>
      </w:r>
    </w:p>
    <w:p w14:paraId="0F47936A" w14:textId="77777777" w:rsidR="00BD0C07" w:rsidRPr="00A571C5" w:rsidRDefault="008B2918" w:rsidP="000D31CA">
      <w:pPr>
        <w:spacing w:after="0" w:line="240" w:lineRule="auto"/>
        <w:rPr>
          <w:rFonts w:ascii="Arial" w:hAnsi="Arial" w:cs="Arial"/>
          <w:b/>
          <w:color w:val="000000"/>
          <w:sz w:val="18"/>
          <w:szCs w:val="18"/>
        </w:rPr>
      </w:pPr>
      <w:r w:rsidRPr="00A571C5">
        <w:rPr>
          <w:rFonts w:ascii="Arial" w:hAnsi="Arial" w:cs="Arial"/>
          <w:b/>
          <w:color w:val="000000"/>
          <w:sz w:val="18"/>
          <w:szCs w:val="18"/>
        </w:rPr>
        <w:t>A</w:t>
      </w:r>
      <w:r w:rsidR="005C0763" w:rsidRPr="00A571C5">
        <w:rPr>
          <w:rFonts w:ascii="Arial" w:hAnsi="Arial" w:cs="Arial"/>
          <w:b/>
          <w:color w:val="000000"/>
          <w:sz w:val="18"/>
          <w:szCs w:val="18"/>
        </w:rPr>
        <w:t>)</w:t>
      </w:r>
      <w:r w:rsidR="00504273" w:rsidRPr="00A571C5">
        <w:rPr>
          <w:rFonts w:ascii="Arial" w:hAnsi="Arial" w:cs="Arial"/>
          <w:b/>
          <w:color w:val="000000"/>
          <w:sz w:val="18"/>
          <w:szCs w:val="18"/>
        </w:rPr>
        <w:t xml:space="preserve"> TERRACERIAS.</w:t>
      </w:r>
    </w:p>
    <w:p w14:paraId="47EF065A" w14:textId="77777777" w:rsidR="00B55ABC" w:rsidRPr="00A571C5" w:rsidRDefault="00B55ABC" w:rsidP="000D31CA">
      <w:pPr>
        <w:jc w:val="both"/>
        <w:rPr>
          <w:rFonts w:ascii="Arial" w:eastAsia="Times New Roman" w:hAnsi="Arial" w:cs="Arial"/>
          <w:color w:val="000000"/>
          <w:sz w:val="18"/>
          <w:szCs w:val="18"/>
          <w:lang w:eastAsia="es-MX"/>
        </w:rPr>
      </w:pPr>
      <w:r w:rsidRPr="00A571C5">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A571C5">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74B1BBEE" w14:textId="54D2B10F" w:rsidR="0012047B" w:rsidRDefault="00514F11" w:rsidP="000D31CA">
      <w:pPr>
        <w:jc w:val="both"/>
        <w:rPr>
          <w:rFonts w:ascii="Arial" w:hAnsi="Arial" w:cs="Arial"/>
          <w:sz w:val="18"/>
          <w:szCs w:val="18"/>
        </w:rPr>
      </w:pPr>
      <w:r>
        <w:rPr>
          <w:rFonts w:ascii="Arial" w:eastAsia="Times New Roman" w:hAnsi="Arial" w:cs="Arial"/>
          <w:b/>
          <w:color w:val="000000"/>
          <w:sz w:val="18"/>
          <w:szCs w:val="18"/>
          <w:lang w:eastAsia="es-MX"/>
        </w:rPr>
        <w:t>1.- N-CTR-CAR-1-01-</w:t>
      </w:r>
      <w:r w:rsidR="0012047B" w:rsidRPr="0012047B">
        <w:rPr>
          <w:rFonts w:ascii="Arial" w:eastAsia="Times New Roman" w:hAnsi="Arial" w:cs="Arial"/>
          <w:b/>
          <w:color w:val="000000"/>
          <w:sz w:val="18"/>
          <w:szCs w:val="18"/>
          <w:lang w:eastAsia="es-MX"/>
        </w:rPr>
        <w:t xml:space="preserve">006/00 AFINAMIENTO, </w:t>
      </w:r>
      <w:r w:rsidRPr="0012047B">
        <w:rPr>
          <w:rFonts w:ascii="Arial" w:eastAsia="Times New Roman" w:hAnsi="Arial" w:cs="Arial"/>
          <w:b/>
          <w:color w:val="000000"/>
          <w:sz w:val="18"/>
          <w:szCs w:val="18"/>
          <w:lang w:eastAsia="es-MX"/>
        </w:rPr>
        <w:t>para perfilar las secciones de terracerías</w:t>
      </w:r>
      <w:r w:rsidR="0012047B" w:rsidRPr="0012047B">
        <w:rPr>
          <w:rFonts w:ascii="Arial" w:eastAsia="Times New Roman" w:hAnsi="Arial" w:cs="Arial"/>
          <w:b/>
          <w:color w:val="000000"/>
          <w:sz w:val="18"/>
          <w:szCs w:val="18"/>
          <w:lang w:eastAsia="es-MX"/>
        </w:rPr>
        <w:t>, P.U.O.T.</w:t>
      </w:r>
    </w:p>
    <w:p w14:paraId="0E4C5BB9" w14:textId="137C144D" w:rsidR="0012047B" w:rsidRDefault="00514F11" w:rsidP="000D31CA">
      <w:pPr>
        <w:jc w:val="both"/>
        <w:rPr>
          <w:rFonts w:ascii="Arial" w:hAnsi="Arial" w:cs="Arial"/>
          <w:sz w:val="18"/>
          <w:szCs w:val="18"/>
        </w:rPr>
      </w:pPr>
      <w:r>
        <w:rPr>
          <w:rFonts w:ascii="Arial" w:hAnsi="Arial" w:cs="Arial"/>
          <w:sz w:val="18"/>
          <w:szCs w:val="18"/>
        </w:rPr>
        <w:t>DEFINICIÓ</w:t>
      </w:r>
      <w:r w:rsidR="0012047B" w:rsidRPr="0012047B">
        <w:rPr>
          <w:rFonts w:ascii="Arial" w:hAnsi="Arial" w:cs="Arial"/>
          <w:sz w:val="18"/>
          <w:szCs w:val="18"/>
        </w:rPr>
        <w:t xml:space="preserve">N: El afinamiento es la excavación y remoción de materiales necesarios para perfilar las secciones ya atacadas anteriormente en una terracería. </w:t>
      </w:r>
    </w:p>
    <w:p w14:paraId="7503F122" w14:textId="2F2E912E" w:rsidR="0012047B" w:rsidRDefault="0012047B" w:rsidP="000D31CA">
      <w:pPr>
        <w:jc w:val="both"/>
        <w:rPr>
          <w:rFonts w:ascii="Arial" w:hAnsi="Arial" w:cs="Arial"/>
          <w:sz w:val="18"/>
          <w:szCs w:val="18"/>
        </w:rPr>
      </w:pPr>
      <w:r w:rsidRPr="0012047B">
        <w:rPr>
          <w:rFonts w:ascii="Arial" w:hAnsi="Arial" w:cs="Arial"/>
          <w:sz w:val="18"/>
          <w:szCs w:val="18"/>
        </w:rPr>
        <w:t>EQUIPO</w:t>
      </w:r>
      <w:r>
        <w:rPr>
          <w:rFonts w:ascii="Arial" w:hAnsi="Arial" w:cs="Arial"/>
          <w:sz w:val="18"/>
          <w:szCs w:val="18"/>
        </w:rPr>
        <w:t>:</w:t>
      </w:r>
      <w:r w:rsidRPr="0012047B">
        <w:rPr>
          <w:rFonts w:ascii="Arial" w:hAnsi="Arial" w:cs="Arial"/>
          <w:sz w:val="18"/>
          <w:szCs w:val="18"/>
        </w:rPr>
        <w:t xml:space="preserve"> El equipo que se utilice para el afinamiento,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84CEA21" w14:textId="4EAE7C38" w:rsidR="0012047B" w:rsidRDefault="0012047B" w:rsidP="000D31CA">
      <w:pPr>
        <w:jc w:val="both"/>
        <w:rPr>
          <w:rFonts w:ascii="Arial" w:hAnsi="Arial" w:cs="Arial"/>
          <w:sz w:val="18"/>
          <w:szCs w:val="18"/>
        </w:rPr>
      </w:pPr>
      <w:r w:rsidRPr="0012047B">
        <w:rPr>
          <w:rFonts w:ascii="Arial" w:hAnsi="Arial" w:cs="Arial"/>
          <w:sz w:val="18"/>
          <w:szCs w:val="18"/>
        </w:rPr>
        <w:t>TRANSPORTE Y ALMACENAMIENTO</w:t>
      </w:r>
      <w:r>
        <w:rPr>
          <w:rFonts w:ascii="Arial" w:hAnsi="Arial" w:cs="Arial"/>
          <w:sz w:val="18"/>
          <w:szCs w:val="18"/>
        </w:rPr>
        <w:t>:</w:t>
      </w:r>
      <w:r w:rsidRPr="0012047B">
        <w:rPr>
          <w:rFonts w:ascii="Arial" w:hAnsi="Arial" w:cs="Arial"/>
          <w:sz w:val="18"/>
          <w:szCs w:val="18"/>
        </w:rPr>
        <w:t xml:space="preserve"> Los residuos producto del afinamiento se cargarán y transportarán al sitio o banco de desperdicios que indique el proyecto o que apruebe la Secretaría.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w:t>
      </w:r>
      <w:r>
        <w:rPr>
          <w:rFonts w:ascii="Arial" w:hAnsi="Arial" w:cs="Arial"/>
          <w:sz w:val="18"/>
          <w:szCs w:val="18"/>
        </w:rPr>
        <w:t>la última edición de la Norma N-CTR-CAR-1-01-013</w:t>
      </w:r>
      <w:r w:rsidRPr="0012047B">
        <w:rPr>
          <w:rFonts w:ascii="Arial" w:hAnsi="Arial" w:cs="Arial"/>
          <w:i/>
          <w:sz w:val="18"/>
          <w:szCs w:val="18"/>
        </w:rPr>
        <w:t xml:space="preserve"> </w:t>
      </w:r>
      <w:r w:rsidRPr="0012047B">
        <w:rPr>
          <w:rFonts w:ascii="Arial" w:hAnsi="Arial" w:cs="Arial"/>
          <w:i/>
          <w:sz w:val="18"/>
          <w:szCs w:val="18"/>
        </w:rPr>
        <w:t>“</w:t>
      </w:r>
      <w:r w:rsidRPr="0012047B">
        <w:rPr>
          <w:rFonts w:ascii="Arial" w:hAnsi="Arial" w:cs="Arial"/>
          <w:i/>
          <w:sz w:val="18"/>
          <w:szCs w:val="18"/>
        </w:rPr>
        <w:t>Acarreos</w:t>
      </w:r>
      <w:r w:rsidRPr="0012047B">
        <w:rPr>
          <w:rFonts w:ascii="Arial" w:hAnsi="Arial" w:cs="Arial"/>
          <w:i/>
          <w:sz w:val="18"/>
          <w:szCs w:val="18"/>
        </w:rPr>
        <w:t>”</w:t>
      </w:r>
      <w:r w:rsidRPr="0012047B">
        <w:rPr>
          <w:rFonts w:ascii="Arial" w:hAnsi="Arial" w:cs="Arial"/>
          <w:sz w:val="18"/>
          <w:szCs w:val="18"/>
        </w:rPr>
        <w:t xml:space="preserve">. </w:t>
      </w:r>
    </w:p>
    <w:p w14:paraId="273BB794" w14:textId="77777777" w:rsidR="0012047B" w:rsidRDefault="0012047B" w:rsidP="000D31CA">
      <w:pPr>
        <w:jc w:val="both"/>
        <w:rPr>
          <w:rFonts w:ascii="Arial" w:hAnsi="Arial" w:cs="Arial"/>
          <w:sz w:val="18"/>
          <w:szCs w:val="18"/>
        </w:rPr>
      </w:pPr>
      <w:r w:rsidRPr="0012047B">
        <w:rPr>
          <w:rFonts w:ascii="Arial" w:hAnsi="Arial" w:cs="Arial"/>
          <w:sz w:val="18"/>
          <w:szCs w:val="18"/>
        </w:rPr>
        <w:t>EJECUCIÓN: El afinamiento se ejecutará de tal forma que se eliminen las irregularidades de la superficie de rodamiento. El material producto del afinamiento se utilizará para arropar los terraplenes. Los materiales que no se utilicen, se cargarán y transportaran al sitio o banco de desperdicio que elija el Contratista de Obra, evitando alteraciones al paisaje, así como obstaculizar el drenaje natural. En la construcción del afinamiento, se deberá considerar los aspectos que contiene la Norma N-CTR-CAR-1-01-006 “</w:t>
      </w:r>
      <w:r w:rsidRPr="002C2739">
        <w:rPr>
          <w:rFonts w:ascii="Arial" w:hAnsi="Arial" w:cs="Arial"/>
          <w:i/>
          <w:sz w:val="18"/>
          <w:szCs w:val="18"/>
        </w:rPr>
        <w:t>Afinamiento”</w:t>
      </w:r>
      <w:r w:rsidRPr="0012047B">
        <w:rPr>
          <w:rFonts w:ascii="Arial" w:hAnsi="Arial" w:cs="Arial"/>
          <w:sz w:val="18"/>
          <w:szCs w:val="18"/>
        </w:rPr>
        <w:t xml:space="preserve">. </w:t>
      </w:r>
    </w:p>
    <w:p w14:paraId="1444A43F" w14:textId="5C344B86" w:rsidR="0012047B" w:rsidRDefault="00514F11" w:rsidP="000D31CA">
      <w:pPr>
        <w:jc w:val="both"/>
        <w:rPr>
          <w:rFonts w:ascii="Arial" w:hAnsi="Arial" w:cs="Arial"/>
          <w:sz w:val="18"/>
          <w:szCs w:val="18"/>
        </w:rPr>
      </w:pPr>
      <w:r>
        <w:rPr>
          <w:rFonts w:ascii="Arial" w:hAnsi="Arial" w:cs="Arial"/>
          <w:sz w:val="18"/>
          <w:szCs w:val="18"/>
        </w:rPr>
        <w:t>MEDICIÓ</w:t>
      </w:r>
      <w:r w:rsidR="0012047B" w:rsidRPr="0012047B">
        <w:rPr>
          <w:rFonts w:ascii="Arial" w:hAnsi="Arial" w:cs="Arial"/>
          <w:sz w:val="18"/>
          <w:szCs w:val="18"/>
        </w:rPr>
        <w:t xml:space="preserve">N: Se tomara como unidad el kilómetro de superficie afinada, con aproximación a un décimo (0.1). </w:t>
      </w:r>
    </w:p>
    <w:p w14:paraId="0E68BC30" w14:textId="285DBD29" w:rsidR="00A571C5" w:rsidRPr="0012047B" w:rsidRDefault="0012047B" w:rsidP="000D31CA">
      <w:pPr>
        <w:jc w:val="both"/>
        <w:rPr>
          <w:rFonts w:ascii="Arial" w:hAnsi="Arial" w:cs="Arial"/>
          <w:sz w:val="18"/>
          <w:szCs w:val="18"/>
        </w:rPr>
      </w:pPr>
      <w:r w:rsidRPr="0012047B">
        <w:rPr>
          <w:rFonts w:ascii="Arial" w:hAnsi="Arial" w:cs="Arial"/>
          <w:sz w:val="18"/>
          <w:szCs w:val="18"/>
        </w:rPr>
        <w:t>BASE DE PAGO: El pago será por unidad de obra terminada y se hará al precio fijado en el contrato. Incluye la remoción, afinamiento del material necesario y todo lo que se requiera para la correcta ejecución de este concepto.</w:t>
      </w:r>
    </w:p>
    <w:p w14:paraId="0642B16B" w14:textId="77777777" w:rsidR="00EC20AA" w:rsidRPr="00A571C5" w:rsidRDefault="00EC20AA" w:rsidP="000D31CA">
      <w:pPr>
        <w:jc w:val="both"/>
        <w:rPr>
          <w:rFonts w:ascii="Arial" w:hAnsi="Arial" w:cs="Arial"/>
          <w:b/>
          <w:sz w:val="18"/>
          <w:szCs w:val="18"/>
        </w:rPr>
      </w:pPr>
      <w:r w:rsidRPr="00A571C5">
        <w:rPr>
          <w:rFonts w:ascii="Arial" w:hAnsi="Arial" w:cs="Arial"/>
          <w:b/>
          <w:sz w:val="18"/>
          <w:szCs w:val="18"/>
        </w:rPr>
        <w:t>B</w:t>
      </w:r>
      <w:r w:rsidR="0053054E" w:rsidRPr="00A571C5">
        <w:rPr>
          <w:rFonts w:ascii="Arial" w:hAnsi="Arial" w:cs="Arial"/>
          <w:b/>
          <w:sz w:val="18"/>
          <w:szCs w:val="18"/>
        </w:rPr>
        <w:t>) OBRAS DE DRENAJE</w:t>
      </w:r>
      <w:r w:rsidR="00F648CD" w:rsidRPr="00A571C5">
        <w:rPr>
          <w:rFonts w:ascii="Arial" w:hAnsi="Arial" w:cs="Arial"/>
          <w:b/>
          <w:sz w:val="18"/>
          <w:szCs w:val="18"/>
        </w:rPr>
        <w:t>.</w:t>
      </w:r>
    </w:p>
    <w:p w14:paraId="2893922C" w14:textId="77777777" w:rsidR="00E568BC" w:rsidRDefault="00E568BC" w:rsidP="000D31CA">
      <w:pPr>
        <w:ind w:right="284"/>
        <w:jc w:val="both"/>
        <w:rPr>
          <w:rFonts w:ascii="Arial" w:hAnsi="Arial" w:cs="Arial"/>
          <w:sz w:val="18"/>
          <w:szCs w:val="18"/>
          <w:lang w:val="es-ES_tradnl"/>
        </w:rPr>
      </w:pPr>
      <w:r w:rsidRPr="00A571C5">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34077A93" w14:textId="77777777" w:rsidR="00514F11" w:rsidRPr="00A571C5" w:rsidRDefault="00514F11" w:rsidP="000D31CA">
      <w:pPr>
        <w:ind w:right="284"/>
        <w:jc w:val="both"/>
        <w:rPr>
          <w:rFonts w:ascii="Arial" w:hAnsi="Arial" w:cs="Arial"/>
          <w:sz w:val="18"/>
          <w:szCs w:val="18"/>
          <w:lang w:val="es-ES_tradnl"/>
        </w:rPr>
      </w:pPr>
    </w:p>
    <w:p w14:paraId="259B7256" w14:textId="77777777" w:rsidR="00514F11" w:rsidRPr="004B1C1E" w:rsidRDefault="00514F11" w:rsidP="00514F11">
      <w:pPr>
        <w:ind w:right="284"/>
        <w:jc w:val="both"/>
        <w:rPr>
          <w:rFonts w:ascii="Arial" w:eastAsia="Times New Roman" w:hAnsi="Arial" w:cs="Arial"/>
          <w:b/>
          <w:color w:val="000000"/>
          <w:sz w:val="18"/>
          <w:szCs w:val="18"/>
          <w:lang w:eastAsia="es-MX"/>
        </w:rPr>
      </w:pPr>
      <w:r w:rsidRPr="004B1C1E">
        <w:rPr>
          <w:rFonts w:ascii="Arial" w:eastAsia="Times New Roman" w:hAnsi="Arial" w:cs="Arial"/>
          <w:b/>
          <w:color w:val="000000"/>
          <w:sz w:val="18"/>
          <w:szCs w:val="18"/>
          <w:lang w:eastAsia="es-MX"/>
        </w:rPr>
        <w:lastRenderedPageBreak/>
        <w:t>1.- N-CTR-CAR-1-01-007/11 EXCAVACIÓN PARA ESTRUCTURAS P.U.O.T.</w:t>
      </w:r>
    </w:p>
    <w:p w14:paraId="577E2176" w14:textId="77777777" w:rsidR="00514F11" w:rsidRPr="004B1C1E" w:rsidRDefault="00514F11" w:rsidP="00514F11">
      <w:pPr>
        <w:jc w:val="both"/>
        <w:rPr>
          <w:rFonts w:ascii="Arial" w:hAnsi="Arial" w:cs="Arial"/>
          <w:sz w:val="18"/>
          <w:szCs w:val="18"/>
        </w:rPr>
      </w:pPr>
      <w:r w:rsidRPr="004B1C1E">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1CD68C01" w14:textId="77777777" w:rsidR="00514F11" w:rsidRPr="004B1C1E" w:rsidRDefault="00514F11" w:rsidP="00514F11">
      <w:pPr>
        <w:jc w:val="both"/>
        <w:rPr>
          <w:rFonts w:ascii="Arial" w:hAnsi="Arial" w:cs="Arial"/>
          <w:sz w:val="18"/>
          <w:szCs w:val="18"/>
        </w:rPr>
      </w:pPr>
      <w:r w:rsidRPr="004B1C1E">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DC5B78F" w14:textId="77777777" w:rsidR="00514F11" w:rsidRPr="004B1C1E" w:rsidRDefault="00514F11" w:rsidP="00514F11">
      <w:pPr>
        <w:jc w:val="both"/>
        <w:rPr>
          <w:rFonts w:ascii="Arial" w:hAnsi="Arial" w:cs="Arial"/>
          <w:sz w:val="18"/>
          <w:szCs w:val="18"/>
        </w:rPr>
      </w:pPr>
      <w:r w:rsidRPr="004B1C1E">
        <w:rPr>
          <w:rFonts w:ascii="Arial" w:hAnsi="Arial" w:cs="Arial"/>
          <w:sz w:val="18"/>
          <w:szCs w:val="18"/>
        </w:rPr>
        <w:t xml:space="preserve">TRANSPORTE Y ALMACENAMIENTO: Los residuos producto de la excavación para estructuras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4B1C1E">
        <w:rPr>
          <w:rFonts w:ascii="Arial" w:hAnsi="Arial" w:cs="Arial"/>
          <w:i/>
          <w:sz w:val="18"/>
          <w:szCs w:val="18"/>
        </w:rPr>
        <w:t>“Acarreos”.</w:t>
      </w:r>
      <w:r w:rsidRPr="004B1C1E">
        <w:rPr>
          <w:rFonts w:ascii="Arial" w:hAnsi="Arial" w:cs="Arial"/>
          <w:sz w:val="18"/>
          <w:szCs w:val="18"/>
        </w:rPr>
        <w:t xml:space="preserve"> </w:t>
      </w:r>
    </w:p>
    <w:p w14:paraId="551FE7CD" w14:textId="77777777" w:rsidR="00514F11" w:rsidRPr="004B1C1E" w:rsidRDefault="00514F11" w:rsidP="00514F11">
      <w:pPr>
        <w:jc w:val="both"/>
        <w:rPr>
          <w:rFonts w:ascii="Arial" w:hAnsi="Arial" w:cs="Arial"/>
          <w:sz w:val="18"/>
          <w:szCs w:val="18"/>
        </w:rPr>
      </w:pPr>
      <w:r w:rsidRPr="004B1C1E">
        <w:rPr>
          <w:rFonts w:ascii="Arial" w:hAnsi="Arial" w:cs="Arial"/>
          <w:sz w:val="18"/>
          <w:szCs w:val="18"/>
        </w:rPr>
        <w:t xml:space="preserve">EJECUCION: Para la excavación para estructuras se considerará lo señalado en la Cláusula D. de la Norma N-LEG-3, Ejecución de Obras. Cuando la obra se contrate a precios unitarios por unidad de obra terminada, no se clasificará el material por excavar, siendo esto responsabilidad exclusiva del Contratista de Obra. </w:t>
      </w:r>
    </w:p>
    <w:p w14:paraId="440C913E" w14:textId="77777777" w:rsidR="00514F11" w:rsidRPr="004B1C1E" w:rsidRDefault="00514F11" w:rsidP="00514F11">
      <w:pPr>
        <w:jc w:val="both"/>
        <w:rPr>
          <w:rFonts w:ascii="Arial" w:hAnsi="Arial" w:cs="Arial"/>
          <w:sz w:val="18"/>
          <w:szCs w:val="18"/>
        </w:rPr>
      </w:pPr>
      <w:r w:rsidRPr="004B1C1E">
        <w:rPr>
          <w:rFonts w:ascii="Arial" w:hAnsi="Arial" w:cs="Arial"/>
          <w:sz w:val="18"/>
          <w:szCs w:val="18"/>
        </w:rPr>
        <w:t xml:space="preserve">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considerando lo señalado en la Norma N-CTR-CAR-1-01-002, </w:t>
      </w:r>
      <w:r w:rsidRPr="004B1C1E">
        <w:rPr>
          <w:rFonts w:ascii="Arial" w:hAnsi="Arial" w:cs="Arial"/>
          <w:i/>
          <w:sz w:val="18"/>
          <w:szCs w:val="18"/>
        </w:rPr>
        <w:t>“Despalme”</w:t>
      </w:r>
      <w:r w:rsidRPr="004B1C1E">
        <w:rPr>
          <w:rFonts w:ascii="Arial" w:hAnsi="Arial" w:cs="Arial"/>
          <w:sz w:val="18"/>
          <w:szCs w:val="18"/>
        </w:rPr>
        <w:t xml:space="preserve">. </w:t>
      </w:r>
    </w:p>
    <w:p w14:paraId="312CD556" w14:textId="77777777" w:rsidR="00514F11" w:rsidRPr="004B1C1E" w:rsidRDefault="00514F11" w:rsidP="00514F11">
      <w:pPr>
        <w:jc w:val="both"/>
        <w:rPr>
          <w:rFonts w:ascii="Arial" w:hAnsi="Arial" w:cs="Arial"/>
          <w:sz w:val="18"/>
          <w:szCs w:val="18"/>
        </w:rPr>
      </w:pPr>
      <w:r w:rsidRPr="004B1C1E">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2001079B" w14:textId="77777777" w:rsidR="00514F11" w:rsidRPr="004B1C1E" w:rsidRDefault="00514F11" w:rsidP="00514F11">
      <w:pPr>
        <w:jc w:val="both"/>
        <w:rPr>
          <w:rFonts w:ascii="Arial" w:hAnsi="Arial" w:cs="Arial"/>
          <w:sz w:val="18"/>
          <w:szCs w:val="18"/>
        </w:rPr>
      </w:pPr>
      <w:r w:rsidRPr="004B1C1E">
        <w:rPr>
          <w:rFonts w:ascii="Arial" w:hAnsi="Arial" w:cs="Arial"/>
          <w:sz w:val="18"/>
          <w:szCs w:val="18"/>
        </w:rPr>
        <w:t xml:space="preserve">El material producto de la excavación se depositará en el sitio o banco de desperdicios que elija el Contratista de Obra. </w:t>
      </w:r>
    </w:p>
    <w:p w14:paraId="628D8419" w14:textId="77777777" w:rsidR="00514F11" w:rsidRPr="004B1C1E" w:rsidRDefault="00514F11" w:rsidP="00514F11">
      <w:pPr>
        <w:jc w:val="both"/>
        <w:rPr>
          <w:rFonts w:ascii="Arial" w:hAnsi="Arial" w:cs="Arial"/>
          <w:sz w:val="18"/>
          <w:szCs w:val="18"/>
        </w:rPr>
      </w:pPr>
      <w:r w:rsidRPr="004B1C1E">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6A119529" w14:textId="77777777" w:rsidR="00514F11" w:rsidRPr="004B1C1E" w:rsidRDefault="00514F11" w:rsidP="00514F11">
      <w:pPr>
        <w:jc w:val="both"/>
        <w:rPr>
          <w:rFonts w:ascii="Arial" w:hAnsi="Arial" w:cs="Arial"/>
          <w:sz w:val="18"/>
          <w:szCs w:val="18"/>
        </w:rPr>
      </w:pPr>
      <w:r w:rsidRPr="004B1C1E">
        <w:rPr>
          <w:rFonts w:ascii="Arial" w:hAnsi="Arial" w:cs="Arial"/>
          <w:sz w:val="18"/>
          <w:szCs w:val="18"/>
        </w:rPr>
        <w:t xml:space="preserve">MEDICION: Cuando la excavación para estructuras se contrate a precios unitarios por unidad de obra terminada y sea ejecutada conforme a lo señalado en esta Norma, a satisfacción de la Dependencia, se medirá según lo señalado en la Cláusula E. de la Norma N-LEG-3,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3F943D2E" w14:textId="77777777" w:rsidR="00514F11" w:rsidRPr="004B1C1E" w:rsidRDefault="00514F11" w:rsidP="00514F11">
      <w:pPr>
        <w:jc w:val="both"/>
        <w:rPr>
          <w:rFonts w:ascii="Arial" w:hAnsi="Arial" w:cs="Arial"/>
          <w:sz w:val="18"/>
          <w:szCs w:val="18"/>
        </w:rPr>
      </w:pPr>
      <w:r w:rsidRPr="004B1C1E">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en la Cláusula F. de la Norma N-LEG-3, Ejecución de Obras, incluyen lo que corresponda por: Desmonte de la zona de excavación, de acuerdo con la Norma N-CTR-CAR-1-01-001, </w:t>
      </w:r>
      <w:r w:rsidRPr="004B1C1E">
        <w:rPr>
          <w:rFonts w:ascii="Arial" w:hAnsi="Arial" w:cs="Arial"/>
          <w:i/>
          <w:sz w:val="18"/>
          <w:szCs w:val="18"/>
        </w:rPr>
        <w:t>“Desmonte”</w:t>
      </w:r>
      <w:r w:rsidRPr="004B1C1E">
        <w:rPr>
          <w:rFonts w:ascii="Arial" w:hAnsi="Arial" w:cs="Arial"/>
          <w:sz w:val="18"/>
          <w:szCs w:val="18"/>
        </w:rPr>
        <w:t xml:space="preserve">. Ubicación y delimitación de la zona de excavación. Despalme, de acuerdo con lo señalado en la Norma N-CTR-CAR-1-01-002, </w:t>
      </w:r>
      <w:r w:rsidRPr="004B1C1E">
        <w:rPr>
          <w:rFonts w:ascii="Arial" w:hAnsi="Arial" w:cs="Arial"/>
          <w:i/>
          <w:sz w:val="18"/>
          <w:szCs w:val="18"/>
        </w:rPr>
        <w:t>“Despalme”</w:t>
      </w:r>
      <w:r w:rsidRPr="004B1C1E">
        <w:rPr>
          <w:rFonts w:ascii="Arial" w:hAnsi="Arial" w:cs="Arial"/>
          <w:sz w:val="18"/>
          <w:szCs w:val="18"/>
        </w:rPr>
        <w:t xml:space="preserve">.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w:t>
      </w:r>
      <w:r w:rsidRPr="004B1C1E">
        <w:rPr>
          <w:rFonts w:ascii="Arial" w:hAnsi="Arial" w:cs="Arial"/>
          <w:sz w:val="18"/>
          <w:szCs w:val="18"/>
        </w:rPr>
        <w:lastRenderedPageBreak/>
        <w:t>conservación de la excavación hasta que haya sido rellenada y todo lo necesario para la correcta ejecución de este concepto.</w:t>
      </w:r>
    </w:p>
    <w:p w14:paraId="34FBEE25" w14:textId="77777777" w:rsidR="00514F11" w:rsidRPr="004B1C1E" w:rsidRDefault="00514F11" w:rsidP="00514F11">
      <w:pPr>
        <w:jc w:val="both"/>
        <w:rPr>
          <w:rFonts w:ascii="Arial" w:eastAsia="Times New Roman" w:hAnsi="Arial" w:cs="Arial"/>
          <w:b/>
          <w:color w:val="000000"/>
          <w:sz w:val="18"/>
          <w:szCs w:val="18"/>
          <w:lang w:eastAsia="es-MX"/>
        </w:rPr>
      </w:pPr>
      <w:r w:rsidRPr="004B1C1E">
        <w:rPr>
          <w:rFonts w:ascii="Arial" w:eastAsia="Times New Roman" w:hAnsi="Arial" w:cs="Arial"/>
          <w:b/>
          <w:color w:val="000000"/>
          <w:sz w:val="18"/>
          <w:szCs w:val="18"/>
          <w:lang w:eastAsia="es-MX"/>
        </w:rPr>
        <w:t>2.- N-CTR-CAR-1-01-011/20 RELLENOS P.U.O.T.</w:t>
      </w:r>
    </w:p>
    <w:p w14:paraId="3FEBD284" w14:textId="77777777" w:rsidR="00514F11" w:rsidRPr="004B1C1E" w:rsidRDefault="00514F11" w:rsidP="00514F11">
      <w:pPr>
        <w:spacing w:before="0" w:after="0" w:line="276" w:lineRule="auto"/>
        <w:jc w:val="both"/>
      </w:pPr>
      <w:r w:rsidRPr="004B1C1E">
        <w:rPr>
          <w:rFonts w:ascii="Arial" w:hAnsi="Arial" w:cs="Arial"/>
          <w:sz w:val="18"/>
          <w:szCs w:val="18"/>
        </w:rPr>
        <w:t xml:space="preserve">DEFINICION: El relleno es la colocación de materiales seleccionados, estabilizados o no, en excavaciones hechas para estructuras, obras de drenaje y </w:t>
      </w:r>
      <w:proofErr w:type="spellStart"/>
      <w:r w:rsidRPr="004B1C1E">
        <w:rPr>
          <w:rFonts w:ascii="Arial" w:hAnsi="Arial" w:cs="Arial"/>
          <w:sz w:val="18"/>
          <w:szCs w:val="18"/>
        </w:rPr>
        <w:t>subdrenaje</w:t>
      </w:r>
      <w:proofErr w:type="spellEnd"/>
      <w:r w:rsidRPr="004B1C1E">
        <w:rPr>
          <w:rFonts w:ascii="Arial" w:hAnsi="Arial" w:cs="Arial"/>
          <w:sz w:val="18"/>
          <w:szCs w:val="18"/>
        </w:rPr>
        <w:t>, cuñas de terraplenes contiguos a estructuras, así como en trincheras estabilizadoras.</w:t>
      </w:r>
    </w:p>
    <w:p w14:paraId="54F7D9F5" w14:textId="77777777" w:rsidR="00514F11" w:rsidRPr="004B1C1E" w:rsidRDefault="00514F11" w:rsidP="00514F11">
      <w:pPr>
        <w:spacing w:before="0" w:after="0" w:line="276" w:lineRule="auto"/>
        <w:jc w:val="both"/>
        <w:rPr>
          <w:rFonts w:ascii="Arial" w:hAnsi="Arial" w:cs="Arial"/>
          <w:sz w:val="18"/>
          <w:szCs w:val="18"/>
        </w:rPr>
      </w:pPr>
    </w:p>
    <w:p w14:paraId="43717B33" w14:textId="77777777" w:rsidR="00514F11" w:rsidRPr="004B1C1E" w:rsidRDefault="00514F11" w:rsidP="00514F11">
      <w:pPr>
        <w:spacing w:before="0" w:after="0" w:line="276" w:lineRule="auto"/>
        <w:jc w:val="both"/>
        <w:rPr>
          <w:rFonts w:ascii="Arial" w:hAnsi="Arial" w:cs="Arial"/>
          <w:sz w:val="18"/>
          <w:szCs w:val="18"/>
        </w:rPr>
      </w:pPr>
      <w:r w:rsidRPr="004B1C1E">
        <w:rPr>
          <w:rFonts w:ascii="Arial" w:hAnsi="Arial" w:cs="Arial"/>
          <w:sz w:val="18"/>
          <w:szCs w:val="18"/>
        </w:rPr>
        <w:t>MATERIALES Los materiales que se utilicen para rellenos, cumplirán con lo establecido en la última edición de las Normas N·CMT·1·01, Materiales para Terraplén, N-CMT-1-04, Materiales Tratados con Cal para Terracerías, N-CMT-3-04-001, Filtros, así como en las Normas aplicables del Libro CMT. Características de los Materiales o lo establecido en la Cláusula D. de la Norma N-CTR-CAR-1-04-003,</w:t>
      </w:r>
      <w:r w:rsidRPr="004B1C1E">
        <w:rPr>
          <w:rFonts w:ascii="Arial" w:hAnsi="Arial" w:cs="Arial"/>
          <w:i/>
          <w:sz w:val="18"/>
          <w:szCs w:val="18"/>
        </w:rPr>
        <w:t xml:space="preserve"> “Capas Estabilizadas”</w:t>
      </w:r>
      <w:r w:rsidRPr="004B1C1E">
        <w:rPr>
          <w:rFonts w:ascii="Arial" w:hAnsi="Arial" w:cs="Arial"/>
          <w:sz w:val="18"/>
          <w:szCs w:val="18"/>
        </w:rPr>
        <w:t xml:space="preserve">, salvo que el proyecto indique otra cosa. </w:t>
      </w:r>
    </w:p>
    <w:p w14:paraId="73901C48" w14:textId="77777777" w:rsidR="00514F11" w:rsidRPr="004B1C1E" w:rsidRDefault="00514F11" w:rsidP="00514F11">
      <w:pPr>
        <w:spacing w:before="0" w:after="0" w:line="276" w:lineRule="auto"/>
        <w:jc w:val="both"/>
        <w:rPr>
          <w:rFonts w:ascii="Arial" w:hAnsi="Arial" w:cs="Arial"/>
          <w:sz w:val="18"/>
          <w:szCs w:val="18"/>
        </w:rPr>
      </w:pPr>
    </w:p>
    <w:p w14:paraId="7A99DE4E" w14:textId="77777777" w:rsidR="00514F11" w:rsidRPr="004B1C1E" w:rsidRDefault="00514F11" w:rsidP="00514F11">
      <w:pPr>
        <w:spacing w:before="0" w:after="0" w:line="276" w:lineRule="auto"/>
        <w:jc w:val="both"/>
        <w:rPr>
          <w:rFonts w:ascii="Arial" w:hAnsi="Arial" w:cs="Arial"/>
          <w:sz w:val="18"/>
          <w:szCs w:val="18"/>
        </w:rPr>
      </w:pPr>
      <w:r w:rsidRPr="004B1C1E">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BF242C1" w14:textId="77777777" w:rsidR="00514F11" w:rsidRPr="004B1C1E" w:rsidRDefault="00514F11" w:rsidP="00514F11">
      <w:pPr>
        <w:spacing w:before="0" w:after="0" w:line="276" w:lineRule="auto"/>
        <w:jc w:val="both"/>
        <w:rPr>
          <w:rFonts w:ascii="Arial" w:hAnsi="Arial" w:cs="Arial"/>
          <w:sz w:val="18"/>
          <w:szCs w:val="18"/>
        </w:rPr>
      </w:pPr>
    </w:p>
    <w:p w14:paraId="17F7E006" w14:textId="77777777" w:rsidR="00514F11" w:rsidRPr="004B1C1E" w:rsidRDefault="00514F11" w:rsidP="00514F11">
      <w:pPr>
        <w:spacing w:before="0" w:after="0" w:line="276" w:lineRule="auto"/>
        <w:jc w:val="both"/>
        <w:rPr>
          <w:rFonts w:ascii="Arial" w:hAnsi="Arial" w:cs="Arial"/>
          <w:sz w:val="18"/>
          <w:szCs w:val="18"/>
        </w:rPr>
      </w:pPr>
      <w:r w:rsidRPr="004B1C1E">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 N-CMT-3-04-001, Filtros o lo establecido en la Cláusula F. de la Norma N-CTR-CAR-1-04-003,</w:t>
      </w:r>
      <w:r w:rsidRPr="004B1C1E">
        <w:rPr>
          <w:rFonts w:ascii="Arial" w:hAnsi="Arial" w:cs="Arial"/>
          <w:i/>
          <w:sz w:val="18"/>
          <w:szCs w:val="18"/>
        </w:rPr>
        <w:t xml:space="preserve"> “Capas Estabilizadas”</w:t>
      </w:r>
      <w:r w:rsidRPr="004B1C1E">
        <w:rPr>
          <w:rFonts w:ascii="Arial" w:hAnsi="Arial" w:cs="Arial"/>
          <w:sz w:val="18"/>
          <w:szCs w:val="18"/>
        </w:rPr>
        <w:t>. Se sujetarán en lo que corresponda, a las leyes y reglamentos de protección ecológica vigentes, considerando lo establecido en la Norma N-CTR-CAR-1-01-013, “</w:t>
      </w:r>
      <w:r w:rsidRPr="004B1C1E">
        <w:rPr>
          <w:rFonts w:ascii="Arial" w:hAnsi="Arial" w:cs="Arial"/>
          <w:i/>
          <w:sz w:val="18"/>
          <w:szCs w:val="18"/>
        </w:rPr>
        <w:t>Acarreos”</w:t>
      </w:r>
      <w:r w:rsidRPr="004B1C1E">
        <w:rPr>
          <w:rFonts w:ascii="Arial" w:hAnsi="Arial" w:cs="Arial"/>
          <w:sz w:val="18"/>
          <w:szCs w:val="18"/>
        </w:rPr>
        <w:t xml:space="preserve">. </w:t>
      </w:r>
    </w:p>
    <w:p w14:paraId="1B5A0E0A" w14:textId="77777777" w:rsidR="00514F11" w:rsidRPr="004B1C1E" w:rsidRDefault="00514F11" w:rsidP="00514F11">
      <w:pPr>
        <w:spacing w:before="0" w:after="0" w:line="276" w:lineRule="auto"/>
        <w:jc w:val="both"/>
        <w:rPr>
          <w:rFonts w:ascii="Arial" w:hAnsi="Arial" w:cs="Arial"/>
          <w:sz w:val="18"/>
          <w:szCs w:val="18"/>
        </w:rPr>
      </w:pPr>
    </w:p>
    <w:p w14:paraId="68D95086" w14:textId="77777777" w:rsidR="00514F11" w:rsidRPr="004B1C1E" w:rsidRDefault="00514F11" w:rsidP="00514F11">
      <w:pPr>
        <w:spacing w:before="0" w:after="0" w:line="276" w:lineRule="auto"/>
        <w:jc w:val="both"/>
        <w:rPr>
          <w:rFonts w:ascii="Arial" w:hAnsi="Arial" w:cs="Arial"/>
          <w:sz w:val="18"/>
          <w:szCs w:val="18"/>
        </w:rPr>
      </w:pPr>
      <w:r w:rsidRPr="004B1C1E">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73F31C0A" w14:textId="77777777" w:rsidR="00514F11" w:rsidRPr="004B1C1E" w:rsidRDefault="00514F11" w:rsidP="00514F11">
      <w:pPr>
        <w:spacing w:before="0" w:after="0" w:line="276" w:lineRule="auto"/>
        <w:jc w:val="both"/>
        <w:rPr>
          <w:rFonts w:ascii="Arial" w:hAnsi="Arial" w:cs="Arial"/>
          <w:sz w:val="18"/>
          <w:szCs w:val="18"/>
        </w:rPr>
      </w:pPr>
    </w:p>
    <w:p w14:paraId="50879308" w14:textId="77777777" w:rsidR="00514F11" w:rsidRPr="004B1C1E" w:rsidRDefault="00514F11" w:rsidP="00514F11">
      <w:pPr>
        <w:spacing w:before="0" w:after="0" w:line="276" w:lineRule="auto"/>
        <w:jc w:val="both"/>
        <w:rPr>
          <w:rFonts w:ascii="Arial" w:hAnsi="Arial" w:cs="Arial"/>
          <w:sz w:val="18"/>
          <w:szCs w:val="18"/>
        </w:rPr>
      </w:pPr>
      <w:r w:rsidRPr="004B1C1E">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p>
    <w:p w14:paraId="7C208D38" w14:textId="77777777" w:rsidR="00514F11" w:rsidRPr="004B1C1E" w:rsidRDefault="00514F11" w:rsidP="00514F11">
      <w:pPr>
        <w:spacing w:before="0" w:after="0" w:line="276" w:lineRule="auto"/>
        <w:jc w:val="both"/>
        <w:rPr>
          <w:rFonts w:ascii="Arial" w:hAnsi="Arial" w:cs="Arial"/>
          <w:sz w:val="18"/>
          <w:szCs w:val="18"/>
        </w:rPr>
      </w:pPr>
    </w:p>
    <w:p w14:paraId="07D68C17" w14:textId="77777777" w:rsidR="00514F11" w:rsidRPr="004B1C1E" w:rsidRDefault="00514F11" w:rsidP="00514F11">
      <w:pPr>
        <w:spacing w:before="0" w:after="0" w:line="276" w:lineRule="auto"/>
        <w:jc w:val="both"/>
        <w:rPr>
          <w:rFonts w:ascii="Arial" w:hAnsi="Arial" w:cs="Arial"/>
          <w:sz w:val="18"/>
          <w:szCs w:val="18"/>
        </w:rPr>
      </w:pPr>
      <w:r w:rsidRPr="004B1C1E">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4CC913D0" w14:textId="77777777" w:rsidR="00514F11" w:rsidRPr="004B1C1E" w:rsidRDefault="00514F11" w:rsidP="00514F11">
      <w:pPr>
        <w:spacing w:before="0" w:after="0" w:line="276" w:lineRule="auto"/>
        <w:jc w:val="both"/>
        <w:rPr>
          <w:rFonts w:ascii="Arial" w:hAnsi="Arial" w:cs="Arial"/>
          <w:sz w:val="18"/>
          <w:szCs w:val="18"/>
        </w:rPr>
      </w:pPr>
    </w:p>
    <w:p w14:paraId="5909FB03" w14:textId="77777777" w:rsidR="00514F11" w:rsidRPr="004B1C1E" w:rsidRDefault="00514F11" w:rsidP="00514F11">
      <w:pPr>
        <w:spacing w:before="0" w:after="0" w:line="276" w:lineRule="auto"/>
        <w:jc w:val="both"/>
        <w:rPr>
          <w:rFonts w:ascii="Arial" w:hAnsi="Arial" w:cs="Arial"/>
          <w:sz w:val="18"/>
          <w:szCs w:val="18"/>
        </w:rPr>
      </w:pPr>
      <w:r w:rsidRPr="004B1C1E">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6EEF83DE" w14:textId="77777777" w:rsidR="00514F11" w:rsidRPr="004B1C1E" w:rsidRDefault="00514F11" w:rsidP="00514F11">
      <w:pPr>
        <w:spacing w:before="0" w:after="0" w:line="276" w:lineRule="auto"/>
        <w:jc w:val="both"/>
        <w:rPr>
          <w:rFonts w:ascii="Arial" w:hAnsi="Arial" w:cs="Arial"/>
          <w:sz w:val="18"/>
          <w:szCs w:val="18"/>
        </w:rPr>
      </w:pPr>
    </w:p>
    <w:p w14:paraId="75A2DD6C" w14:textId="77777777" w:rsidR="00514F11" w:rsidRPr="004B1C1E" w:rsidRDefault="00514F11" w:rsidP="00514F11">
      <w:pPr>
        <w:spacing w:before="0" w:after="0" w:line="276" w:lineRule="auto"/>
        <w:jc w:val="both"/>
        <w:rPr>
          <w:rFonts w:ascii="Arial" w:hAnsi="Arial" w:cs="Arial"/>
          <w:sz w:val="18"/>
          <w:szCs w:val="18"/>
        </w:rPr>
      </w:pPr>
      <w:r w:rsidRPr="004B1C1E">
        <w:rPr>
          <w:rFonts w:ascii="Arial" w:hAnsi="Arial" w:cs="Arial"/>
          <w:sz w:val="18"/>
          <w:szCs w:val="18"/>
        </w:rPr>
        <w:t xml:space="preserve">Para le ejecución del relleno de excavación para estructuras, se deben considerar los aspectos que contiene la Norma NCTR-CAR-1-01-011/20 </w:t>
      </w:r>
      <w:r w:rsidRPr="004B1C1E">
        <w:rPr>
          <w:rFonts w:ascii="Arial" w:hAnsi="Arial" w:cs="Arial"/>
          <w:i/>
          <w:sz w:val="18"/>
          <w:szCs w:val="18"/>
        </w:rPr>
        <w:t>“Rellenos”</w:t>
      </w:r>
      <w:r w:rsidRPr="004B1C1E">
        <w:rPr>
          <w:rFonts w:ascii="Arial" w:hAnsi="Arial" w:cs="Arial"/>
          <w:sz w:val="18"/>
          <w:szCs w:val="18"/>
        </w:rPr>
        <w:t xml:space="preserve">. </w:t>
      </w:r>
    </w:p>
    <w:p w14:paraId="04156928" w14:textId="77777777" w:rsidR="00514F11" w:rsidRPr="004B1C1E" w:rsidRDefault="00514F11" w:rsidP="00514F11">
      <w:pPr>
        <w:spacing w:before="0" w:after="0" w:line="276" w:lineRule="auto"/>
        <w:jc w:val="both"/>
        <w:rPr>
          <w:rFonts w:ascii="Arial" w:hAnsi="Arial" w:cs="Arial"/>
          <w:sz w:val="18"/>
          <w:szCs w:val="18"/>
        </w:rPr>
      </w:pPr>
    </w:p>
    <w:p w14:paraId="446FCCD1" w14:textId="77777777" w:rsidR="00514F11" w:rsidRPr="004B1C1E" w:rsidRDefault="00514F11" w:rsidP="00514F11">
      <w:pPr>
        <w:autoSpaceDE w:val="0"/>
        <w:autoSpaceDN w:val="0"/>
        <w:adjustRightInd w:val="0"/>
        <w:spacing w:before="0" w:after="0" w:line="276" w:lineRule="auto"/>
        <w:jc w:val="both"/>
        <w:rPr>
          <w:rFonts w:asciiTheme="majorHAnsi" w:hAnsiTheme="majorHAnsi" w:cstheme="majorHAnsi"/>
        </w:rPr>
      </w:pPr>
      <w:r w:rsidRPr="004B1C1E">
        <w:rPr>
          <w:rFonts w:ascii="Arial" w:hAnsi="Arial" w:cs="Arial"/>
          <w:sz w:val="18"/>
          <w:szCs w:val="18"/>
        </w:rPr>
        <w:t>MEDICION: 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10114AFD" w14:textId="77777777" w:rsidR="00514F11" w:rsidRPr="004B1C1E" w:rsidRDefault="00514F11" w:rsidP="00514F11">
      <w:pPr>
        <w:spacing w:before="0" w:after="0" w:line="276" w:lineRule="auto"/>
        <w:jc w:val="both"/>
        <w:rPr>
          <w:rFonts w:ascii="Arial" w:hAnsi="Arial" w:cs="Arial"/>
          <w:sz w:val="18"/>
          <w:szCs w:val="18"/>
        </w:rPr>
      </w:pPr>
    </w:p>
    <w:p w14:paraId="02769651" w14:textId="77777777" w:rsidR="00514F11" w:rsidRPr="004B1C1E" w:rsidRDefault="00514F11" w:rsidP="00514F11">
      <w:pPr>
        <w:autoSpaceDE w:val="0"/>
        <w:autoSpaceDN w:val="0"/>
        <w:adjustRightInd w:val="0"/>
        <w:spacing w:before="0" w:after="0" w:line="276" w:lineRule="auto"/>
        <w:jc w:val="both"/>
        <w:rPr>
          <w:rFonts w:ascii="Arial" w:hAnsi="Arial" w:cs="Arial"/>
          <w:sz w:val="18"/>
          <w:szCs w:val="18"/>
        </w:rPr>
      </w:pPr>
      <w:r w:rsidRPr="004B1C1E">
        <w:rPr>
          <w:rFonts w:ascii="Arial" w:hAnsi="Arial" w:cs="Arial"/>
          <w:sz w:val="18"/>
          <w:szCs w:val="18"/>
        </w:rPr>
        <w:lastRenderedPageBreak/>
        <w:t>BASE DE PAGO: 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1A716311" w14:textId="77777777" w:rsidR="00514F11" w:rsidRPr="004B1C1E" w:rsidRDefault="00514F11" w:rsidP="00514F11">
      <w:pPr>
        <w:autoSpaceDE w:val="0"/>
        <w:autoSpaceDN w:val="0"/>
        <w:adjustRightInd w:val="0"/>
        <w:spacing w:before="0" w:after="0" w:line="276" w:lineRule="auto"/>
        <w:jc w:val="both"/>
        <w:rPr>
          <w:rFonts w:ascii="Arial" w:hAnsi="Arial" w:cs="Arial"/>
          <w:sz w:val="18"/>
          <w:szCs w:val="18"/>
        </w:rPr>
      </w:pPr>
    </w:p>
    <w:p w14:paraId="0AF23B27" w14:textId="05BA49FF" w:rsidR="00514F11" w:rsidRPr="004B1C1E" w:rsidRDefault="00514F11" w:rsidP="00514F11">
      <w:pPr>
        <w:autoSpaceDE w:val="0"/>
        <w:autoSpaceDN w:val="0"/>
        <w:adjustRightInd w:val="0"/>
        <w:spacing w:before="0" w:after="0" w:line="276" w:lineRule="auto"/>
        <w:jc w:val="both"/>
        <w:rPr>
          <w:rFonts w:ascii="Arial" w:hAnsi="Arial" w:cs="Arial"/>
          <w:b/>
          <w:sz w:val="18"/>
          <w:szCs w:val="18"/>
        </w:rPr>
      </w:pPr>
      <w:r w:rsidRPr="004B1C1E">
        <w:rPr>
          <w:rFonts w:ascii="Arial" w:hAnsi="Arial" w:cs="Arial"/>
          <w:b/>
          <w:sz w:val="18"/>
          <w:szCs w:val="18"/>
        </w:rPr>
        <w:t xml:space="preserve">3.- N-CTR-CAR-1-02-003/04 CONCRETO HIDRÁULICO, Concreto ciclópeo de </w:t>
      </w:r>
      <w:proofErr w:type="spellStart"/>
      <w:r w:rsidRPr="004B1C1E">
        <w:rPr>
          <w:rFonts w:ascii="Arial" w:hAnsi="Arial" w:cs="Arial"/>
          <w:b/>
          <w:sz w:val="18"/>
          <w:szCs w:val="18"/>
        </w:rPr>
        <w:t>f´c</w:t>
      </w:r>
      <w:proofErr w:type="spellEnd"/>
      <w:r w:rsidRPr="004B1C1E">
        <w:rPr>
          <w:rFonts w:ascii="Arial" w:hAnsi="Arial" w:cs="Arial"/>
          <w:b/>
          <w:sz w:val="18"/>
          <w:szCs w:val="18"/>
        </w:rPr>
        <w:t xml:space="preserve">= 200 kg/cm2 en </w:t>
      </w:r>
      <w:r>
        <w:rPr>
          <w:rFonts w:ascii="Arial" w:hAnsi="Arial" w:cs="Arial"/>
          <w:b/>
          <w:sz w:val="18"/>
          <w:szCs w:val="18"/>
        </w:rPr>
        <w:t>muros</w:t>
      </w:r>
      <w:r w:rsidRPr="004B1C1E">
        <w:rPr>
          <w:rFonts w:ascii="Arial" w:hAnsi="Arial" w:cs="Arial"/>
          <w:b/>
          <w:sz w:val="18"/>
          <w:szCs w:val="18"/>
        </w:rPr>
        <w:t>, P.U.O.T.</w:t>
      </w:r>
    </w:p>
    <w:p w14:paraId="09D40596" w14:textId="77777777" w:rsidR="00514F11" w:rsidRPr="004B1C1E" w:rsidRDefault="00514F11" w:rsidP="00514F11">
      <w:pPr>
        <w:jc w:val="both"/>
        <w:rPr>
          <w:rFonts w:ascii="Arial" w:hAnsi="Arial" w:cs="Arial"/>
          <w:sz w:val="18"/>
          <w:szCs w:val="18"/>
        </w:rPr>
      </w:pPr>
      <w:r w:rsidRPr="004B1C1E">
        <w:rPr>
          <w:rFonts w:ascii="Arial" w:hAnsi="Arial" w:cs="Arial"/>
          <w:sz w:val="18"/>
          <w:szCs w:val="18"/>
        </w:rPr>
        <w:t xml:space="preserve">DEFINICIÓN: El concreto hidráulico es una combinación de cemento </w:t>
      </w:r>
      <w:proofErr w:type="spellStart"/>
      <w:r w:rsidRPr="004B1C1E">
        <w:rPr>
          <w:rFonts w:ascii="Arial" w:hAnsi="Arial" w:cs="Arial"/>
          <w:sz w:val="18"/>
          <w:szCs w:val="18"/>
        </w:rPr>
        <w:t>Pórtland</w:t>
      </w:r>
      <w:proofErr w:type="spellEnd"/>
      <w:r w:rsidRPr="004B1C1E">
        <w:rPr>
          <w:rFonts w:ascii="Arial" w:hAnsi="Arial" w:cs="Arial"/>
          <w:sz w:val="18"/>
          <w:szCs w:val="18"/>
        </w:rPr>
        <w:t>, agregados pétreos, agua y aditivos, para formar una mezcla moldeable que al fraguar forma un elemento rígido y resistente.</w:t>
      </w:r>
    </w:p>
    <w:p w14:paraId="25E70ABC" w14:textId="77777777" w:rsidR="00514F11" w:rsidRPr="004B1C1E" w:rsidRDefault="00514F11" w:rsidP="00514F11">
      <w:pPr>
        <w:jc w:val="both"/>
        <w:rPr>
          <w:rFonts w:ascii="Arial" w:hAnsi="Arial" w:cs="Arial"/>
          <w:sz w:val="18"/>
          <w:szCs w:val="18"/>
        </w:rPr>
      </w:pPr>
      <w:r w:rsidRPr="004B1C1E">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4B1C1E">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4B1C1E">
        <w:rPr>
          <w:rFonts w:ascii="Arial" w:hAnsi="Arial" w:cs="Arial"/>
          <w:sz w:val="18"/>
          <w:szCs w:val="18"/>
        </w:rPr>
        <w:t xml:space="preserve"> </w:t>
      </w:r>
      <w:r w:rsidRPr="004B1C1E">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2B938D77" w14:textId="77777777" w:rsidR="00514F11" w:rsidRPr="004B1C1E" w:rsidRDefault="00514F11" w:rsidP="00514F11">
      <w:pPr>
        <w:spacing w:before="0" w:after="0" w:line="276" w:lineRule="auto"/>
        <w:jc w:val="both"/>
        <w:rPr>
          <w:rFonts w:ascii="Arial" w:hAnsi="Arial" w:cs="Arial"/>
          <w:sz w:val="18"/>
          <w:szCs w:val="18"/>
        </w:rPr>
      </w:pPr>
      <w:r w:rsidRPr="004B1C1E">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6A6C66D" w14:textId="77777777" w:rsidR="00514F11" w:rsidRPr="004B1C1E" w:rsidRDefault="00514F11" w:rsidP="00514F11">
      <w:pPr>
        <w:spacing w:before="0" w:after="0" w:line="276" w:lineRule="auto"/>
        <w:jc w:val="both"/>
        <w:rPr>
          <w:rFonts w:ascii="Arial" w:hAnsi="Arial" w:cs="Arial"/>
          <w:sz w:val="18"/>
          <w:szCs w:val="18"/>
        </w:rPr>
      </w:pPr>
    </w:p>
    <w:p w14:paraId="57172647" w14:textId="77777777" w:rsidR="00514F11" w:rsidRPr="004B1C1E" w:rsidRDefault="00514F11" w:rsidP="00514F11">
      <w:pPr>
        <w:spacing w:before="0" w:after="0" w:line="276" w:lineRule="auto"/>
        <w:jc w:val="both"/>
        <w:rPr>
          <w:rFonts w:ascii="Arial" w:hAnsi="Arial" w:cs="Arial"/>
          <w:sz w:val="18"/>
          <w:szCs w:val="18"/>
        </w:rPr>
      </w:pPr>
      <w:r w:rsidRPr="004B1C1E">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E24541A" w14:textId="77777777" w:rsidR="00514F11" w:rsidRPr="004B1C1E" w:rsidRDefault="00514F11" w:rsidP="00514F11">
      <w:pPr>
        <w:spacing w:before="0" w:after="0" w:line="276" w:lineRule="auto"/>
        <w:jc w:val="both"/>
        <w:rPr>
          <w:rFonts w:ascii="Arial" w:hAnsi="Arial" w:cs="Arial"/>
          <w:sz w:val="18"/>
          <w:szCs w:val="18"/>
        </w:rPr>
      </w:pPr>
    </w:p>
    <w:p w14:paraId="42BB28E9" w14:textId="77777777" w:rsidR="00514F11" w:rsidRPr="004B1C1E" w:rsidRDefault="00514F11" w:rsidP="00514F11">
      <w:pPr>
        <w:spacing w:before="0" w:after="0" w:line="276" w:lineRule="auto"/>
        <w:jc w:val="both"/>
        <w:rPr>
          <w:rFonts w:ascii="Arial" w:hAnsi="Arial" w:cs="Arial"/>
          <w:sz w:val="18"/>
          <w:szCs w:val="18"/>
        </w:rPr>
      </w:pPr>
      <w:r w:rsidRPr="004B1C1E">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211D46B7" w14:textId="77777777" w:rsidR="00514F11" w:rsidRPr="004B1C1E" w:rsidRDefault="00514F11" w:rsidP="00514F11">
      <w:pPr>
        <w:spacing w:before="0" w:after="0" w:line="276" w:lineRule="auto"/>
        <w:jc w:val="both"/>
        <w:rPr>
          <w:rFonts w:ascii="Arial" w:eastAsia="Times New Roman" w:hAnsi="Arial" w:cs="Arial"/>
          <w:color w:val="000000"/>
          <w:sz w:val="18"/>
          <w:szCs w:val="18"/>
          <w:lang w:eastAsia="es-MX"/>
        </w:rPr>
      </w:pPr>
    </w:p>
    <w:p w14:paraId="7B2EACAC" w14:textId="77777777" w:rsidR="00514F11" w:rsidRPr="004B1C1E" w:rsidRDefault="00514F11" w:rsidP="00514F11">
      <w:pPr>
        <w:spacing w:before="0" w:after="0" w:line="276" w:lineRule="auto"/>
        <w:jc w:val="both"/>
        <w:rPr>
          <w:rFonts w:ascii="Arial" w:eastAsia="Times New Roman" w:hAnsi="Arial" w:cs="Arial"/>
          <w:color w:val="000000"/>
          <w:sz w:val="18"/>
          <w:szCs w:val="18"/>
          <w:lang w:eastAsia="es-MX"/>
        </w:rPr>
      </w:pPr>
      <w:r w:rsidRPr="004B1C1E">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3BC07A69" w14:textId="77777777" w:rsidR="00514F11" w:rsidRPr="004B1C1E" w:rsidRDefault="00514F11" w:rsidP="00514F11">
      <w:pPr>
        <w:spacing w:before="0" w:after="0" w:line="276" w:lineRule="auto"/>
        <w:jc w:val="both"/>
        <w:rPr>
          <w:rFonts w:ascii="Arial" w:eastAsia="Times New Roman" w:hAnsi="Arial" w:cs="Arial"/>
          <w:color w:val="000000"/>
          <w:sz w:val="18"/>
          <w:szCs w:val="18"/>
          <w:lang w:eastAsia="es-MX"/>
        </w:rPr>
      </w:pPr>
      <w:r w:rsidRPr="004B1C1E">
        <w:rPr>
          <w:rFonts w:ascii="Arial" w:eastAsia="Times New Roman" w:hAnsi="Arial" w:cs="Arial"/>
          <w:color w:val="000000"/>
          <w:sz w:val="18"/>
          <w:szCs w:val="18"/>
          <w:lang w:eastAsia="es-MX"/>
        </w:rPr>
        <w:lastRenderedPageBreak/>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6224DC85" w14:textId="77777777" w:rsidR="00514F11" w:rsidRPr="004B1C1E" w:rsidRDefault="00514F11" w:rsidP="00514F11">
      <w:pPr>
        <w:spacing w:before="0" w:after="0" w:line="276" w:lineRule="auto"/>
        <w:jc w:val="both"/>
        <w:rPr>
          <w:rFonts w:ascii="Arial" w:eastAsia="Times New Roman" w:hAnsi="Arial" w:cs="Arial"/>
          <w:color w:val="000000"/>
          <w:sz w:val="18"/>
          <w:szCs w:val="18"/>
          <w:lang w:eastAsia="es-MX"/>
        </w:rPr>
      </w:pPr>
    </w:p>
    <w:p w14:paraId="3B2CB402" w14:textId="77777777" w:rsidR="00514F11" w:rsidRPr="004B1C1E" w:rsidRDefault="00514F11" w:rsidP="00514F11">
      <w:pPr>
        <w:spacing w:before="0" w:after="0" w:line="276" w:lineRule="auto"/>
        <w:jc w:val="both"/>
        <w:rPr>
          <w:rFonts w:ascii="Arial" w:eastAsia="Times New Roman" w:hAnsi="Arial" w:cs="Arial"/>
          <w:color w:val="000000"/>
          <w:sz w:val="18"/>
          <w:szCs w:val="18"/>
          <w:lang w:eastAsia="es-MX"/>
        </w:rPr>
      </w:pPr>
      <w:r w:rsidRPr="004B1C1E">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4B1C1E">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3D027476" w14:textId="77777777" w:rsidR="00514F11" w:rsidRPr="004B1C1E" w:rsidRDefault="00514F11" w:rsidP="00514F11">
      <w:pPr>
        <w:spacing w:before="0" w:after="0" w:line="276" w:lineRule="auto"/>
        <w:jc w:val="both"/>
        <w:rPr>
          <w:rFonts w:ascii="Arial" w:eastAsia="Times New Roman" w:hAnsi="Arial" w:cs="Arial"/>
          <w:color w:val="000000"/>
          <w:sz w:val="18"/>
          <w:szCs w:val="18"/>
          <w:lang w:eastAsia="es-MX"/>
        </w:rPr>
      </w:pPr>
    </w:p>
    <w:p w14:paraId="223AB480" w14:textId="77777777" w:rsidR="00514F11" w:rsidRPr="004B1C1E" w:rsidRDefault="00514F11" w:rsidP="00514F11">
      <w:pPr>
        <w:spacing w:before="0" w:after="0" w:line="276" w:lineRule="auto"/>
        <w:jc w:val="both"/>
        <w:rPr>
          <w:rFonts w:ascii="Arial" w:eastAsia="Times New Roman" w:hAnsi="Arial" w:cs="Arial"/>
          <w:color w:val="000000"/>
          <w:sz w:val="18"/>
          <w:szCs w:val="18"/>
          <w:lang w:eastAsia="es-MX"/>
        </w:rPr>
      </w:pPr>
      <w:r w:rsidRPr="004B1C1E">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12B5FFA" w14:textId="77777777" w:rsidR="00514F11" w:rsidRPr="004B1C1E" w:rsidRDefault="00514F11" w:rsidP="00514F11">
      <w:pPr>
        <w:spacing w:before="0" w:after="0" w:line="276" w:lineRule="auto"/>
        <w:ind w:right="284"/>
        <w:jc w:val="both"/>
        <w:rPr>
          <w:rFonts w:ascii="Arial" w:eastAsia="Times New Roman" w:hAnsi="Arial" w:cs="Arial"/>
          <w:color w:val="000000"/>
          <w:sz w:val="18"/>
          <w:szCs w:val="18"/>
          <w:lang w:eastAsia="es-MX"/>
        </w:rPr>
      </w:pPr>
    </w:p>
    <w:p w14:paraId="380DCC9E" w14:textId="77777777" w:rsidR="00514F11" w:rsidRPr="004B1C1E" w:rsidRDefault="00514F11" w:rsidP="00514F11">
      <w:pPr>
        <w:spacing w:before="0" w:after="0" w:line="276" w:lineRule="auto"/>
        <w:jc w:val="both"/>
        <w:rPr>
          <w:rFonts w:ascii="Arial" w:eastAsia="Times New Roman" w:hAnsi="Arial" w:cs="Arial"/>
          <w:color w:val="000000"/>
          <w:sz w:val="18"/>
          <w:szCs w:val="18"/>
          <w:lang w:eastAsia="es-MX"/>
        </w:rPr>
      </w:pPr>
      <w:r w:rsidRPr="004B1C1E">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046F983A" w14:textId="77777777" w:rsidR="00514F11" w:rsidRPr="004B1C1E" w:rsidRDefault="00514F11" w:rsidP="00514F11">
      <w:pPr>
        <w:spacing w:before="0" w:after="0" w:line="276" w:lineRule="auto"/>
        <w:ind w:right="284"/>
        <w:jc w:val="both"/>
        <w:rPr>
          <w:rFonts w:ascii="Arial" w:eastAsia="Times New Roman" w:hAnsi="Arial" w:cs="Arial"/>
          <w:color w:val="000000"/>
          <w:sz w:val="18"/>
          <w:szCs w:val="18"/>
          <w:lang w:eastAsia="es-MX"/>
        </w:rPr>
      </w:pPr>
    </w:p>
    <w:p w14:paraId="482F9FD8" w14:textId="77777777" w:rsidR="00514F11" w:rsidRPr="004B1C1E" w:rsidRDefault="00514F11" w:rsidP="00514F11">
      <w:pPr>
        <w:spacing w:before="0" w:after="0" w:line="276" w:lineRule="auto"/>
        <w:jc w:val="both"/>
        <w:rPr>
          <w:rFonts w:ascii="Arial" w:eastAsia="Times New Roman" w:hAnsi="Arial" w:cs="Arial"/>
          <w:color w:val="000000"/>
          <w:sz w:val="18"/>
          <w:szCs w:val="18"/>
          <w:lang w:eastAsia="es-MX"/>
        </w:rPr>
      </w:pPr>
      <w:r w:rsidRPr="004B1C1E">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613F2D7" w14:textId="77777777" w:rsidR="00514F11" w:rsidRPr="004B1C1E" w:rsidRDefault="00514F11" w:rsidP="00514F11">
      <w:pPr>
        <w:spacing w:before="0" w:after="0" w:line="276" w:lineRule="auto"/>
        <w:ind w:right="284"/>
        <w:jc w:val="both"/>
        <w:rPr>
          <w:rFonts w:ascii="Arial" w:eastAsia="Times New Roman" w:hAnsi="Arial" w:cs="Arial"/>
          <w:color w:val="000000"/>
          <w:sz w:val="18"/>
          <w:szCs w:val="18"/>
          <w:lang w:eastAsia="es-MX"/>
        </w:rPr>
      </w:pPr>
    </w:p>
    <w:p w14:paraId="265805FD" w14:textId="77777777" w:rsidR="00514F11" w:rsidRPr="004B1C1E" w:rsidRDefault="00514F11" w:rsidP="00514F11">
      <w:pPr>
        <w:spacing w:before="0" w:after="0" w:line="276" w:lineRule="auto"/>
        <w:jc w:val="both"/>
        <w:rPr>
          <w:rFonts w:ascii="Arial" w:eastAsia="Times New Roman" w:hAnsi="Arial" w:cs="Arial"/>
          <w:color w:val="000000"/>
          <w:sz w:val="18"/>
          <w:szCs w:val="18"/>
          <w:lang w:eastAsia="es-MX"/>
        </w:rPr>
      </w:pPr>
      <w:r w:rsidRPr="004B1C1E">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19EA7342" w14:textId="77777777" w:rsidR="00514F11" w:rsidRPr="004B1C1E" w:rsidRDefault="00514F11" w:rsidP="00514F11">
      <w:pPr>
        <w:spacing w:before="0" w:after="0" w:line="276" w:lineRule="auto"/>
        <w:ind w:right="284"/>
        <w:jc w:val="both"/>
        <w:rPr>
          <w:rFonts w:ascii="Arial" w:eastAsia="Times New Roman" w:hAnsi="Arial" w:cs="Arial"/>
          <w:color w:val="000000"/>
          <w:sz w:val="18"/>
          <w:szCs w:val="18"/>
          <w:lang w:eastAsia="es-MX"/>
        </w:rPr>
      </w:pPr>
    </w:p>
    <w:p w14:paraId="5254753B" w14:textId="77777777" w:rsidR="00514F11" w:rsidRPr="004B1C1E" w:rsidRDefault="00514F11" w:rsidP="00514F11">
      <w:pPr>
        <w:spacing w:before="0" w:after="0" w:line="276" w:lineRule="auto"/>
        <w:jc w:val="both"/>
        <w:rPr>
          <w:rFonts w:ascii="Arial" w:eastAsia="Times New Roman" w:hAnsi="Arial" w:cs="Arial"/>
          <w:color w:val="000000"/>
          <w:sz w:val="18"/>
          <w:szCs w:val="18"/>
          <w:lang w:eastAsia="es-MX"/>
        </w:rPr>
      </w:pPr>
      <w:r w:rsidRPr="004B1C1E">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D223280" w14:textId="77777777" w:rsidR="00514F11" w:rsidRPr="004B1C1E" w:rsidRDefault="00514F11" w:rsidP="00514F11">
      <w:pPr>
        <w:spacing w:before="0" w:after="0" w:line="276" w:lineRule="auto"/>
        <w:jc w:val="both"/>
        <w:rPr>
          <w:rFonts w:ascii="Arial" w:eastAsia="Times New Roman" w:hAnsi="Arial" w:cs="Arial"/>
          <w:color w:val="000000"/>
          <w:sz w:val="18"/>
          <w:szCs w:val="18"/>
          <w:lang w:eastAsia="es-MX"/>
        </w:rPr>
      </w:pPr>
    </w:p>
    <w:p w14:paraId="73F818B6" w14:textId="77777777" w:rsidR="00514F11" w:rsidRPr="004B1C1E" w:rsidRDefault="00514F11" w:rsidP="00514F11">
      <w:pPr>
        <w:spacing w:before="0" w:after="0" w:line="276" w:lineRule="auto"/>
        <w:jc w:val="both"/>
        <w:rPr>
          <w:rFonts w:ascii="Arial" w:eastAsia="Times New Roman" w:hAnsi="Arial" w:cs="Arial"/>
          <w:color w:val="000000"/>
          <w:sz w:val="18"/>
          <w:szCs w:val="18"/>
          <w:lang w:eastAsia="es-MX"/>
        </w:rPr>
      </w:pPr>
      <w:r w:rsidRPr="004B1C1E">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FD8F183" w14:textId="77777777" w:rsidR="00514F11" w:rsidRPr="004B1C1E" w:rsidRDefault="00514F11" w:rsidP="00514F11">
      <w:pPr>
        <w:spacing w:before="0" w:after="0" w:line="276" w:lineRule="auto"/>
        <w:jc w:val="both"/>
        <w:rPr>
          <w:rFonts w:ascii="Arial" w:eastAsia="Times New Roman" w:hAnsi="Arial" w:cs="Arial"/>
          <w:color w:val="000000"/>
          <w:sz w:val="18"/>
          <w:szCs w:val="18"/>
          <w:lang w:eastAsia="es-MX"/>
        </w:rPr>
      </w:pPr>
    </w:p>
    <w:p w14:paraId="10B5D794" w14:textId="77777777" w:rsidR="00514F11" w:rsidRDefault="00514F11" w:rsidP="00514F11">
      <w:pPr>
        <w:spacing w:before="0" w:after="0" w:line="276" w:lineRule="auto"/>
        <w:jc w:val="both"/>
        <w:rPr>
          <w:rFonts w:ascii="Arial" w:hAnsi="Arial" w:cs="Arial"/>
          <w:sz w:val="18"/>
          <w:szCs w:val="18"/>
        </w:rPr>
      </w:pPr>
      <w:r w:rsidRPr="004B1C1E">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4B1C1E">
        <w:rPr>
          <w:rFonts w:ascii="Arial" w:hAnsi="Arial" w:cs="Arial"/>
          <w:sz w:val="18"/>
          <w:szCs w:val="18"/>
        </w:rPr>
        <w:t>Pórtland</w:t>
      </w:r>
      <w:proofErr w:type="spellEnd"/>
      <w:r w:rsidRPr="004B1C1E">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4B1C1E">
        <w:rPr>
          <w:rFonts w:ascii="Arial" w:hAnsi="Arial" w:cs="Arial"/>
          <w:sz w:val="18"/>
          <w:szCs w:val="18"/>
        </w:rPr>
        <w:t>Pórtland</w:t>
      </w:r>
      <w:proofErr w:type="spellEnd"/>
      <w:r w:rsidRPr="004B1C1E">
        <w:rPr>
          <w:rFonts w:ascii="Arial" w:hAnsi="Arial" w:cs="Arial"/>
          <w:sz w:val="18"/>
          <w:szCs w:val="18"/>
        </w:rPr>
        <w:t xml:space="preserve">,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w:t>
      </w:r>
      <w:r w:rsidRPr="004B1C1E">
        <w:rPr>
          <w:rFonts w:ascii="Arial" w:hAnsi="Arial" w:cs="Arial"/>
          <w:sz w:val="18"/>
          <w:szCs w:val="18"/>
        </w:rPr>
        <w:lastRenderedPageBreak/>
        <w:t>descargas. La conservación del concreto hidráulico hasta que el elemento estructural haya sido recibido por la Dependencia y todo lo necesario para la correcta ejecución de este concepto.</w:t>
      </w:r>
    </w:p>
    <w:p w14:paraId="7ED116C6" w14:textId="381FAA22" w:rsidR="00A571C5" w:rsidRDefault="00514F11" w:rsidP="00A571C5">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4</w:t>
      </w:r>
      <w:r w:rsidR="00A571C5" w:rsidRPr="00235ADB">
        <w:rPr>
          <w:rFonts w:ascii="Arial" w:eastAsia="Times New Roman" w:hAnsi="Arial" w:cs="Arial"/>
          <w:b/>
          <w:color w:val="000000"/>
          <w:sz w:val="18"/>
          <w:szCs w:val="18"/>
          <w:lang w:eastAsia="es-MX"/>
        </w:rPr>
        <w:t>.- N-CSV-CAR-2-01-003/01 LIMPIEZA DE ALCANTARILLAS P.U.O.T.</w:t>
      </w:r>
    </w:p>
    <w:p w14:paraId="3663A33D"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277A3800"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 xml:space="preserve">MATERIALES: Por ningún motivo se admitirá el uso de sustancias agresivas que a juicio de la Dependencia, dañen de cualquier forma las alcantarillas, tales como solventes, combustibles o lubricantes. </w:t>
      </w:r>
    </w:p>
    <w:p w14:paraId="16C30D80"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 xml:space="preserve">EQUIPO: El equipo que se utilice para la limpieza de alcantarillas, será el adecuado para obtener la calidad especificada por la </w:t>
      </w:r>
      <w:r>
        <w:rPr>
          <w:rFonts w:ascii="Arial" w:hAnsi="Arial" w:cs="Arial"/>
          <w:sz w:val="18"/>
          <w:szCs w:val="18"/>
        </w:rPr>
        <w:t>Dependencia</w:t>
      </w:r>
      <w:r w:rsidRPr="00235ADB">
        <w:rPr>
          <w:rFonts w:ascii="Arial" w:hAnsi="Arial" w:cs="Arial"/>
          <w:sz w:val="18"/>
          <w:szCs w:val="18"/>
        </w:rPr>
        <w:t xml:space="preserve">, en cantidad suficiente para limpiar el área establecida por la misma y conforme al programa de utilización de maquinaria, siendo responsabilidad del Contratista de Obra su selección. </w:t>
      </w:r>
    </w:p>
    <w:p w14:paraId="53E9B580"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47E4CCB6"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 xml:space="preserve">EJECUCIÓN: Para la limpieza de alcantarillas, se considerará lo señalado en la Cláusula D. de la Norma N·LEG·3, Ejecución de Obras. </w:t>
      </w:r>
    </w:p>
    <w:p w14:paraId="2F8E3A75"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7E657A42" w14:textId="77777777" w:rsidR="00A571C5" w:rsidRPr="00235ADB" w:rsidRDefault="00A571C5" w:rsidP="00A571C5">
      <w:pPr>
        <w:ind w:right="284"/>
        <w:jc w:val="both"/>
        <w:rPr>
          <w:rFonts w:ascii="Arial" w:eastAsia="Times New Roman" w:hAnsi="Arial" w:cs="Arial"/>
          <w:b/>
          <w:color w:val="000000"/>
          <w:sz w:val="18"/>
          <w:szCs w:val="18"/>
          <w:lang w:eastAsia="es-MX"/>
        </w:rPr>
      </w:pPr>
      <w:r w:rsidRPr="00235AD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16103B6D"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07C48B69"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MEDICIÓN: Cuando la limpieza de alcantarillas se contrate a precios unitarios por unidad de obra terminada y sea ejecutada conforme a lo indicado en esta Norma, se medirá según lo señalado en la Cláusula E. de la Norma N</w:t>
      </w:r>
      <w:r>
        <w:rPr>
          <w:rFonts w:ascii="Arial" w:hAnsi="Arial" w:cs="Arial"/>
          <w:sz w:val="18"/>
          <w:szCs w:val="18"/>
        </w:rPr>
        <w:t>-</w:t>
      </w:r>
      <w:r w:rsidRPr="00235ADB">
        <w:rPr>
          <w:rFonts w:ascii="Arial" w:hAnsi="Arial" w:cs="Arial"/>
          <w:sz w:val="18"/>
          <w:szCs w:val="18"/>
        </w:rPr>
        <w:t>LEG</w:t>
      </w:r>
      <w:r>
        <w:rPr>
          <w:rFonts w:ascii="Arial" w:hAnsi="Arial" w:cs="Arial"/>
          <w:sz w:val="18"/>
          <w:szCs w:val="18"/>
        </w:rPr>
        <w:t>-</w:t>
      </w:r>
      <w:r w:rsidRPr="00235ADB">
        <w:rPr>
          <w:rFonts w:ascii="Arial" w:hAnsi="Arial" w:cs="Arial"/>
          <w:sz w:val="18"/>
          <w:szCs w:val="18"/>
        </w:rPr>
        <w:t xml:space="preserve">3, Ejecución de Obras, tomando como unidad el metro de alcantarilla limpia, según su tipo y sección, con aproximación a un décimo (0,1). </w:t>
      </w:r>
    </w:p>
    <w:p w14:paraId="1A24E136"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w:t>
      </w:r>
      <w:r>
        <w:rPr>
          <w:rFonts w:ascii="Arial" w:hAnsi="Arial" w:cs="Arial"/>
          <w:sz w:val="18"/>
          <w:szCs w:val="18"/>
        </w:rPr>
        <w:t xml:space="preserve">luyen lo que corresponda por: </w:t>
      </w:r>
      <w:r w:rsidRPr="00235ADB">
        <w:rPr>
          <w:rFonts w:ascii="Arial" w:hAnsi="Arial" w:cs="Arial"/>
          <w:sz w:val="18"/>
          <w:szCs w:val="18"/>
        </w:rPr>
        <w:t>Valor de adquisición de los materiales y productos para la limpieza, incluyendo mermas y desperdicios. Carga, transporte y descarga de los materiales y productos hasta el sitio de su utilizació</w:t>
      </w:r>
      <w:r>
        <w:rPr>
          <w:rFonts w:ascii="Arial" w:hAnsi="Arial" w:cs="Arial"/>
          <w:sz w:val="18"/>
          <w:szCs w:val="18"/>
        </w:rPr>
        <w:t xml:space="preserve">n y cargo por almacenamiento. </w:t>
      </w:r>
      <w:r w:rsidRPr="00235ADB">
        <w:rPr>
          <w:rFonts w:ascii="Arial" w:hAnsi="Arial" w:cs="Arial"/>
          <w:sz w:val="18"/>
          <w:szCs w:val="18"/>
        </w:rPr>
        <w:t>Desyerbe de las zonas de entrada</w:t>
      </w:r>
      <w:r>
        <w:rPr>
          <w:rFonts w:ascii="Arial" w:hAnsi="Arial" w:cs="Arial"/>
          <w:sz w:val="18"/>
          <w:szCs w:val="18"/>
        </w:rPr>
        <w:t xml:space="preserve"> y salida de la alcantarilla. </w:t>
      </w:r>
      <w:r w:rsidRPr="00235ADB">
        <w:rPr>
          <w:rFonts w:ascii="Arial" w:hAnsi="Arial" w:cs="Arial"/>
          <w:sz w:val="18"/>
          <w:szCs w:val="18"/>
        </w:rPr>
        <w:t>Eliminación o retiro de los materiales sóli</w:t>
      </w:r>
      <w:r>
        <w:rPr>
          <w:rFonts w:ascii="Arial" w:hAnsi="Arial" w:cs="Arial"/>
          <w:sz w:val="18"/>
          <w:szCs w:val="18"/>
        </w:rPr>
        <w:t xml:space="preserve">dos, líquidos y semilíquidos. </w:t>
      </w:r>
      <w:r w:rsidRPr="00235ADB">
        <w:rPr>
          <w:rFonts w:ascii="Arial" w:hAnsi="Arial" w:cs="Arial"/>
          <w:sz w:val="18"/>
          <w:szCs w:val="18"/>
        </w:rPr>
        <w:t>Sumi</w:t>
      </w:r>
      <w:r>
        <w:rPr>
          <w:rFonts w:ascii="Arial" w:hAnsi="Arial" w:cs="Arial"/>
          <w:sz w:val="18"/>
          <w:szCs w:val="18"/>
        </w:rPr>
        <w:t xml:space="preserve">nistro y utilización de agua. </w:t>
      </w:r>
      <w:r w:rsidRPr="00235ADB">
        <w:rPr>
          <w:rFonts w:ascii="Arial" w:hAnsi="Arial" w:cs="Arial"/>
          <w:sz w:val="18"/>
          <w:szCs w:val="18"/>
        </w:rPr>
        <w:t xml:space="preserve">Carga, transporte y descarga de los residuos que se obtengan a los almacenamientos temporales y a los bancos de </w:t>
      </w:r>
      <w:r w:rsidRPr="00235ADB">
        <w:rPr>
          <w:rFonts w:ascii="Arial" w:hAnsi="Arial" w:cs="Arial"/>
          <w:sz w:val="18"/>
          <w:szCs w:val="18"/>
        </w:rPr>
        <w:lastRenderedPageBreak/>
        <w:t xml:space="preserve">desperdicios, así como su extendido y </w:t>
      </w:r>
      <w:r>
        <w:rPr>
          <w:rFonts w:ascii="Arial" w:hAnsi="Arial" w:cs="Arial"/>
          <w:sz w:val="18"/>
          <w:szCs w:val="18"/>
        </w:rPr>
        <w:t xml:space="preserve">tratamiento en dichos bancos. </w:t>
      </w:r>
      <w:r w:rsidRPr="00235ADB">
        <w:rPr>
          <w:rFonts w:ascii="Arial" w:hAnsi="Arial" w:cs="Arial"/>
          <w:sz w:val="18"/>
          <w:szCs w:val="18"/>
        </w:rPr>
        <w:t>Equipo</w:t>
      </w:r>
      <w:r>
        <w:rPr>
          <w:rFonts w:ascii="Arial" w:hAnsi="Arial" w:cs="Arial"/>
          <w:sz w:val="18"/>
          <w:szCs w:val="18"/>
        </w:rPr>
        <w:t xml:space="preserve"> de alumbrado y su operación. </w:t>
      </w:r>
      <w:r w:rsidRPr="00235ADB">
        <w:rPr>
          <w:rFonts w:ascii="Arial" w:hAnsi="Arial" w:cs="Arial"/>
          <w:sz w:val="18"/>
          <w:szCs w:val="18"/>
        </w:rPr>
        <w:t>Los tiempos de los vehículos empleados en los transportes de todos los materiales, productos y residuos, durant</w:t>
      </w:r>
      <w:r>
        <w:rPr>
          <w:rFonts w:ascii="Arial" w:hAnsi="Arial" w:cs="Arial"/>
          <w:sz w:val="18"/>
          <w:szCs w:val="18"/>
        </w:rPr>
        <w:t xml:space="preserve">e las cargas y las descargas. </w:t>
      </w:r>
      <w:r w:rsidRPr="00235ADB">
        <w:rPr>
          <w:rFonts w:ascii="Arial" w:hAnsi="Arial" w:cs="Arial"/>
          <w:sz w:val="18"/>
          <w:szCs w:val="18"/>
        </w:rPr>
        <w:t xml:space="preserve">La conservación de las alcantarillas limpias hasta que hayan sido recibidas por la </w:t>
      </w:r>
      <w:r>
        <w:rPr>
          <w:rFonts w:ascii="Arial" w:hAnsi="Arial" w:cs="Arial"/>
          <w:sz w:val="18"/>
          <w:szCs w:val="18"/>
        </w:rPr>
        <w:t>Dependencia y</w:t>
      </w:r>
      <w:r w:rsidRPr="00235ADB">
        <w:rPr>
          <w:rFonts w:ascii="Arial" w:hAnsi="Arial" w:cs="Arial"/>
          <w:sz w:val="18"/>
          <w:szCs w:val="18"/>
        </w:rPr>
        <w:t xml:space="preserve"> todo lo necesario para la correcta ejecución de este concepto.</w:t>
      </w:r>
    </w:p>
    <w:p w14:paraId="48716EBD" w14:textId="49012128" w:rsidR="00405E3F" w:rsidRPr="00A571C5" w:rsidRDefault="001D2ECA" w:rsidP="000D31CA">
      <w:pPr>
        <w:jc w:val="both"/>
        <w:rPr>
          <w:rFonts w:ascii="Arial" w:hAnsi="Arial" w:cs="Arial"/>
          <w:b/>
          <w:sz w:val="18"/>
          <w:szCs w:val="18"/>
        </w:rPr>
      </w:pPr>
      <w:r w:rsidRPr="00A571C5">
        <w:rPr>
          <w:rFonts w:ascii="Arial" w:hAnsi="Arial" w:cs="Arial"/>
          <w:b/>
          <w:sz w:val="18"/>
          <w:szCs w:val="18"/>
        </w:rPr>
        <w:t>C</w:t>
      </w:r>
      <w:r w:rsidR="00790701" w:rsidRPr="00A571C5">
        <w:rPr>
          <w:rFonts w:ascii="Arial" w:hAnsi="Arial" w:cs="Arial"/>
          <w:b/>
          <w:sz w:val="18"/>
          <w:szCs w:val="18"/>
        </w:rPr>
        <w:t>) PAVIMENTOS</w:t>
      </w:r>
      <w:r w:rsidR="008770F0" w:rsidRPr="00A571C5">
        <w:rPr>
          <w:rFonts w:ascii="Arial" w:hAnsi="Arial" w:cs="Arial"/>
          <w:b/>
          <w:sz w:val="18"/>
          <w:szCs w:val="18"/>
        </w:rPr>
        <w:t>.</w:t>
      </w:r>
    </w:p>
    <w:p w14:paraId="42B229EB" w14:textId="77777777" w:rsidR="008564BF" w:rsidRPr="00A41E16" w:rsidRDefault="008564BF" w:rsidP="000D31CA">
      <w:pPr>
        <w:spacing w:line="240" w:lineRule="auto"/>
        <w:jc w:val="both"/>
        <w:rPr>
          <w:rFonts w:ascii="Arial" w:eastAsia="Times New Roman" w:hAnsi="Arial" w:cs="Arial"/>
          <w:sz w:val="18"/>
          <w:szCs w:val="18"/>
          <w:highlight w:val="yellow"/>
          <w:lang w:eastAsia="es-MX"/>
        </w:rPr>
      </w:pPr>
      <w:r w:rsidRPr="00A571C5">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2EE8512F" w14:textId="19D146DB" w:rsidR="002F74F7" w:rsidRPr="00A571C5" w:rsidRDefault="008564BF" w:rsidP="00A571C5">
      <w:pPr>
        <w:spacing w:before="0" w:after="0" w:line="240" w:lineRule="auto"/>
        <w:jc w:val="both"/>
        <w:rPr>
          <w:rFonts w:ascii="Arial" w:eastAsia="Times New Roman" w:hAnsi="Arial" w:cs="Arial"/>
          <w:b/>
          <w:bCs/>
          <w:color w:val="000000"/>
          <w:sz w:val="18"/>
          <w:szCs w:val="18"/>
          <w:highlight w:val="yellow"/>
          <w:lang w:eastAsia="es-MX"/>
        </w:rPr>
      </w:pPr>
      <w:r w:rsidRPr="00A571C5">
        <w:rPr>
          <w:rFonts w:ascii="Arial" w:eastAsia="Times New Roman" w:hAnsi="Arial" w:cs="Arial"/>
          <w:b/>
          <w:bCs/>
          <w:color w:val="000000"/>
          <w:sz w:val="18"/>
          <w:szCs w:val="18"/>
          <w:lang w:eastAsia="es-MX"/>
        </w:rPr>
        <w:t xml:space="preserve">1.- </w:t>
      </w:r>
      <w:r w:rsidR="00A571C5" w:rsidRPr="00A571C5">
        <w:rPr>
          <w:rFonts w:ascii="Arial" w:eastAsia="Times New Roman" w:hAnsi="Arial" w:cs="Arial"/>
          <w:b/>
          <w:bCs/>
          <w:color w:val="000000"/>
          <w:sz w:val="18"/>
          <w:szCs w:val="18"/>
          <w:lang w:eastAsia="es-MX"/>
        </w:rPr>
        <w:t>N-CTR-CAR-1-04-001/03 REVESTIMIENTOS ESTABILIZADOS Y NO ESTABILIZADOS P.U.O.T.</w:t>
      </w:r>
      <w:r w:rsidR="00415E03" w:rsidRPr="00A41E16">
        <w:rPr>
          <w:rFonts w:ascii="Arial" w:hAnsi="Arial" w:cs="Arial"/>
          <w:sz w:val="18"/>
          <w:szCs w:val="18"/>
          <w:highlight w:val="yellow"/>
        </w:rPr>
        <w:t xml:space="preserve"> </w:t>
      </w:r>
    </w:p>
    <w:p w14:paraId="217F4627" w14:textId="520EF38B" w:rsidR="002C2D89" w:rsidRPr="00A571C5" w:rsidRDefault="00415E03" w:rsidP="002B572E">
      <w:pPr>
        <w:jc w:val="both"/>
        <w:rPr>
          <w:rFonts w:ascii="Arial" w:hAnsi="Arial" w:cs="Arial"/>
          <w:sz w:val="18"/>
          <w:szCs w:val="18"/>
        </w:rPr>
      </w:pPr>
      <w:r w:rsidRPr="00A571C5">
        <w:rPr>
          <w:rFonts w:ascii="Arial" w:hAnsi="Arial" w:cs="Arial"/>
          <w:sz w:val="18"/>
          <w:szCs w:val="18"/>
        </w:rPr>
        <w:t xml:space="preserve">DEFINICION: </w:t>
      </w:r>
      <w:r w:rsidR="00CE5E8B" w:rsidRPr="00CE5E8B">
        <w:rPr>
          <w:rFonts w:ascii="Arial" w:eastAsia="Times New Roman" w:hAnsi="Arial" w:cs="Arial"/>
          <w:color w:val="000000"/>
          <w:sz w:val="18"/>
          <w:szCs w:val="18"/>
          <w:lang w:eastAsia="es-MX"/>
        </w:rPr>
        <w:t xml:space="preserve">El revestimiento es una capa de materiales pétreos seleccionados, con una composición granulométrica determinada, que se coloca sobre las terracerías con el objeto de servir como superficie de rodadura. Si lo indica el proyecto o lo ordena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se estabiliza con cloruro de calcio, para mejorar su nivel de servicio y disminuir la generación de polvo durante el paso de los vehículos.</w:t>
      </w:r>
    </w:p>
    <w:p w14:paraId="2AB303FC" w14:textId="5BD4FE71" w:rsidR="002C2D89" w:rsidRPr="00CE5E8B" w:rsidRDefault="00415E03" w:rsidP="002B572E">
      <w:pPr>
        <w:jc w:val="both"/>
        <w:rPr>
          <w:rFonts w:ascii="Arial" w:eastAsia="Times New Roman" w:hAnsi="Arial" w:cs="Arial"/>
          <w:color w:val="000000"/>
          <w:sz w:val="18"/>
          <w:szCs w:val="18"/>
          <w:lang w:eastAsia="es-MX"/>
        </w:rPr>
      </w:pPr>
      <w:r w:rsidRPr="00A571C5">
        <w:rPr>
          <w:rFonts w:ascii="Arial" w:hAnsi="Arial" w:cs="Arial"/>
          <w:sz w:val="18"/>
          <w:szCs w:val="18"/>
        </w:rPr>
        <w:t xml:space="preserve">MATERIALES: </w:t>
      </w:r>
      <w:r w:rsidR="00CE5E8B" w:rsidRPr="00CE5E8B">
        <w:rPr>
          <w:rFonts w:ascii="Arial" w:eastAsia="Times New Roman" w:hAnsi="Arial" w:cs="Arial"/>
          <w:color w:val="000000"/>
          <w:sz w:val="18"/>
          <w:szCs w:val="18"/>
          <w:lang w:eastAsia="es-MX"/>
        </w:rPr>
        <w:t xml:space="preserve">Los materiales que se utilicen para la construcción de revestimientos, cumplirán con lo establecido en la Norma N-CMT-4-01, Materiales para Revestimiento, salvo que el proyecto indique otra cosa o así lo apruebe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xml:space="preserve"> y procederán de los bancos indicados en el proyecto o aprobados por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xml:space="preserve">. Cuando sea necesario mezclar dos o más materiales de dos o más bancos diferentes, se mezclarán en seco, con las proporciones necesarias para obtener un material uniforme, con las características establecidas en el proyecto o aprobadas por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xml:space="preserve">. Cuando se requiera la modificación de los materiales para revestimiento, mediante la adición del producto de la recuperación de carpetas asfálticas, de cemento </w:t>
      </w:r>
      <w:proofErr w:type="spellStart"/>
      <w:r w:rsidR="00CE5E8B" w:rsidRPr="00CE5E8B">
        <w:rPr>
          <w:rFonts w:ascii="Arial" w:eastAsia="Times New Roman" w:hAnsi="Arial" w:cs="Arial"/>
          <w:color w:val="000000"/>
          <w:sz w:val="18"/>
          <w:szCs w:val="18"/>
          <w:lang w:eastAsia="es-MX"/>
        </w:rPr>
        <w:t>Pórtland</w:t>
      </w:r>
      <w:proofErr w:type="spellEnd"/>
      <w:r w:rsidR="00CE5E8B" w:rsidRPr="00CE5E8B">
        <w:rPr>
          <w:rFonts w:ascii="Arial" w:eastAsia="Times New Roman" w:hAnsi="Arial" w:cs="Arial"/>
          <w:color w:val="000000"/>
          <w:sz w:val="18"/>
          <w:szCs w:val="18"/>
          <w:lang w:eastAsia="es-MX"/>
        </w:rPr>
        <w:t xml:space="preserve"> o de cal, esos productos cumplirán con las características indicadas en el proyecto o aprobadas por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xml:space="preserve">. Serán adicionados en las proporciones y el procedimiento que se requieran para obtener un material de características uniformes, según se establezca para cada caso, en el proyecto o por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xml:space="preserve">. Cuando el proyecto o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xml:space="preserve"> indiquen la estabilización del revestimiento con cloruro de calcio (CaCl2), éste será en polvo, inodoro y con menos de diez (10) por ciento de impurezas. No se aceptará el suministro y utilización de materiales y productos que no cumplan con lo indicado en las Fracciones D.1. </w:t>
      </w:r>
      <w:proofErr w:type="gramStart"/>
      <w:r w:rsidR="00CE5E8B" w:rsidRPr="00CE5E8B">
        <w:rPr>
          <w:rFonts w:ascii="Arial" w:eastAsia="Times New Roman" w:hAnsi="Arial" w:cs="Arial"/>
          <w:color w:val="000000"/>
          <w:sz w:val="18"/>
          <w:szCs w:val="18"/>
          <w:lang w:eastAsia="es-MX"/>
        </w:rPr>
        <w:t>a</w:t>
      </w:r>
      <w:proofErr w:type="gramEnd"/>
      <w:r w:rsidR="00CE5E8B" w:rsidRPr="00CE5E8B">
        <w:rPr>
          <w:rFonts w:ascii="Arial" w:eastAsia="Times New Roman" w:hAnsi="Arial" w:cs="Arial"/>
          <w:color w:val="000000"/>
          <w:sz w:val="18"/>
          <w:szCs w:val="18"/>
          <w:lang w:eastAsia="es-MX"/>
        </w:rPr>
        <w:t xml:space="preserve"> D.4. </w:t>
      </w:r>
      <w:proofErr w:type="gramStart"/>
      <w:r w:rsidR="00CE5E8B" w:rsidRPr="00CE5E8B">
        <w:rPr>
          <w:rFonts w:ascii="Arial" w:eastAsia="Times New Roman" w:hAnsi="Arial" w:cs="Arial"/>
          <w:color w:val="000000"/>
          <w:sz w:val="18"/>
          <w:szCs w:val="18"/>
          <w:lang w:eastAsia="es-MX"/>
        </w:rPr>
        <w:t>de</w:t>
      </w:r>
      <w:proofErr w:type="gramEnd"/>
      <w:r w:rsidR="00CE5E8B" w:rsidRPr="00CE5E8B">
        <w:rPr>
          <w:rFonts w:ascii="Arial" w:eastAsia="Times New Roman" w:hAnsi="Arial" w:cs="Arial"/>
          <w:color w:val="000000"/>
          <w:sz w:val="18"/>
          <w:szCs w:val="18"/>
          <w:lang w:eastAsia="es-MX"/>
        </w:rPr>
        <w:t xml:space="preserve"> esta Norma, ni aun en el supuesto de que serán mejorados posteriormente en el lugar de su utilización por el Contratista de Obra. Si en la ejecución del trabajo y a juicio de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xml:space="preserve">, los materiales y productos presentan deficiencias respecto a las características establecidas como se indica en las Fracciones D.1. </w:t>
      </w:r>
      <w:proofErr w:type="gramStart"/>
      <w:r w:rsidR="00CE5E8B" w:rsidRPr="00CE5E8B">
        <w:rPr>
          <w:rFonts w:ascii="Arial" w:eastAsia="Times New Roman" w:hAnsi="Arial" w:cs="Arial"/>
          <w:color w:val="000000"/>
          <w:sz w:val="18"/>
          <w:szCs w:val="18"/>
          <w:lang w:eastAsia="es-MX"/>
        </w:rPr>
        <w:t>a</w:t>
      </w:r>
      <w:proofErr w:type="gramEnd"/>
      <w:r w:rsidR="00CE5E8B" w:rsidRPr="00CE5E8B">
        <w:rPr>
          <w:rFonts w:ascii="Arial" w:eastAsia="Times New Roman" w:hAnsi="Arial" w:cs="Arial"/>
          <w:color w:val="000000"/>
          <w:sz w:val="18"/>
          <w:szCs w:val="18"/>
          <w:lang w:eastAsia="es-MX"/>
        </w:rPr>
        <w:t xml:space="preserve"> D.4. </w:t>
      </w:r>
      <w:proofErr w:type="gramStart"/>
      <w:r w:rsidR="00CE5E8B" w:rsidRPr="00CE5E8B">
        <w:rPr>
          <w:rFonts w:ascii="Arial" w:eastAsia="Times New Roman" w:hAnsi="Arial" w:cs="Arial"/>
          <w:color w:val="000000"/>
          <w:sz w:val="18"/>
          <w:szCs w:val="18"/>
          <w:lang w:eastAsia="es-MX"/>
        </w:rPr>
        <w:t>de</w:t>
      </w:r>
      <w:proofErr w:type="gramEnd"/>
      <w:r w:rsidR="00CE5E8B" w:rsidRPr="00CE5E8B">
        <w:rPr>
          <w:rFonts w:ascii="Arial" w:eastAsia="Times New Roman" w:hAnsi="Arial" w:cs="Arial"/>
          <w:color w:val="000000"/>
          <w:sz w:val="18"/>
          <w:szCs w:val="18"/>
          <w:lang w:eastAsia="es-MX"/>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30ACAEC4" w14:textId="3FA26DC6" w:rsidR="002C2D89" w:rsidRPr="00A571C5" w:rsidRDefault="00CE5E8B" w:rsidP="002B572E">
      <w:pPr>
        <w:jc w:val="both"/>
        <w:rPr>
          <w:rFonts w:ascii="Arial" w:hAnsi="Arial" w:cs="Arial"/>
          <w:sz w:val="18"/>
          <w:szCs w:val="18"/>
        </w:rPr>
      </w:pPr>
      <w:r>
        <w:rPr>
          <w:rFonts w:ascii="Arial" w:hAnsi="Arial" w:cs="Arial"/>
          <w:sz w:val="18"/>
          <w:szCs w:val="18"/>
        </w:rPr>
        <w:t xml:space="preserve">EQUIPO: </w:t>
      </w:r>
      <w:r w:rsidRPr="00CE5E8B">
        <w:rPr>
          <w:rFonts w:ascii="Arial" w:eastAsia="Times New Roman" w:hAnsi="Arial" w:cs="Arial"/>
          <w:color w:val="000000"/>
          <w:sz w:val="18"/>
          <w:szCs w:val="18"/>
          <w:lang w:eastAsia="es-MX"/>
        </w:rPr>
        <w:t xml:space="preserve">El equipo que se utilice para la construcción de revestimientos, ya sean estabilizados con cloruro de calcio o sin estabilización,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AA230F">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0C010EB9" w14:textId="77777777" w:rsidR="00CE5E8B" w:rsidRDefault="00415E03" w:rsidP="00CE5E8B">
      <w:pPr>
        <w:spacing w:after="0"/>
        <w:jc w:val="both"/>
        <w:rPr>
          <w:rFonts w:ascii="Arial" w:eastAsia="Times New Roman" w:hAnsi="Arial" w:cs="Arial"/>
          <w:color w:val="000000"/>
          <w:sz w:val="18"/>
          <w:szCs w:val="18"/>
          <w:lang w:eastAsia="es-MX"/>
        </w:rPr>
      </w:pPr>
      <w:r w:rsidRPr="00A571C5">
        <w:rPr>
          <w:rFonts w:ascii="Arial" w:hAnsi="Arial" w:cs="Arial"/>
          <w:sz w:val="18"/>
          <w:szCs w:val="18"/>
        </w:rPr>
        <w:t xml:space="preserve">EJECUCIÓN: </w:t>
      </w:r>
      <w:r w:rsidR="00CE5E8B" w:rsidRPr="00CE5E8B">
        <w:rPr>
          <w:rFonts w:ascii="Arial" w:eastAsia="Times New Roman" w:hAnsi="Arial" w:cs="Arial"/>
          <w:color w:val="000000"/>
          <w:sz w:val="18"/>
          <w:szCs w:val="18"/>
          <w:lang w:eastAsia="es-MX"/>
        </w:rPr>
        <w:t>Para la construcción de revestimientos, ya sean estabilizados con cloruro de calcio o sin estabilización, se considerará lo señalado en la Cláusula D. de la Norma N·LEG·3, Ejecución de Obras.</w:t>
      </w:r>
    </w:p>
    <w:p w14:paraId="428743DE" w14:textId="140D6797" w:rsidR="00CE5E8B" w:rsidRDefault="00CE5E8B" w:rsidP="00A571C5">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Inmediatamente antes de iniciar la construcción del revestimiento, ya sea estabilizado con cloruro de calcio o sin estabilización, la superficie sobre la que se colocará estará debidamente terminada dentro de líneas y niveles, sin irregularidades y reparados satisfactoriamente los baches que hubieran existido. No se permitirá la construcción sobre superficies que no hayan sido previamente aceptadas por la </w:t>
      </w:r>
      <w:r w:rsidR="00AA230F">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Los acarreos de los materiales para revestimiento hasta el sitio de su utilización, se harán de tal forma que el tránsito sobre la superficie donde se construirá el revestimiento, se distribuya sobre todo el ancho de la misma, evitando la concentración en ciertas áreas y, por consecuencia, su deterioro. Se descargará el material para revestimiento sobre las terracerías en la cantidad prefijada por estación de veinte (20) metros, en tramos que no sean mayores a los que, en un turno de trabajo, se pueda tender, </w:t>
      </w:r>
      <w:r w:rsidRPr="00CE5E8B">
        <w:rPr>
          <w:rFonts w:ascii="Arial" w:eastAsia="Times New Roman" w:hAnsi="Arial" w:cs="Arial"/>
          <w:color w:val="000000"/>
          <w:sz w:val="18"/>
          <w:szCs w:val="18"/>
          <w:lang w:eastAsia="es-MX"/>
        </w:rPr>
        <w:lastRenderedPageBreak/>
        <w:t xml:space="preserve">conformar y compactar el material. Se preparará el material extendiéndolo parcialmente, incorporándole agua por medio de riegos y mezclados sucesivos, hasta alcanzar el contenido de agua de compactación que fije el proyecto o apruebe la </w:t>
      </w:r>
      <w:r w:rsidR="00AA230F">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y obtener un material homogéneo.</w:t>
      </w:r>
    </w:p>
    <w:p w14:paraId="380E8B89" w14:textId="21AAA864" w:rsidR="00CE5E8B" w:rsidRDefault="00CE5E8B" w:rsidP="00A571C5">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Tendido y conformación. Inmediatamente después de preparado el material para revestimiento como se indica en esta Norma, se extenderá en todo el ancho de la corona y se conformará de manera que se obtenga una capa de espesor uniforme. Compactación. Salvo que el proyecto o la </w:t>
      </w:r>
      <w:r w:rsidR="00AA230F">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indiquen otra cosa, la capa de revestimiento extendida se podrá abrir al tránsito para que se compacte con el paso de los vehículos. Cuando así lo indique el proyecto o lo apruebe la </w:t>
      </w:r>
      <w:r w:rsidR="00AA230F">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la capa de revestimiento extendida se compactará con compactadores, hasta alcanzar el grado establecido. En este caso la compactación se hará longitudinalmente, de las orillas hacia el centro en las tangentes y del interior al exterior, en las curvas, con un traslape de cuando menos la mitad del ancho del compactador en cada pasada.</w:t>
      </w:r>
    </w:p>
    <w:p w14:paraId="20D41149" w14:textId="7A4845C0" w:rsidR="00CE5E8B" w:rsidRDefault="00CE5E8B" w:rsidP="00A571C5">
      <w:pPr>
        <w:jc w:val="both"/>
        <w:rPr>
          <w:rFonts w:ascii="Arial" w:eastAsia="Times New Roman" w:hAnsi="Arial" w:cs="Arial"/>
          <w:color w:val="000000"/>
          <w:sz w:val="18"/>
          <w:szCs w:val="18"/>
          <w:lang w:eastAsia="es-MX"/>
        </w:rPr>
      </w:pPr>
      <w:r w:rsidRPr="00382C09">
        <w:rPr>
          <w:rFonts w:ascii="Arial" w:eastAsia="Times New Roman" w:hAnsi="Arial" w:cs="Arial"/>
          <w:color w:val="000000"/>
          <w:sz w:val="18"/>
          <w:szCs w:val="18"/>
          <w:lang w:eastAsia="es-MX"/>
        </w:rPr>
        <w:t xml:space="preserve">Estabilización de revestimientos con cloruro de calcio. Cuando el material para revestimiento contenga más de diez (10) por ciento de partículas finas, menores que la malla N°200 (0,075.mm de abertura) y el proyecto o la </w:t>
      </w:r>
      <w:r w:rsidR="00AA230F">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xml:space="preserve"> indiquen su estabilización con cloruro de calcio, se procederá de la siguiente manera: Una vez tendida y conformada la capa de revestimiento como se indica en esta Norma y previamente a su compactación, se aplicará sobre la superficie un riego de agua a razón de cuatro (4) litros por metro cuadrado, en tramos no mayores de trescientos (300) metros, para evitar que el agua se evapore, realizando esta operación por la tarde y cuando no amenace lluvia en las próximas veinticuatro (24) horas. Inmediatamente después del riego de agua a que se refiere el Inciso anterior, se extenderá el cloruro de calcio, preferentemente con equipo mecánico, cubriendo uniformemente la sección del camino, a razón de cero coma nueve (0,9) kilogramos por metro cuadrado, salvo que el proyecto o la </w:t>
      </w:r>
      <w:r w:rsidR="00AA230F">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xml:space="preserve"> indiquen otra cantidad, de acuerdo con la granulometría del material para revestimiento, la intensidad del tránsito esperado y el clima de la región. El tramo estabilizado se cerrará al tránsito durante veinticuatro (24) horas, para garantizar la </w:t>
      </w:r>
      <w:r>
        <w:t xml:space="preserve">correcta penetración del cloruro de </w:t>
      </w:r>
      <w:r w:rsidRPr="00382C09">
        <w:rPr>
          <w:rFonts w:ascii="Arial" w:eastAsia="Times New Roman" w:hAnsi="Arial" w:cs="Arial"/>
          <w:color w:val="000000"/>
          <w:sz w:val="18"/>
          <w:szCs w:val="18"/>
          <w:lang w:eastAsia="es-MX"/>
        </w:rPr>
        <w:t xml:space="preserve">calcio. Al término de este periodo se abrirá al tránsito y se dejará que se compacte con el paso de los vehículos o, cuando así lo indique el proyecto o lo apruebe la </w:t>
      </w:r>
      <w:r w:rsidR="00AA230F">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se compactará con compactadores como se indica en el Párrafo G.3.2.2.</w:t>
      </w:r>
    </w:p>
    <w:p w14:paraId="7249789E" w14:textId="04C40665" w:rsidR="002C2D89" w:rsidRPr="00CE5E8B" w:rsidRDefault="00415E03" w:rsidP="002B572E">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MEDICION: </w:t>
      </w:r>
      <w:r w:rsidR="00382C09" w:rsidRPr="00382C09">
        <w:rPr>
          <w:rFonts w:ascii="Arial" w:eastAsia="Times New Roman" w:hAnsi="Arial" w:cs="Arial"/>
          <w:color w:val="000000"/>
          <w:sz w:val="18"/>
          <w:szCs w:val="18"/>
          <w:lang w:eastAsia="es-MX"/>
        </w:rPr>
        <w:t xml:space="preserve">Cuando la construcción de revestimientos, ya sean estabilizados con cloruro de calcio o sin estabilización, se contrate a precios unitarios por unidad de obra terminada y sea ejecutada conforme a lo indicado en esta Norma, a satisfacción de la </w:t>
      </w:r>
      <w:r w:rsidR="00AA230F">
        <w:rPr>
          <w:rFonts w:ascii="Arial" w:eastAsia="Times New Roman" w:hAnsi="Arial" w:cs="Arial"/>
          <w:color w:val="000000"/>
          <w:sz w:val="18"/>
          <w:szCs w:val="18"/>
          <w:lang w:eastAsia="es-MX"/>
        </w:rPr>
        <w:t>Dependencia</w:t>
      </w:r>
      <w:r w:rsidR="00382C09" w:rsidRPr="00382C09">
        <w:rPr>
          <w:rFonts w:ascii="Arial" w:eastAsia="Times New Roman" w:hAnsi="Arial" w:cs="Arial"/>
          <w:color w:val="000000"/>
          <w:sz w:val="18"/>
          <w:szCs w:val="18"/>
          <w:lang w:eastAsia="es-MX"/>
        </w:rPr>
        <w:t>, se medirá según lo señalado en la Cláu</w:t>
      </w:r>
      <w:r w:rsidR="00382C09">
        <w:rPr>
          <w:rFonts w:ascii="Arial" w:eastAsia="Times New Roman" w:hAnsi="Arial" w:cs="Arial"/>
          <w:color w:val="000000"/>
          <w:sz w:val="18"/>
          <w:szCs w:val="18"/>
          <w:lang w:eastAsia="es-MX"/>
        </w:rPr>
        <w:t>sula E. de la Norma N-LEG-</w:t>
      </w:r>
      <w:r w:rsidR="00382C09" w:rsidRPr="00382C09">
        <w:rPr>
          <w:rFonts w:ascii="Arial" w:eastAsia="Times New Roman" w:hAnsi="Arial" w:cs="Arial"/>
          <w:color w:val="000000"/>
          <w:sz w:val="18"/>
          <w:szCs w:val="18"/>
          <w:lang w:eastAsia="es-MX"/>
        </w:rPr>
        <w:t xml:space="preserve">3, Ejecución de Obras, para determinar el avance o la cantidad de trabajo realizado para efecto de pago, tomando como unidad el metro cúbico de revestimiento compactado, según sea estabilizado o sin estabilización, para cada grado de compactación y cada banco en particular o grupo de bancos cuyos materiales hayan sido mezclados y, en su caso, modificados, con aproximación a la unidad. El volumen se calculará con base en los levantamientos topográficos a que se refiere la Fracción H.2. </w:t>
      </w:r>
      <w:proofErr w:type="gramStart"/>
      <w:r w:rsidR="00382C09" w:rsidRPr="00382C09">
        <w:rPr>
          <w:rFonts w:ascii="Arial" w:eastAsia="Times New Roman" w:hAnsi="Arial" w:cs="Arial"/>
          <w:color w:val="000000"/>
          <w:sz w:val="18"/>
          <w:szCs w:val="18"/>
          <w:lang w:eastAsia="es-MX"/>
        </w:rPr>
        <w:t>de</w:t>
      </w:r>
      <w:proofErr w:type="gramEnd"/>
      <w:r w:rsidR="00382C09" w:rsidRPr="00382C09">
        <w:rPr>
          <w:rFonts w:ascii="Arial" w:eastAsia="Times New Roman" w:hAnsi="Arial" w:cs="Arial"/>
          <w:color w:val="000000"/>
          <w:sz w:val="18"/>
          <w:szCs w:val="18"/>
          <w:lang w:eastAsia="es-MX"/>
        </w:rPr>
        <w:t xml:space="preserve"> esta Norma, aplicando el método de promedio de áreas extremas.</w:t>
      </w:r>
    </w:p>
    <w:p w14:paraId="3ABAC2B1" w14:textId="068154D7" w:rsidR="00C62150" w:rsidRPr="00CE5E8B" w:rsidRDefault="00415E03" w:rsidP="002B572E">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BASE DE PAGO: </w:t>
      </w:r>
      <w:r w:rsidR="00382C09" w:rsidRPr="00382C09">
        <w:rPr>
          <w:rFonts w:ascii="Arial" w:eastAsia="Times New Roman" w:hAnsi="Arial" w:cs="Arial"/>
          <w:color w:val="000000"/>
          <w:sz w:val="18"/>
          <w:szCs w:val="18"/>
          <w:lang w:eastAsia="es-MX"/>
        </w:rPr>
        <w:t xml:space="preserve">Cuando la construcción de revestimientos, ya sean estabilizados con cloruro de calcio o sin estabilización, se contrate a precios unitarios por unidad de obra terminada y sea medida de acuerdo con lo indicado en la Cláusula I. de esta Norma, se pagarán al precio fijado en el contrato para el metro cúbico de revestimiento compactado, según sea estabilizado o sin estabilización, para cada grado de compactación y cada banco en particular o grupo de bancos.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trituración parcial o total; en su caso, escarificación, disgregado, marreo y secado del material; separación y recolección de los desperdicios; cargas, descargas y todos los acarreos locales necesarios para los tratamientos así como de los desperdicios y formación de los almacenamientos. Instalación, alimentación y desmantelamiento de las plantas. Obtención o valor de adquisición de los productos para la modificación de los materiales para revestimiento, así como, en su caso, del cloruro de calcio para la estabilización; carga de todos los productos al equipo de transporte, transporte al lugar de almacenamiento, movimientos, descarga y cargo por almacenamiento. Permisos de explotación de bancos de agua; extracción, carga, acarreo al lugar de utilización, aplicación e incorporación del agua para compactación y, en su caso, aplicación del riego de agua sobre la superficie del revestimiento por estabilizar. Cargas en los almacenamientos de los materiales y productos al equipo de transporte y descarga en el lugar de utilización. Operaciones de mezclado y modificación de los materiales para revestimiento, tendido y, en su caso, compactación con compactadores al grado fijado en el proyecto o aprobado por la </w:t>
      </w:r>
      <w:r w:rsidR="00AA230F">
        <w:rPr>
          <w:rFonts w:ascii="Arial" w:eastAsia="Times New Roman" w:hAnsi="Arial" w:cs="Arial"/>
          <w:color w:val="000000"/>
          <w:sz w:val="18"/>
          <w:szCs w:val="18"/>
          <w:lang w:eastAsia="es-MX"/>
        </w:rPr>
        <w:t>Dependencia</w:t>
      </w:r>
      <w:r w:rsidR="00382C09" w:rsidRPr="00382C09">
        <w:rPr>
          <w:rFonts w:ascii="Arial" w:eastAsia="Times New Roman" w:hAnsi="Arial" w:cs="Arial"/>
          <w:color w:val="000000"/>
          <w:sz w:val="18"/>
          <w:szCs w:val="18"/>
          <w:lang w:eastAsia="es-MX"/>
        </w:rPr>
        <w:t xml:space="preserve">. Afinamiento para dar el acabado superficial. Operaciones de extendido del cloruro de calcio sobre la superficie del revestimiento por estabilizar. Los tiempos de los vehículos empleados en los transportes de todos los </w:t>
      </w:r>
      <w:r w:rsidR="00382C09" w:rsidRPr="00382C09">
        <w:rPr>
          <w:rFonts w:ascii="Arial" w:eastAsia="Times New Roman" w:hAnsi="Arial" w:cs="Arial"/>
          <w:color w:val="000000"/>
          <w:sz w:val="18"/>
          <w:szCs w:val="18"/>
          <w:lang w:eastAsia="es-MX"/>
        </w:rPr>
        <w:lastRenderedPageBreak/>
        <w:t xml:space="preserve">materiales y productos durante las cargas y las descargas. La conservación del revestimiento estabilizado o sin estabilización, hasta que sea recibido por la </w:t>
      </w:r>
      <w:r w:rsidR="00AA230F">
        <w:rPr>
          <w:rFonts w:ascii="Arial" w:eastAsia="Times New Roman" w:hAnsi="Arial" w:cs="Arial"/>
          <w:color w:val="000000"/>
          <w:sz w:val="18"/>
          <w:szCs w:val="18"/>
          <w:lang w:eastAsia="es-MX"/>
        </w:rPr>
        <w:t>Dependencia</w:t>
      </w:r>
      <w:r w:rsidR="00382C09" w:rsidRPr="00382C09">
        <w:rPr>
          <w:rFonts w:ascii="Arial" w:eastAsia="Times New Roman" w:hAnsi="Arial" w:cs="Arial"/>
          <w:color w:val="000000"/>
          <w:sz w:val="18"/>
          <w:szCs w:val="18"/>
          <w:lang w:eastAsia="es-MX"/>
        </w:rPr>
        <w:t>. Y todo lo necesario para la correcta ejecución de este concepto.</w:t>
      </w:r>
    </w:p>
    <w:sectPr w:rsidR="00C62150" w:rsidRPr="00CE5E8B"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6729C" w14:textId="77777777" w:rsidR="00B67D47" w:rsidRDefault="00B67D47" w:rsidP="009C15F8">
      <w:pPr>
        <w:spacing w:before="0" w:after="0" w:line="240" w:lineRule="auto"/>
      </w:pPr>
      <w:r>
        <w:separator/>
      </w:r>
    </w:p>
  </w:endnote>
  <w:endnote w:type="continuationSeparator" w:id="0">
    <w:p w14:paraId="4091ACF8" w14:textId="77777777" w:rsidR="00B67D47" w:rsidRDefault="00B67D47"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514F11" w:rsidRPr="00514F11">
                                  <w:rPr>
                                    <w:b/>
                                    <w:bCs/>
                                    <w:i/>
                                    <w:iCs/>
                                    <w:noProof/>
                                    <w:color w:val="FFFFFF" w:themeColor="background1"/>
                                    <w:sz w:val="36"/>
                                    <w:szCs w:val="36"/>
                                    <w:lang w:val="es-ES"/>
                                  </w:rPr>
                                  <w:t>11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514F11" w:rsidRPr="00514F11">
                            <w:rPr>
                              <w:b/>
                              <w:bCs/>
                              <w:i/>
                              <w:iCs/>
                              <w:noProof/>
                              <w:color w:val="FFFFFF" w:themeColor="background1"/>
                              <w:sz w:val="36"/>
                              <w:szCs w:val="36"/>
                              <w:lang w:val="es-ES"/>
                            </w:rPr>
                            <w:t>11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35C86" w14:textId="77777777" w:rsidR="00B67D47" w:rsidRDefault="00B67D47" w:rsidP="009C15F8">
      <w:pPr>
        <w:spacing w:before="0" w:after="0" w:line="240" w:lineRule="auto"/>
      </w:pPr>
      <w:r>
        <w:separator/>
      </w:r>
    </w:p>
  </w:footnote>
  <w:footnote w:type="continuationSeparator" w:id="0">
    <w:p w14:paraId="36A2B481" w14:textId="77777777" w:rsidR="00B67D47" w:rsidRDefault="00B67D47"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DB35C"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3740"/>
    <w:rsid w:val="00044CD5"/>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1CA"/>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47B"/>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A96"/>
    <w:rsid w:val="00162C9F"/>
    <w:rsid w:val="001638A9"/>
    <w:rsid w:val="00164E11"/>
    <w:rsid w:val="00166F65"/>
    <w:rsid w:val="001670F6"/>
    <w:rsid w:val="00170A0E"/>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2B1"/>
    <w:rsid w:val="00213B7E"/>
    <w:rsid w:val="00213B8B"/>
    <w:rsid w:val="00214129"/>
    <w:rsid w:val="00215276"/>
    <w:rsid w:val="00215442"/>
    <w:rsid w:val="0021649D"/>
    <w:rsid w:val="00216ED5"/>
    <w:rsid w:val="00216EEA"/>
    <w:rsid w:val="00221231"/>
    <w:rsid w:val="002230F4"/>
    <w:rsid w:val="00224FD5"/>
    <w:rsid w:val="002254F9"/>
    <w:rsid w:val="00226608"/>
    <w:rsid w:val="00230CA0"/>
    <w:rsid w:val="0023154F"/>
    <w:rsid w:val="002318A4"/>
    <w:rsid w:val="00231E2F"/>
    <w:rsid w:val="00232A82"/>
    <w:rsid w:val="00233DC0"/>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6A1C"/>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572E"/>
    <w:rsid w:val="002B6A1E"/>
    <w:rsid w:val="002B73EA"/>
    <w:rsid w:val="002B7C19"/>
    <w:rsid w:val="002C0574"/>
    <w:rsid w:val="002C1E47"/>
    <w:rsid w:val="002C2739"/>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0EA7"/>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1019"/>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298A"/>
    <w:rsid w:val="00382C09"/>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18E5"/>
    <w:rsid w:val="003A36EE"/>
    <w:rsid w:val="003A3E1C"/>
    <w:rsid w:val="003A569E"/>
    <w:rsid w:val="003A5884"/>
    <w:rsid w:val="003A58AF"/>
    <w:rsid w:val="003A5A2D"/>
    <w:rsid w:val="003A624D"/>
    <w:rsid w:val="003B0322"/>
    <w:rsid w:val="003B1098"/>
    <w:rsid w:val="003B1A8F"/>
    <w:rsid w:val="003B1A9B"/>
    <w:rsid w:val="003B28B2"/>
    <w:rsid w:val="003B4300"/>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32AA"/>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E75EF"/>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4F11"/>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62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078F"/>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0B63"/>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C7C45"/>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D6B9D"/>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23C"/>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77F4B"/>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0FC"/>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59E"/>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48A1"/>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444"/>
    <w:rsid w:val="009B5AEE"/>
    <w:rsid w:val="009B6C7A"/>
    <w:rsid w:val="009B6E9C"/>
    <w:rsid w:val="009C111D"/>
    <w:rsid w:val="009C15F8"/>
    <w:rsid w:val="009C195E"/>
    <w:rsid w:val="009C1D39"/>
    <w:rsid w:val="009C2536"/>
    <w:rsid w:val="009C2E47"/>
    <w:rsid w:val="009C39DE"/>
    <w:rsid w:val="009C4947"/>
    <w:rsid w:val="009C4E14"/>
    <w:rsid w:val="009C7AB2"/>
    <w:rsid w:val="009D0F8B"/>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1E16"/>
    <w:rsid w:val="00A422E9"/>
    <w:rsid w:val="00A42635"/>
    <w:rsid w:val="00A429EE"/>
    <w:rsid w:val="00A46B59"/>
    <w:rsid w:val="00A46C62"/>
    <w:rsid w:val="00A476D5"/>
    <w:rsid w:val="00A507D5"/>
    <w:rsid w:val="00A5163D"/>
    <w:rsid w:val="00A53110"/>
    <w:rsid w:val="00A5358B"/>
    <w:rsid w:val="00A5372A"/>
    <w:rsid w:val="00A547B4"/>
    <w:rsid w:val="00A55A05"/>
    <w:rsid w:val="00A568CF"/>
    <w:rsid w:val="00A571C5"/>
    <w:rsid w:val="00A57A30"/>
    <w:rsid w:val="00A60F9C"/>
    <w:rsid w:val="00A623C4"/>
    <w:rsid w:val="00A63C06"/>
    <w:rsid w:val="00A64429"/>
    <w:rsid w:val="00A65935"/>
    <w:rsid w:val="00A67CDC"/>
    <w:rsid w:val="00A70787"/>
    <w:rsid w:val="00A70F1A"/>
    <w:rsid w:val="00A75516"/>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30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0561B"/>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4EDE"/>
    <w:rsid w:val="00B65BDA"/>
    <w:rsid w:val="00B66CC5"/>
    <w:rsid w:val="00B670DD"/>
    <w:rsid w:val="00B67C85"/>
    <w:rsid w:val="00B67D47"/>
    <w:rsid w:val="00B728CB"/>
    <w:rsid w:val="00B73904"/>
    <w:rsid w:val="00B74971"/>
    <w:rsid w:val="00B75376"/>
    <w:rsid w:val="00B75DF3"/>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27A6"/>
    <w:rsid w:val="00BD362A"/>
    <w:rsid w:val="00BD78D0"/>
    <w:rsid w:val="00BD7F01"/>
    <w:rsid w:val="00BE04E5"/>
    <w:rsid w:val="00BE1744"/>
    <w:rsid w:val="00BE1839"/>
    <w:rsid w:val="00BE2130"/>
    <w:rsid w:val="00BE2B5F"/>
    <w:rsid w:val="00BE2BC5"/>
    <w:rsid w:val="00BE2EF9"/>
    <w:rsid w:val="00BE34C9"/>
    <w:rsid w:val="00BE3B15"/>
    <w:rsid w:val="00BE588B"/>
    <w:rsid w:val="00BE5C77"/>
    <w:rsid w:val="00BF35B6"/>
    <w:rsid w:val="00BF63DC"/>
    <w:rsid w:val="00BF7154"/>
    <w:rsid w:val="00C01019"/>
    <w:rsid w:val="00C07FEE"/>
    <w:rsid w:val="00C128C0"/>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2150"/>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5E8B"/>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41C"/>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617B"/>
    <w:rsid w:val="00DB6919"/>
    <w:rsid w:val="00DB788E"/>
    <w:rsid w:val="00DB7B6B"/>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0"/>
    <w:rsid w:val="00E844BA"/>
    <w:rsid w:val="00E850C7"/>
    <w:rsid w:val="00E85C98"/>
    <w:rsid w:val="00E87580"/>
    <w:rsid w:val="00E8761D"/>
    <w:rsid w:val="00E879AB"/>
    <w:rsid w:val="00E91524"/>
    <w:rsid w:val="00E947F9"/>
    <w:rsid w:val="00E95145"/>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3E8E"/>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442D-8348-493A-A1BD-2DE2C133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3702</TotalTime>
  <Pages>11</Pages>
  <Words>6861</Words>
  <Characters>37740</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327</cp:revision>
  <cp:lastPrinted>2023-10-17T17:07:00Z</cp:lastPrinted>
  <dcterms:created xsi:type="dcterms:W3CDTF">2020-05-12T22:19:00Z</dcterms:created>
  <dcterms:modified xsi:type="dcterms:W3CDTF">2024-10-23T16:02:00Z</dcterms:modified>
</cp:coreProperties>
</file>