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4B3DBD39"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552845" w:rsidRPr="00552845">
        <w:rPr>
          <w:rFonts w:ascii="Arial" w:hAnsi="Arial" w:cs="Arial"/>
          <w:b/>
          <w:color w:val="000000"/>
          <w:sz w:val="18"/>
          <w:szCs w:val="18"/>
        </w:rPr>
        <w:t>CONSTRUCCIÓN DE LA CARRETERA SIN NOMBRE CON CONCRETO HIDRÁULICO DE SAN SEBASTIÁN RÍO HONDO - SAN BERNARDO, TRAMO DEL KM 0+000 AL KM 5+000, SUBTRAMO DEL KM 0+000 DEL KM  0+720, EN EL MUNICIPIO DE SAN SEBASTIÁN RÍO HONDO</w:t>
      </w:r>
    </w:p>
    <w:p w14:paraId="24976F78" w14:textId="26A1DF11" w:rsidR="00CB2718" w:rsidRDefault="00D06C64" w:rsidP="00CB2718">
      <w:pPr>
        <w:spacing w:before="0"/>
        <w:jc w:val="both"/>
        <w:rPr>
          <w:rFonts w:ascii="Arial" w:hAnsi="Arial" w:cs="Arial"/>
          <w:b/>
          <w:color w:val="000000"/>
          <w:sz w:val="18"/>
          <w:szCs w:val="18"/>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552845" w:rsidRPr="00552845">
        <w:rPr>
          <w:rFonts w:ascii="Arial" w:hAnsi="Arial" w:cs="Arial"/>
          <w:b/>
          <w:color w:val="000000"/>
          <w:sz w:val="18"/>
          <w:szCs w:val="18"/>
        </w:rPr>
        <w:t>CONSTRUCCIÓN DE LA CARRETERA SIN NOMBRE CON CONCRETO HIDRÁULICO DE SAN SEBASTIÁN RÍO HONDO - SAN BERNARDO, TRAMO DEL KM 0+000 AL KM 5+000, SUBTRAMO DEL KM 0+000 DEL KM  0+720, EN EL MUNICIPIO DE SAN SEBA</w:t>
      </w:r>
      <w:bookmarkStart w:id="0" w:name="_GoBack"/>
      <w:bookmarkEnd w:id="0"/>
      <w:r w:rsidR="00552845" w:rsidRPr="00552845">
        <w:rPr>
          <w:rFonts w:ascii="Arial" w:hAnsi="Arial" w:cs="Arial"/>
          <w:b/>
          <w:color w:val="000000"/>
          <w:sz w:val="18"/>
          <w:szCs w:val="18"/>
        </w:rPr>
        <w:t>STIÁN RÍO HONDO</w:t>
      </w:r>
    </w:p>
    <w:p w14:paraId="39AA444D" w14:textId="5045E60D" w:rsidR="00686467" w:rsidRPr="003814B0" w:rsidRDefault="00686467" w:rsidP="00CB2718">
      <w:pPr>
        <w:spacing w:before="0"/>
        <w:jc w:val="both"/>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D90436">
      <w:pPr>
        <w:spacing w:after="0"/>
        <w:jc w:val="both"/>
        <w:rPr>
          <w:rFonts w:ascii="Arial" w:hAnsi="Arial" w:cs="Arial"/>
          <w:color w:val="000000"/>
          <w:sz w:val="18"/>
          <w:szCs w:val="18"/>
        </w:rPr>
      </w:pP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2F2C86">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2F2C86">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Default="00C922EE"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454022A1" w14:textId="083BED2B" w:rsidR="002F2C86" w:rsidRPr="003B28B2" w:rsidRDefault="002F2C86" w:rsidP="003B280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Pr="003B28B2">
        <w:rPr>
          <w:rFonts w:ascii="Arial" w:hAnsi="Arial" w:cs="Arial"/>
          <w:color w:val="000000"/>
          <w:sz w:val="18"/>
          <w:szCs w:val="18"/>
        </w:rPr>
        <w:t>.- N-CTR-CAR-1-01-009/16 TERRAPLENES P.U.O.T.</w:t>
      </w:r>
    </w:p>
    <w:p w14:paraId="4D9F8586" w14:textId="52B99D89" w:rsidR="003E122F" w:rsidRPr="003B28B2" w:rsidRDefault="002F2C86" w:rsidP="002F2C86">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4</w:t>
      </w:r>
      <w:r w:rsidR="003E122F" w:rsidRPr="003B28B2">
        <w:rPr>
          <w:rFonts w:ascii="Arial" w:hAnsi="Arial" w:cs="Arial"/>
          <w:color w:val="000000"/>
          <w:sz w:val="18"/>
          <w:szCs w:val="18"/>
        </w:rPr>
        <w:t>.- N-CTR-CAR-1-01-005/11 EXCAVACIÓN EN CANALES P.U.O.T.</w:t>
      </w:r>
    </w:p>
    <w:p w14:paraId="244AD779" w14:textId="77777777" w:rsidR="0028756C" w:rsidRPr="008B2145" w:rsidRDefault="0028756C" w:rsidP="002F2C86">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2F2C86">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3A34DF5F" w:rsidR="007F27FB" w:rsidRPr="003B28B2" w:rsidRDefault="007F27FB"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14281A">
        <w:rPr>
          <w:rFonts w:ascii="Arial" w:hAnsi="Arial" w:cs="Arial"/>
          <w:color w:val="000000"/>
          <w:sz w:val="18"/>
          <w:szCs w:val="18"/>
        </w:rPr>
        <w:t>S</w:t>
      </w:r>
      <w:r w:rsidRPr="003B28B2">
        <w:rPr>
          <w:rFonts w:ascii="Arial" w:hAnsi="Arial" w:cs="Arial"/>
          <w:color w:val="000000"/>
          <w:sz w:val="18"/>
          <w:szCs w:val="18"/>
        </w:rPr>
        <w:t xml:space="preserve"> P.U.O.T.</w:t>
      </w:r>
    </w:p>
    <w:p w14:paraId="62DEA4B1" w14:textId="4FCB777F" w:rsidR="009C7AB2" w:rsidRPr="003B28B2" w:rsidRDefault="00F70693" w:rsidP="002F2C86">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f´c=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r w:rsidRPr="003B28B2">
        <w:rPr>
          <w:rFonts w:ascii="Arial" w:hAnsi="Arial" w:cs="Arial"/>
          <w:sz w:val="18"/>
          <w:szCs w:val="18"/>
        </w:rPr>
        <w:t>P.U.O.T.</w:t>
      </w:r>
    </w:p>
    <w:p w14:paraId="79015190" w14:textId="4B66E35A" w:rsidR="002E6E05" w:rsidRPr="003B28B2" w:rsidRDefault="007F27FB"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N-CTR-CAR-1-02-002/20 ZAMPEADO DE CONCRETO HIDRÁULICO f´c=150 kg/cm2 P.U.O.T.</w:t>
      </w:r>
    </w:p>
    <w:p w14:paraId="40141EB3" w14:textId="5157DD81" w:rsidR="00FB7675" w:rsidRPr="003B28B2" w:rsidRDefault="00FB7675"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5.- N-CTR-CAR-1-03-002/20 ALCANTARILLAS TUBULARES DE CONCRETO,  alcantarilla de concreto de f’c=280 kg/cm2 de 122 cm de diámetro, P.U.O.T.</w:t>
      </w:r>
    </w:p>
    <w:p w14:paraId="4BF8DB54" w14:textId="558C827D" w:rsidR="00E568BC" w:rsidRPr="003B28B2" w:rsidRDefault="003B28B2" w:rsidP="002F2C86">
      <w:pPr>
        <w:pStyle w:val="Prrafodelista"/>
        <w:spacing w:after="0" w:line="276" w:lineRule="auto"/>
        <w:jc w:val="both"/>
        <w:rPr>
          <w:rFonts w:ascii="Arial" w:hAnsi="Arial" w:cs="Arial"/>
          <w:color w:val="000000"/>
          <w:sz w:val="18"/>
          <w:szCs w:val="18"/>
          <w:highlight w:val="yellow"/>
        </w:rPr>
      </w:pPr>
      <w:r w:rsidRPr="003B28B2">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P.U.O.T.</w:t>
      </w:r>
    </w:p>
    <w:p w14:paraId="42A2FA06" w14:textId="77777777" w:rsidR="00C922EE" w:rsidRPr="008B2145" w:rsidRDefault="00C922EE" w:rsidP="002F2C86">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2F2C86">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f´c=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f´c= 200 kg/cm2 Y 40% DE PIEDRA BRAZA, PIEDRA BOLA o PIEDRA DE PEPENA) P.U.O.T.)</w:t>
      </w:r>
    </w:p>
    <w:p w14:paraId="10CE78CC" w14:textId="77777777" w:rsidR="00EC20AA" w:rsidRPr="008B2145" w:rsidRDefault="00EC20AA" w:rsidP="002F2C86">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2F2C86">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f´c=150 </w:t>
      </w:r>
      <w:r w:rsidRPr="003B28B2">
        <w:rPr>
          <w:rFonts w:ascii="Arial" w:hAnsi="Arial" w:cs="Arial"/>
          <w:color w:val="000000"/>
          <w:sz w:val="18"/>
          <w:szCs w:val="18"/>
        </w:rPr>
        <w:t>kg/cm2 P.U.O.T.</w:t>
      </w:r>
    </w:p>
    <w:p w14:paraId="6C111FD9" w14:textId="77777777" w:rsidR="00092562" w:rsidRPr="003B28B2" w:rsidRDefault="00092562"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N-CTR-CAR-1-03-006/00 LAVADEROS, de concreto hidráulico de f´c=150 kg/cm2, P.U.O.T.</w:t>
      </w:r>
    </w:p>
    <w:p w14:paraId="67FFC423" w14:textId="77777777" w:rsidR="00092562" w:rsidRPr="003B28B2" w:rsidRDefault="00092562"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3.- N-CTR-CAR-1-02-010/00 GUARNICIONES Y BANQUETAS, Guarniciones de concreto hidráulico de f´c=</w:t>
      </w:r>
    </w:p>
    <w:p w14:paraId="5A1459BD" w14:textId="3EF9A14B" w:rsidR="00092562" w:rsidRPr="003B28B2" w:rsidRDefault="00092562"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2F2C86">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2F2C86">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2F2C86">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545FA7">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545FA7">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545FA7">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545FA7">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545FA7">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545FA7">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545FA7">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545FA7">
      <w:pPr>
        <w:jc w:val="both"/>
        <w:rPr>
          <w:rFonts w:ascii="Arial" w:hAnsi="Arial" w:cs="Arial"/>
          <w:sz w:val="18"/>
          <w:szCs w:val="18"/>
        </w:rPr>
      </w:pPr>
      <w:r w:rsidRPr="00601B59">
        <w:rPr>
          <w:rFonts w:ascii="Arial" w:hAnsi="Arial" w:cs="Arial"/>
          <w:sz w:val="18"/>
          <w:szCs w:val="18"/>
        </w:rPr>
        <w:lastRenderedPageBreak/>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545FA7">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545FA7">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545FA7">
      <w:pPr>
        <w:spacing w:after="0" w:line="276" w:lineRule="auto"/>
        <w:jc w:val="both"/>
        <w:rPr>
          <w:rFonts w:ascii="Arial" w:hAnsi="Arial" w:cs="Arial"/>
          <w:sz w:val="18"/>
          <w:szCs w:val="18"/>
        </w:rPr>
      </w:pPr>
      <w:r w:rsidRPr="00601B59">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Default="00D30EAE" w:rsidP="00545FA7">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2C27BE98" w14:textId="7BA87F43" w:rsidR="00545FA7" w:rsidRPr="00601B59" w:rsidRDefault="00545FA7" w:rsidP="00545FA7">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Pr="00601B59">
        <w:rPr>
          <w:rFonts w:ascii="Arial" w:eastAsia="Times New Roman" w:hAnsi="Arial" w:cs="Arial"/>
          <w:b/>
          <w:color w:val="000000"/>
          <w:sz w:val="18"/>
          <w:szCs w:val="18"/>
          <w:lang w:eastAsia="es-MX"/>
        </w:rPr>
        <w:t>.- N-CTR-CAR-1-01-009/16 TERRAPLENES P.U.O.T.</w:t>
      </w:r>
    </w:p>
    <w:p w14:paraId="0BC79408" w14:textId="77777777" w:rsidR="00545FA7" w:rsidRPr="00601B59" w:rsidRDefault="00545FA7" w:rsidP="00545FA7">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2869CF9" w14:textId="77777777" w:rsidR="00545FA7" w:rsidRPr="00601B59" w:rsidRDefault="00545FA7" w:rsidP="00545FA7">
      <w:pPr>
        <w:jc w:val="both"/>
        <w:rPr>
          <w:rFonts w:ascii="Arial" w:hAnsi="Arial" w:cs="Arial"/>
          <w:sz w:val="18"/>
          <w:szCs w:val="18"/>
        </w:rPr>
      </w:pPr>
      <w:r w:rsidRPr="00601B59">
        <w:rPr>
          <w:rFonts w:ascii="Arial" w:hAnsi="Arial" w:cs="Arial"/>
          <w:sz w:val="18"/>
          <w:szCs w:val="18"/>
        </w:rPr>
        <w:t>MATERIALES: Los materiales que se utilicen en la construcción de terraplenes, cumplirán con lo establecido en la Norma N-CMT-1-01, “</w:t>
      </w:r>
      <w:r w:rsidRPr="00601B59">
        <w:rPr>
          <w:rFonts w:ascii="Arial" w:hAnsi="Arial" w:cs="Arial"/>
          <w:i/>
          <w:sz w:val="18"/>
          <w:szCs w:val="18"/>
        </w:rPr>
        <w:t>Materiales para terraplene</w:t>
      </w:r>
      <w:r w:rsidRPr="00601B59">
        <w:rPr>
          <w:rFonts w:ascii="Arial" w:hAnsi="Arial" w:cs="Arial"/>
          <w:sz w:val="18"/>
          <w:szCs w:val="18"/>
        </w:rPr>
        <w:t>” y N-CMT-1-02  “</w:t>
      </w:r>
      <w:r w:rsidRPr="00601B59">
        <w:rPr>
          <w:rFonts w:ascii="Arial" w:hAnsi="Arial" w:cs="Arial"/>
          <w:i/>
          <w:sz w:val="18"/>
          <w:szCs w:val="18"/>
        </w:rPr>
        <w:t>Materiales para Subyacent</w:t>
      </w:r>
      <w:r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0140BA6D" w14:textId="77777777" w:rsidR="00545FA7" w:rsidRPr="00601B59" w:rsidRDefault="00545FA7" w:rsidP="00545FA7">
      <w:pPr>
        <w:jc w:val="both"/>
        <w:rPr>
          <w:rFonts w:ascii="Arial" w:hAnsi="Arial" w:cs="Arial"/>
          <w:sz w:val="18"/>
          <w:szCs w:val="18"/>
        </w:rPr>
      </w:pPr>
      <w:r w:rsidRPr="00601B59">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2B3CA365" w14:textId="77777777" w:rsidR="00545FA7" w:rsidRPr="00601B59" w:rsidRDefault="00545FA7" w:rsidP="00545FA7">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50552237" w14:textId="77777777" w:rsidR="00545FA7" w:rsidRPr="00601B59" w:rsidRDefault="00545FA7" w:rsidP="00545FA7">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N-CMT-1-01, “</w:t>
      </w:r>
      <w:r w:rsidRPr="00601B59">
        <w:rPr>
          <w:rFonts w:ascii="Arial" w:hAnsi="Arial" w:cs="Arial"/>
          <w:i/>
          <w:sz w:val="18"/>
          <w:szCs w:val="18"/>
        </w:rPr>
        <w:t>Materiales para Terraplén”</w:t>
      </w:r>
      <w:r w:rsidRPr="00601B59">
        <w:rPr>
          <w:rFonts w:ascii="Arial" w:hAnsi="Arial" w:cs="Arial"/>
          <w:sz w:val="18"/>
          <w:szCs w:val="18"/>
        </w:rPr>
        <w:t xml:space="preserve">; N-CMT-1-02, </w:t>
      </w:r>
      <w:r w:rsidRPr="00601B59">
        <w:rPr>
          <w:rFonts w:ascii="Arial" w:hAnsi="Arial" w:cs="Arial"/>
          <w:i/>
          <w:sz w:val="18"/>
          <w:szCs w:val="18"/>
        </w:rPr>
        <w:t>“Materiales para Subyacente”</w:t>
      </w:r>
      <w:r w:rsidRPr="00601B59">
        <w:rPr>
          <w:rFonts w:ascii="Arial" w:hAnsi="Arial" w:cs="Arial"/>
          <w:sz w:val="18"/>
          <w:szCs w:val="18"/>
        </w:rPr>
        <w:t xml:space="preserve"> y N-CMT-1-03,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considerando lo establecido en la Norma N-CTR-CAR-1-01-013, </w:t>
      </w:r>
      <w:r w:rsidRPr="00601B59">
        <w:rPr>
          <w:rFonts w:ascii="Arial" w:hAnsi="Arial" w:cs="Arial"/>
          <w:i/>
          <w:sz w:val="18"/>
          <w:szCs w:val="18"/>
        </w:rPr>
        <w:t>“Acarreos”</w:t>
      </w:r>
      <w:r w:rsidRPr="00601B59">
        <w:rPr>
          <w:rFonts w:ascii="Arial" w:hAnsi="Arial" w:cs="Arial"/>
          <w:sz w:val="18"/>
          <w:szCs w:val="18"/>
        </w:rPr>
        <w:t>.</w:t>
      </w:r>
    </w:p>
    <w:p w14:paraId="6D0E7E71" w14:textId="77777777" w:rsidR="00545FA7" w:rsidRPr="00601B59" w:rsidRDefault="00545FA7" w:rsidP="00545FA7">
      <w:pPr>
        <w:jc w:val="both"/>
        <w:rPr>
          <w:rFonts w:ascii="Arial" w:hAnsi="Arial" w:cs="Arial"/>
          <w:color w:val="000000"/>
          <w:sz w:val="18"/>
          <w:szCs w:val="18"/>
          <w:lang w:eastAsia="es-MX"/>
        </w:rPr>
      </w:pPr>
      <w:r w:rsidRPr="00601B59">
        <w:rPr>
          <w:rFonts w:ascii="Arial" w:hAnsi="Arial" w:cs="Arial"/>
          <w:sz w:val="18"/>
          <w:szCs w:val="18"/>
        </w:rPr>
        <w:t xml:space="preserve">EJECUCIÓN: </w:t>
      </w:r>
      <w:r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6015B121" w14:textId="77777777" w:rsidR="00545FA7" w:rsidRPr="00601B59" w:rsidRDefault="00545FA7" w:rsidP="00545FA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3B393766" w14:textId="77777777" w:rsidR="00545FA7" w:rsidRPr="00601B59" w:rsidRDefault="00545FA7" w:rsidP="00545FA7">
      <w:pPr>
        <w:spacing w:before="0" w:after="0" w:line="276" w:lineRule="auto"/>
        <w:ind w:right="-2"/>
        <w:jc w:val="both"/>
        <w:rPr>
          <w:rFonts w:ascii="Arial" w:hAnsi="Arial" w:cs="Arial"/>
          <w:color w:val="000000"/>
          <w:sz w:val="18"/>
          <w:szCs w:val="18"/>
          <w:lang w:eastAsia="es-MX"/>
        </w:rPr>
      </w:pPr>
    </w:p>
    <w:p w14:paraId="1D0F19ED" w14:textId="77777777" w:rsidR="00545FA7" w:rsidRPr="00601B59" w:rsidRDefault="00545FA7" w:rsidP="00545FA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676252B7" w14:textId="77777777" w:rsidR="00545FA7" w:rsidRPr="00601B59" w:rsidRDefault="00545FA7" w:rsidP="00545FA7">
      <w:pPr>
        <w:spacing w:before="0" w:after="0" w:line="276" w:lineRule="auto"/>
        <w:ind w:right="-2"/>
        <w:jc w:val="both"/>
        <w:rPr>
          <w:rFonts w:ascii="Arial" w:hAnsi="Arial" w:cs="Arial"/>
          <w:color w:val="000000"/>
          <w:sz w:val="18"/>
          <w:szCs w:val="18"/>
          <w:lang w:eastAsia="es-MX"/>
        </w:rPr>
      </w:pPr>
    </w:p>
    <w:p w14:paraId="420C2A78" w14:textId="77777777" w:rsidR="00545FA7" w:rsidRPr="00601B59" w:rsidRDefault="00545FA7" w:rsidP="00545FA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67C61E53" w14:textId="77777777" w:rsidR="00545FA7" w:rsidRPr="00601B59" w:rsidRDefault="00545FA7" w:rsidP="00545FA7">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36864319" w14:textId="77777777" w:rsidR="00545FA7" w:rsidRPr="00601B59" w:rsidRDefault="00545FA7" w:rsidP="00545FA7">
      <w:pPr>
        <w:jc w:val="both"/>
        <w:rPr>
          <w:rFonts w:ascii="Arial" w:hAnsi="Arial" w:cs="Arial"/>
          <w:sz w:val="18"/>
          <w:szCs w:val="18"/>
        </w:rPr>
      </w:pPr>
      <w:r w:rsidRPr="00601B59">
        <w:rPr>
          <w:rFonts w:ascii="Arial" w:hAnsi="Arial" w:cs="Arial"/>
          <w:sz w:val="18"/>
          <w:szCs w:val="18"/>
        </w:rPr>
        <w:t xml:space="preserve">MEDICION: Cuando la construcción de terraplenes se contrate a precios unitarios por unidad de obra terminada y sea ejecutada conforme a lo señalado en esta Norma, a satisfacción de la Dependencia, se medirá según lo señalado en la Cláusula E. de la Norma N-LEG-3, </w:t>
      </w:r>
      <w:r w:rsidRPr="00601B59">
        <w:rPr>
          <w:rFonts w:ascii="Arial" w:hAnsi="Arial" w:cs="Arial"/>
          <w:i/>
          <w:sz w:val="18"/>
          <w:szCs w:val="18"/>
        </w:rPr>
        <w:t>“Ejecución de Obras”,</w:t>
      </w:r>
      <w:r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57C8F3F7" w14:textId="77777777" w:rsidR="00545FA7" w:rsidRPr="00601B59" w:rsidRDefault="00545FA7" w:rsidP="00545FA7">
      <w:pPr>
        <w:spacing w:line="276" w:lineRule="auto"/>
        <w:ind w:right="284"/>
        <w:jc w:val="both"/>
        <w:rPr>
          <w:rFonts w:ascii="Arial" w:hAnsi="Arial" w:cs="Arial"/>
          <w:b/>
          <w:sz w:val="18"/>
          <w:szCs w:val="18"/>
        </w:rPr>
      </w:pPr>
      <w:r w:rsidRPr="00601B59">
        <w:rPr>
          <w:rFonts w:ascii="Arial" w:hAnsi="Arial" w:cs="Arial"/>
          <w:sz w:val="18"/>
          <w:szCs w:val="18"/>
        </w:rPr>
        <w:t>BASE DE PAGO: 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en la Cláusula F. de la Norma N-LEG-3,</w:t>
      </w:r>
      <w:r w:rsidRPr="00601B59">
        <w:rPr>
          <w:rFonts w:ascii="Arial" w:hAnsi="Arial" w:cs="Arial"/>
          <w:i/>
          <w:sz w:val="18"/>
          <w:szCs w:val="18"/>
        </w:rPr>
        <w:t xml:space="preserve"> “Ejecución de Obras”,</w:t>
      </w:r>
      <w:r w:rsidRPr="00601B59">
        <w:rPr>
          <w:rFonts w:ascii="Arial" w:hAnsi="Arial" w:cs="Arial"/>
          <w:sz w:val="18"/>
          <w:szCs w:val="18"/>
        </w:rPr>
        <w:t xml:space="preserve"> inc</w:t>
      </w:r>
      <w:r>
        <w:rPr>
          <w:rFonts w:ascii="Arial" w:hAnsi="Arial" w:cs="Arial"/>
          <w:sz w:val="18"/>
          <w:szCs w:val="18"/>
        </w:rPr>
        <w:t xml:space="preserve">luyen lo que corresponda por: </w:t>
      </w:r>
      <w:r w:rsidRPr="00601B59">
        <w:rPr>
          <w:rFonts w:ascii="Arial" w:hAnsi="Arial" w:cs="Arial"/>
          <w:sz w:val="18"/>
          <w:szCs w:val="18"/>
        </w:rPr>
        <w:t>Disg</w:t>
      </w:r>
      <w:r>
        <w:rPr>
          <w:rFonts w:ascii="Arial" w:hAnsi="Arial" w:cs="Arial"/>
          <w:sz w:val="18"/>
          <w:szCs w:val="18"/>
        </w:rPr>
        <w:t xml:space="preserve">regado y marreo del material. </w:t>
      </w:r>
      <w:r w:rsidRPr="00601B59">
        <w:rPr>
          <w:rFonts w:ascii="Arial" w:hAnsi="Arial" w:cs="Arial"/>
          <w:sz w:val="18"/>
          <w:szCs w:val="18"/>
        </w:rPr>
        <w:t>Pepena y eliminación de las partículas de tamaños mayores al máximo establecido en el proyecto o aprobado por la Dependencia, cuando el material se utilice para las c</w:t>
      </w:r>
      <w:r>
        <w:rPr>
          <w:rFonts w:ascii="Arial" w:hAnsi="Arial" w:cs="Arial"/>
          <w:sz w:val="18"/>
          <w:szCs w:val="18"/>
        </w:rPr>
        <w:t xml:space="preserve">apas subyacente y subrasante. </w:t>
      </w:r>
      <w:r w:rsidRPr="00601B59">
        <w:rPr>
          <w:rFonts w:ascii="Arial" w:hAnsi="Arial" w:cs="Arial"/>
          <w:sz w:val="18"/>
          <w:szCs w:val="18"/>
        </w:rPr>
        <w:t>Cargas del material en los cortes al equipo de transporte, acarreo al</w:t>
      </w:r>
      <w:r>
        <w:rPr>
          <w:rFonts w:ascii="Arial" w:hAnsi="Arial" w:cs="Arial"/>
          <w:sz w:val="18"/>
          <w:szCs w:val="18"/>
        </w:rPr>
        <w:t xml:space="preserve"> lugar de tendido y descarga. </w:t>
      </w:r>
      <w:r w:rsidRPr="00601B59">
        <w:rPr>
          <w:rFonts w:ascii="Arial" w:hAnsi="Arial" w:cs="Arial"/>
          <w:sz w:val="18"/>
          <w:szCs w:val="18"/>
        </w:rPr>
        <w:t>Permisos de explotación de bancos de agua; extracción, carga, acarreo al lugar de utilización, aplicac</w:t>
      </w:r>
      <w:r>
        <w:rPr>
          <w:rFonts w:ascii="Arial" w:hAnsi="Arial" w:cs="Arial"/>
          <w:sz w:val="18"/>
          <w:szCs w:val="18"/>
        </w:rPr>
        <w:t xml:space="preserve">ión e incorporación del agua. </w:t>
      </w:r>
      <w:r w:rsidRPr="00601B59">
        <w:rPr>
          <w:rFonts w:ascii="Arial" w:hAnsi="Arial" w:cs="Arial"/>
          <w:sz w:val="18"/>
          <w:szCs w:val="18"/>
        </w:rPr>
        <w:t>Preparación de la superficie de desplante, incluyendo el relleno de huecos y la compactación del ter</w:t>
      </w:r>
      <w:r>
        <w:rPr>
          <w:rFonts w:ascii="Arial" w:hAnsi="Arial" w:cs="Arial"/>
          <w:sz w:val="18"/>
          <w:szCs w:val="18"/>
        </w:rPr>
        <w:t xml:space="preserve">reno natural o el despalmado. </w:t>
      </w:r>
      <w:r w:rsidRPr="00601B59">
        <w:rPr>
          <w:rFonts w:ascii="Arial" w:hAnsi="Arial" w:cs="Arial"/>
          <w:sz w:val="18"/>
          <w:szCs w:val="18"/>
        </w:rPr>
        <w:t>En su caso, operaciones para quitar el agua excedente al contenido de agua de compactación establecido en el proyecto o aprobado por la Dependencia</w:t>
      </w:r>
      <w:r>
        <w:rPr>
          <w:rFonts w:ascii="Arial" w:hAnsi="Arial" w:cs="Arial"/>
          <w:sz w:val="18"/>
          <w:szCs w:val="18"/>
        </w:rPr>
        <w:t xml:space="preserve">. </w:t>
      </w:r>
      <w:r w:rsidRPr="00601B59">
        <w:rPr>
          <w:rFonts w:ascii="Arial" w:hAnsi="Arial" w:cs="Arial"/>
          <w:sz w:val="18"/>
          <w:szCs w:val="18"/>
        </w:rPr>
        <w:t>Operaciones de tendido, conformación y compactación al grado fijado en el proyecto o aprobado por la Dependencia</w:t>
      </w:r>
      <w:r>
        <w:rPr>
          <w:rFonts w:ascii="Arial" w:hAnsi="Arial" w:cs="Arial"/>
          <w:sz w:val="18"/>
          <w:szCs w:val="18"/>
        </w:rPr>
        <w:t xml:space="preserve">. </w:t>
      </w:r>
      <w:r w:rsidRPr="00601B59">
        <w:rPr>
          <w:rFonts w:ascii="Arial" w:hAnsi="Arial" w:cs="Arial"/>
          <w:sz w:val="18"/>
          <w:szCs w:val="18"/>
        </w:rPr>
        <w:t>Afinamiento par</w:t>
      </w:r>
      <w:r>
        <w:rPr>
          <w:rFonts w:ascii="Arial" w:hAnsi="Arial" w:cs="Arial"/>
          <w:sz w:val="18"/>
          <w:szCs w:val="18"/>
        </w:rPr>
        <w:t xml:space="preserve">a dar el acabado superficial. </w:t>
      </w:r>
      <w:r w:rsidRPr="00601B59">
        <w:rPr>
          <w:rFonts w:ascii="Arial" w:hAnsi="Arial" w:cs="Arial"/>
          <w:sz w:val="18"/>
          <w:szCs w:val="18"/>
        </w:rPr>
        <w:t>Los tiempos de los vehículos empleados en los transportes de los materiales, durant</w:t>
      </w:r>
      <w:r>
        <w:rPr>
          <w:rFonts w:ascii="Arial" w:hAnsi="Arial" w:cs="Arial"/>
          <w:sz w:val="18"/>
          <w:szCs w:val="18"/>
        </w:rPr>
        <w:t xml:space="preserve">e las cargas y las descargas. </w:t>
      </w:r>
      <w:r w:rsidRPr="00601B59">
        <w:rPr>
          <w:rFonts w:ascii="Arial" w:hAnsi="Arial" w:cs="Arial"/>
          <w:sz w:val="18"/>
          <w:szCs w:val="18"/>
        </w:rPr>
        <w:t>La conservación del terraplén hasta que sea recibido por la Dependencia; y todo lo necesario para la correcta ejecución de este concepto.</w:t>
      </w:r>
    </w:p>
    <w:p w14:paraId="1A2F2618" w14:textId="1D559073" w:rsidR="003E122F" w:rsidRPr="00601B59" w:rsidRDefault="00545FA7" w:rsidP="00545FA7">
      <w:pPr>
        <w:spacing w:after="0" w:line="276" w:lineRule="auto"/>
        <w:jc w:val="both"/>
        <w:rPr>
          <w:rFonts w:ascii="Arial" w:hAnsi="Arial" w:cs="Arial"/>
          <w:b/>
          <w:sz w:val="18"/>
          <w:szCs w:val="18"/>
        </w:rPr>
      </w:pPr>
      <w:r>
        <w:rPr>
          <w:rFonts w:ascii="Arial" w:hAnsi="Arial" w:cs="Arial"/>
          <w:b/>
          <w:sz w:val="18"/>
          <w:szCs w:val="18"/>
        </w:rPr>
        <w:t>4</w:t>
      </w:r>
      <w:r w:rsidR="003E122F" w:rsidRPr="00601B59">
        <w:rPr>
          <w:rFonts w:ascii="Arial" w:hAnsi="Arial" w:cs="Arial"/>
          <w:b/>
          <w:sz w:val="18"/>
          <w:szCs w:val="18"/>
        </w:rPr>
        <w:t>.- N-CTR-CAR-1-01-005/11 EXCAVACIÓN EN CANALES P.U.O.T.</w:t>
      </w:r>
    </w:p>
    <w:p w14:paraId="298F556B" w14:textId="77777777" w:rsidR="009B6C7A" w:rsidRPr="00601B59" w:rsidRDefault="009B6C7A" w:rsidP="00545FA7">
      <w:pPr>
        <w:spacing w:after="0" w:line="276" w:lineRule="auto"/>
        <w:jc w:val="both"/>
        <w:rPr>
          <w:rFonts w:ascii="Arial" w:hAnsi="Arial" w:cs="Arial"/>
          <w:sz w:val="18"/>
          <w:szCs w:val="18"/>
        </w:rPr>
      </w:pPr>
      <w:r w:rsidRPr="00601B59">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178C27B2" w14:textId="77777777" w:rsidR="009B6C7A" w:rsidRPr="00601B59" w:rsidRDefault="009B6C7A" w:rsidP="00545FA7">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0F124AD" w14:textId="66CEA6B7" w:rsidR="009B6C7A" w:rsidRPr="00601B59" w:rsidRDefault="009B6C7A" w:rsidP="00545FA7">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w:t>
      </w:r>
      <w:r w:rsidRPr="00601B59">
        <w:rPr>
          <w:rFonts w:ascii="Arial" w:hAnsi="Arial" w:cs="Arial"/>
          <w:sz w:val="18"/>
          <w:szCs w:val="18"/>
        </w:rPr>
        <w:lastRenderedPageBreak/>
        <w:t xml:space="preserve">de protección ecológica vigentes, considerando lo establecido en </w:t>
      </w:r>
      <w:r w:rsidR="00092F00" w:rsidRPr="00601B59">
        <w:rPr>
          <w:rFonts w:ascii="Arial" w:hAnsi="Arial" w:cs="Arial"/>
          <w:sz w:val="18"/>
          <w:szCs w:val="18"/>
        </w:rPr>
        <w:t>la última edición de la Norma N-CTR-CAR-1-01-</w:t>
      </w:r>
      <w:r w:rsidRPr="00601B59">
        <w:rPr>
          <w:rFonts w:ascii="Arial" w:hAnsi="Arial" w:cs="Arial"/>
          <w:sz w:val="18"/>
          <w:szCs w:val="18"/>
        </w:rPr>
        <w:t xml:space="preserve">013, </w:t>
      </w:r>
      <w:r w:rsidR="0010151F" w:rsidRPr="00601B59">
        <w:rPr>
          <w:rFonts w:ascii="Arial" w:hAnsi="Arial" w:cs="Arial"/>
          <w:i/>
          <w:sz w:val="18"/>
          <w:szCs w:val="18"/>
        </w:rPr>
        <w:t>“</w:t>
      </w:r>
      <w:r w:rsidRPr="00601B59">
        <w:rPr>
          <w:rFonts w:ascii="Arial" w:hAnsi="Arial" w:cs="Arial"/>
          <w:i/>
          <w:sz w:val="18"/>
          <w:szCs w:val="18"/>
        </w:rPr>
        <w:t>Acarreos</w:t>
      </w:r>
      <w:r w:rsidR="0010151F" w:rsidRPr="00601B59">
        <w:rPr>
          <w:rFonts w:ascii="Arial" w:hAnsi="Arial" w:cs="Arial"/>
          <w:i/>
          <w:sz w:val="18"/>
          <w:szCs w:val="18"/>
        </w:rPr>
        <w:t>”</w:t>
      </w:r>
      <w:r w:rsidRPr="00601B59">
        <w:rPr>
          <w:rFonts w:ascii="Arial" w:hAnsi="Arial" w:cs="Arial"/>
          <w:sz w:val="18"/>
          <w:szCs w:val="18"/>
        </w:rPr>
        <w:t xml:space="preserve">. </w:t>
      </w:r>
    </w:p>
    <w:p w14:paraId="4A604978" w14:textId="57F69A3A" w:rsidR="00972801" w:rsidRPr="00601B59" w:rsidRDefault="009B6C7A" w:rsidP="00545FA7">
      <w:pPr>
        <w:spacing w:after="0" w:line="276" w:lineRule="auto"/>
        <w:jc w:val="both"/>
        <w:rPr>
          <w:rFonts w:ascii="Arial" w:hAnsi="Arial" w:cs="Arial"/>
          <w:sz w:val="18"/>
          <w:szCs w:val="18"/>
        </w:rPr>
      </w:pPr>
      <w:r w:rsidRPr="00601B59">
        <w:rPr>
          <w:rFonts w:ascii="Arial" w:hAnsi="Arial" w:cs="Arial"/>
          <w:sz w:val="18"/>
          <w:szCs w:val="18"/>
        </w:rPr>
        <w:t>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w:t>
      </w:r>
      <w:r w:rsidR="00092F00" w:rsidRPr="00601B59">
        <w:rPr>
          <w:rFonts w:ascii="Arial" w:hAnsi="Arial" w:cs="Arial"/>
          <w:sz w:val="18"/>
          <w:szCs w:val="18"/>
        </w:rPr>
        <w:t xml:space="preserve"> con lo indicado en el proyecto. </w:t>
      </w:r>
      <w:r w:rsidRPr="00601B59">
        <w:rPr>
          <w:rFonts w:ascii="Arial" w:hAnsi="Arial" w:cs="Arial"/>
          <w:sz w:val="18"/>
          <w:szCs w:val="18"/>
        </w:rPr>
        <w:t xml:space="preserve">Cuando la Dependencia indique que el producto de la excavación se utilice en la formación de terraplenes o rellenos, la zona delimitada estará debidamente despalmada. </w:t>
      </w:r>
    </w:p>
    <w:p w14:paraId="29CBA40F" w14:textId="77777777" w:rsidR="00092F00" w:rsidRPr="00601B59" w:rsidRDefault="00092F00" w:rsidP="00545FA7">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0461A5A6" w14:textId="6745E036" w:rsidR="00092F00" w:rsidRPr="00601B59" w:rsidRDefault="00092F00" w:rsidP="00545FA7">
      <w:pPr>
        <w:spacing w:after="0" w:line="276" w:lineRule="auto"/>
        <w:jc w:val="both"/>
        <w:rPr>
          <w:rFonts w:ascii="Arial" w:hAnsi="Arial" w:cs="Arial"/>
          <w:sz w:val="18"/>
          <w:szCs w:val="18"/>
        </w:rPr>
      </w:pPr>
      <w:r w:rsidRPr="00601B59">
        <w:rPr>
          <w:rFonts w:ascii="Arial" w:hAnsi="Arial" w:cs="Arial"/>
          <w:sz w:val="18"/>
          <w:szCs w:val="18"/>
        </w:rPr>
        <w:t xml:space="preserve">A menos que el proyecto indique otra cosa o así lo apruebe la </w:t>
      </w:r>
      <w:r w:rsidR="00DB617B" w:rsidRPr="00601B59">
        <w:rPr>
          <w:rFonts w:ascii="Arial" w:hAnsi="Arial" w:cs="Arial"/>
          <w:sz w:val="18"/>
          <w:szCs w:val="18"/>
        </w:rPr>
        <w:t>Dependencia</w:t>
      </w:r>
      <w:r w:rsidRPr="00601B59">
        <w:rPr>
          <w:rFonts w:ascii="Arial" w:hAnsi="Arial" w:cs="Arial"/>
          <w:sz w:val="18"/>
          <w:szCs w:val="18"/>
        </w:rPr>
        <w:t>, cuando el material se deposite lateralmente se dejará una berma entre la excavación y el depósito, con un ancho mínimo igual a la mitad de la altura del depósito y en ningún caso menor de un (1) metro.</w:t>
      </w:r>
    </w:p>
    <w:p w14:paraId="311C8EBF" w14:textId="64EEAFD0" w:rsidR="00092F00" w:rsidRPr="00601B59" w:rsidRDefault="00092F00" w:rsidP="00545FA7">
      <w:pPr>
        <w:spacing w:after="0" w:line="276" w:lineRule="auto"/>
        <w:jc w:val="both"/>
        <w:rPr>
          <w:rFonts w:ascii="Arial" w:hAnsi="Arial" w:cs="Arial"/>
          <w:sz w:val="18"/>
          <w:szCs w:val="18"/>
        </w:rPr>
      </w:pPr>
      <w:r w:rsidRPr="00601B59">
        <w:rPr>
          <w:rFonts w:ascii="Arial" w:hAnsi="Arial" w:cs="Arial"/>
          <w:sz w:val="18"/>
          <w:szCs w:val="18"/>
        </w:rPr>
        <w:t xml:space="preserve">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w:t>
      </w:r>
      <w:r w:rsidR="00DB617B" w:rsidRPr="00601B59">
        <w:rPr>
          <w:rFonts w:ascii="Arial" w:hAnsi="Arial" w:cs="Arial"/>
          <w:sz w:val="18"/>
          <w:szCs w:val="18"/>
        </w:rPr>
        <w:t>Dependencia</w:t>
      </w:r>
      <w:r w:rsidRPr="00601B59">
        <w:rPr>
          <w:rFonts w:ascii="Arial" w:hAnsi="Arial" w:cs="Arial"/>
          <w:sz w:val="18"/>
          <w:szCs w:val="18"/>
        </w:rPr>
        <w:t>.</w:t>
      </w:r>
    </w:p>
    <w:p w14:paraId="3F362DCF" w14:textId="77FC74D4" w:rsidR="009B6C7A" w:rsidRPr="00601B59" w:rsidRDefault="009B6C7A" w:rsidP="00545FA7">
      <w:pPr>
        <w:spacing w:after="0" w:line="276" w:lineRule="auto"/>
        <w:jc w:val="both"/>
        <w:rPr>
          <w:rFonts w:ascii="Arial" w:hAnsi="Arial" w:cs="Arial"/>
          <w:sz w:val="18"/>
          <w:szCs w:val="18"/>
        </w:rPr>
      </w:pPr>
      <w:r w:rsidRPr="00601B59">
        <w:rPr>
          <w:rFonts w:ascii="Arial" w:hAnsi="Arial" w:cs="Arial"/>
          <w:sz w:val="18"/>
          <w:szCs w:val="18"/>
        </w:rPr>
        <w:t xml:space="preserve">En la construcción del Excavación para Canales, se deberá considerar los aspectos que contiene la Norma N-CTR-CAR-1- 01-005/11 “Excavación para canales”. </w:t>
      </w:r>
    </w:p>
    <w:p w14:paraId="4DF98E95" w14:textId="0C644DFE" w:rsidR="00DB617B" w:rsidRPr="00601B59" w:rsidRDefault="009B6C7A" w:rsidP="00545FA7">
      <w:pPr>
        <w:spacing w:after="0" w:line="276" w:lineRule="auto"/>
        <w:jc w:val="both"/>
        <w:rPr>
          <w:rFonts w:ascii="Arial" w:hAnsi="Arial" w:cs="Arial"/>
          <w:sz w:val="18"/>
          <w:szCs w:val="18"/>
        </w:rPr>
      </w:pPr>
      <w:r w:rsidRPr="00601B59">
        <w:rPr>
          <w:rFonts w:ascii="Arial" w:hAnsi="Arial" w:cs="Arial"/>
          <w:sz w:val="18"/>
          <w:szCs w:val="18"/>
        </w:rPr>
        <w:t xml:space="preserve">MEDICION: </w:t>
      </w:r>
      <w:r w:rsidR="00DB617B" w:rsidRPr="00601B59">
        <w:rPr>
          <w:rFonts w:ascii="Arial" w:hAnsi="Arial" w:cs="Arial"/>
          <w:sz w:val="18"/>
          <w:szCs w:val="18"/>
        </w:rPr>
        <w:t xml:space="preserve">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1138A887" w14:textId="0AA056F5" w:rsidR="009B6C7A" w:rsidRDefault="009B6C7A" w:rsidP="00545FA7">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DB617B" w:rsidRPr="00601B59">
        <w:rPr>
          <w:rFonts w:ascii="Arial" w:hAnsi="Arial" w:cs="Arial"/>
          <w:sz w:val="18"/>
          <w:szCs w:val="18"/>
        </w:rPr>
        <w:t>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9EB926B" w14:textId="77777777" w:rsidR="00545FA7" w:rsidRDefault="00545FA7" w:rsidP="00545FA7">
      <w:pPr>
        <w:spacing w:after="0" w:line="276" w:lineRule="auto"/>
        <w:jc w:val="both"/>
        <w:rPr>
          <w:rFonts w:ascii="Arial" w:hAnsi="Arial" w:cs="Arial"/>
          <w:sz w:val="18"/>
          <w:szCs w:val="18"/>
        </w:rPr>
      </w:pPr>
    </w:p>
    <w:p w14:paraId="5BC1CF89" w14:textId="77777777" w:rsidR="00545FA7" w:rsidRPr="00601B59" w:rsidRDefault="00545FA7" w:rsidP="00545FA7">
      <w:pPr>
        <w:spacing w:after="0" w:line="276" w:lineRule="auto"/>
        <w:jc w:val="both"/>
        <w:rPr>
          <w:rFonts w:ascii="Arial" w:hAnsi="Arial" w:cs="Arial"/>
          <w:b/>
          <w:sz w:val="18"/>
          <w:szCs w:val="18"/>
        </w:rPr>
      </w:pPr>
    </w:p>
    <w:p w14:paraId="0642B16B" w14:textId="77777777" w:rsidR="00EC20AA" w:rsidRPr="00794BC4" w:rsidRDefault="00EC20AA" w:rsidP="00545FA7">
      <w:pPr>
        <w:jc w:val="both"/>
        <w:rPr>
          <w:rFonts w:ascii="Arial" w:hAnsi="Arial" w:cs="Arial"/>
          <w:b/>
          <w:sz w:val="18"/>
          <w:szCs w:val="18"/>
        </w:rPr>
      </w:pPr>
      <w:r w:rsidRPr="00794BC4">
        <w:rPr>
          <w:rFonts w:ascii="Arial" w:hAnsi="Arial" w:cs="Arial"/>
          <w:b/>
          <w:sz w:val="18"/>
          <w:szCs w:val="18"/>
        </w:rPr>
        <w:lastRenderedPageBreak/>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545FA7">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545FA7">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305C953E"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545FA7">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545FA7">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w:t>
      </w:r>
      <w:r w:rsidR="007129E2" w:rsidRPr="00794BC4">
        <w:rPr>
          <w:rFonts w:ascii="Arial" w:hAnsi="Arial" w:cs="Arial"/>
          <w:sz w:val="18"/>
          <w:szCs w:val="18"/>
        </w:rPr>
        <w:lastRenderedPageBreak/>
        <w:t>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196A05B9" w:rsidR="001B3188" w:rsidRPr="00794BC4" w:rsidRDefault="001B3188" w:rsidP="00545FA7">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14281A">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FCFB42" w14:textId="313A5AC3" w:rsidR="001B3188" w:rsidRPr="00794BC4" w:rsidRDefault="001B3188" w:rsidP="00545FA7">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545FA7">
      <w:pPr>
        <w:spacing w:before="0" w:after="0" w:line="276" w:lineRule="auto"/>
        <w:jc w:val="both"/>
        <w:rPr>
          <w:rFonts w:ascii="Arial" w:hAnsi="Arial" w:cs="Arial"/>
          <w:sz w:val="18"/>
          <w:szCs w:val="18"/>
        </w:rPr>
      </w:pPr>
    </w:p>
    <w:p w14:paraId="313FBBD0" w14:textId="29F78AE1" w:rsidR="001B3188"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545FA7">
      <w:pPr>
        <w:spacing w:before="0" w:after="0" w:line="276" w:lineRule="auto"/>
        <w:jc w:val="both"/>
        <w:rPr>
          <w:rFonts w:ascii="Arial" w:hAnsi="Arial" w:cs="Arial"/>
          <w:sz w:val="18"/>
          <w:szCs w:val="18"/>
        </w:rPr>
      </w:pPr>
    </w:p>
    <w:p w14:paraId="69CFEBA7" w14:textId="7514F42C" w:rsidR="001B3188"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545FA7">
      <w:pPr>
        <w:spacing w:before="0" w:after="0" w:line="276" w:lineRule="auto"/>
        <w:jc w:val="both"/>
        <w:rPr>
          <w:rFonts w:ascii="Arial" w:hAnsi="Arial" w:cs="Arial"/>
          <w:sz w:val="18"/>
          <w:szCs w:val="18"/>
        </w:rPr>
      </w:pPr>
    </w:p>
    <w:p w14:paraId="4D0FA4B7" w14:textId="10C743CC" w:rsidR="001B3188"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545FA7">
      <w:pPr>
        <w:spacing w:before="0" w:after="0" w:line="276" w:lineRule="auto"/>
        <w:jc w:val="both"/>
        <w:rPr>
          <w:rFonts w:ascii="Arial" w:hAnsi="Arial" w:cs="Arial"/>
          <w:sz w:val="18"/>
          <w:szCs w:val="18"/>
        </w:rPr>
      </w:pPr>
    </w:p>
    <w:p w14:paraId="78846DB5" w14:textId="77777777" w:rsidR="003266A6"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545FA7">
      <w:pPr>
        <w:spacing w:before="0" w:after="0" w:line="276" w:lineRule="auto"/>
        <w:jc w:val="both"/>
        <w:rPr>
          <w:rFonts w:ascii="Arial" w:hAnsi="Arial" w:cs="Arial"/>
          <w:sz w:val="18"/>
          <w:szCs w:val="18"/>
        </w:rPr>
      </w:pPr>
    </w:p>
    <w:p w14:paraId="1354F1ED" w14:textId="0B71BD02" w:rsidR="001B3188"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545FA7">
      <w:pPr>
        <w:spacing w:before="0" w:after="0" w:line="276" w:lineRule="auto"/>
        <w:jc w:val="both"/>
        <w:rPr>
          <w:rFonts w:ascii="Arial" w:hAnsi="Arial" w:cs="Arial"/>
          <w:sz w:val="18"/>
          <w:szCs w:val="18"/>
        </w:rPr>
      </w:pPr>
    </w:p>
    <w:p w14:paraId="2DB655D7" w14:textId="77777777" w:rsidR="003266A6"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545FA7">
      <w:pPr>
        <w:spacing w:before="0" w:after="0" w:line="276" w:lineRule="auto"/>
        <w:jc w:val="both"/>
        <w:rPr>
          <w:rFonts w:ascii="Arial" w:hAnsi="Arial" w:cs="Arial"/>
          <w:sz w:val="18"/>
          <w:szCs w:val="18"/>
        </w:rPr>
      </w:pPr>
    </w:p>
    <w:p w14:paraId="21690AAE" w14:textId="77777777" w:rsidR="003266A6"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545FA7">
      <w:pPr>
        <w:spacing w:before="0" w:after="0" w:line="276" w:lineRule="auto"/>
        <w:jc w:val="both"/>
        <w:rPr>
          <w:rFonts w:ascii="Arial" w:hAnsi="Arial" w:cs="Arial"/>
          <w:sz w:val="18"/>
          <w:szCs w:val="18"/>
        </w:rPr>
      </w:pPr>
    </w:p>
    <w:p w14:paraId="4CBE3F26" w14:textId="55CB6F94" w:rsidR="001B3188" w:rsidRPr="00794BC4" w:rsidRDefault="001B3188" w:rsidP="00545FA7">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545FA7">
      <w:pPr>
        <w:spacing w:before="0" w:after="0" w:line="276" w:lineRule="auto"/>
        <w:jc w:val="both"/>
        <w:rPr>
          <w:rFonts w:ascii="Arial" w:hAnsi="Arial" w:cs="Arial"/>
          <w:sz w:val="18"/>
          <w:szCs w:val="18"/>
        </w:rPr>
      </w:pPr>
    </w:p>
    <w:p w14:paraId="424AB329" w14:textId="68890536" w:rsidR="003266A6" w:rsidRPr="00794BC4" w:rsidRDefault="001B3188" w:rsidP="00545FA7">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lastRenderedPageBreak/>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545FA7">
      <w:pPr>
        <w:spacing w:before="0" w:after="0" w:line="276" w:lineRule="auto"/>
        <w:jc w:val="both"/>
        <w:rPr>
          <w:rFonts w:ascii="Arial" w:hAnsi="Arial" w:cs="Arial"/>
          <w:sz w:val="18"/>
          <w:szCs w:val="18"/>
        </w:rPr>
      </w:pPr>
    </w:p>
    <w:p w14:paraId="53D0C5C3" w14:textId="637FC787" w:rsidR="003266A6" w:rsidRPr="00794BC4" w:rsidRDefault="001B3188" w:rsidP="00545FA7">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w:t>
      </w:r>
      <w:r w:rsidR="003266A6" w:rsidRPr="00794BC4">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545FA7">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545FA7">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3.- N-CTR-CAR-1-02-003/04 CONCRETO HIDRÁULICO, Concreto ciclópeo de f´c= 200 kg/cm2 en obras de drenaje, P.U.O.T.</w:t>
      </w:r>
    </w:p>
    <w:p w14:paraId="7F3B9DBC" w14:textId="0F39FD75" w:rsidR="00271C86" w:rsidRPr="00794BC4" w:rsidRDefault="00271C86" w:rsidP="00545FA7">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545FA7">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545FA7">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545FA7">
      <w:pPr>
        <w:spacing w:before="0" w:after="0" w:line="276" w:lineRule="auto"/>
        <w:jc w:val="both"/>
        <w:rPr>
          <w:rFonts w:ascii="Arial" w:hAnsi="Arial" w:cs="Arial"/>
          <w:sz w:val="18"/>
          <w:szCs w:val="18"/>
        </w:rPr>
      </w:pPr>
    </w:p>
    <w:p w14:paraId="05CEFE56" w14:textId="37DFA091" w:rsidR="00271C86" w:rsidRPr="00794BC4" w:rsidRDefault="00271C86" w:rsidP="00545FA7">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545FA7">
      <w:pPr>
        <w:spacing w:before="0" w:after="0" w:line="276" w:lineRule="auto"/>
        <w:jc w:val="both"/>
        <w:rPr>
          <w:rFonts w:ascii="Arial" w:hAnsi="Arial" w:cs="Arial"/>
          <w:sz w:val="18"/>
          <w:szCs w:val="18"/>
        </w:rPr>
      </w:pPr>
    </w:p>
    <w:p w14:paraId="22814A7C" w14:textId="07C733D9" w:rsidR="00271C86" w:rsidRDefault="00271C86" w:rsidP="00545FA7">
      <w:pPr>
        <w:spacing w:before="0" w:after="0" w:line="276" w:lineRule="auto"/>
        <w:jc w:val="both"/>
        <w:rPr>
          <w:rFonts w:ascii="Arial" w:hAnsi="Arial" w:cs="Arial"/>
          <w:sz w:val="18"/>
          <w:szCs w:val="18"/>
        </w:rPr>
      </w:pPr>
      <w:r w:rsidRPr="00794BC4">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01CB98B" w14:textId="77777777" w:rsidR="00214129" w:rsidRPr="00794BC4" w:rsidRDefault="00214129" w:rsidP="00545FA7">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09C78B65"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545FA7">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545FA7">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545FA7">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545FA7">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545FA7">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545FA7">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w:t>
      </w:r>
      <w:r w:rsidRPr="00794BC4">
        <w:rPr>
          <w:rFonts w:ascii="Arial" w:hAnsi="Arial" w:cs="Arial"/>
          <w:sz w:val="18"/>
          <w:szCs w:val="18"/>
        </w:rPr>
        <w:lastRenderedPageBreak/>
        <w:t xml:space="preserve">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545FA7">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545FA7">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N-CTR-CAR-1-02-002/20 ZAMPEADO DE CONCRETO HIDRÁULICO f´c=150 kg/cm2 P.U.O.T.</w:t>
      </w:r>
    </w:p>
    <w:p w14:paraId="0A9F3441" w14:textId="77777777" w:rsidR="002E6E05" w:rsidRPr="00202688" w:rsidRDefault="002E6E05" w:rsidP="00545FA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202688" w:rsidRDefault="00681E7A" w:rsidP="00545FA7">
      <w:pPr>
        <w:spacing w:before="0" w:after="0" w:line="276" w:lineRule="auto"/>
        <w:jc w:val="both"/>
        <w:rPr>
          <w:rFonts w:ascii="Arial" w:hAnsi="Arial" w:cs="Arial"/>
          <w:sz w:val="18"/>
          <w:szCs w:val="18"/>
        </w:rPr>
      </w:pPr>
    </w:p>
    <w:p w14:paraId="2BD6E28F" w14:textId="77777777" w:rsidR="00681E7A"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202688" w:rsidRDefault="00681E7A" w:rsidP="00545FA7">
      <w:pPr>
        <w:spacing w:before="0" w:after="0" w:line="276" w:lineRule="auto"/>
        <w:jc w:val="both"/>
        <w:rPr>
          <w:rFonts w:ascii="Arial" w:hAnsi="Arial" w:cs="Arial"/>
          <w:sz w:val="18"/>
          <w:szCs w:val="18"/>
        </w:rPr>
      </w:pPr>
    </w:p>
    <w:p w14:paraId="3C3E8E1B" w14:textId="77777777" w:rsidR="00681E7A"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545FA7">
      <w:pPr>
        <w:spacing w:before="0" w:after="0" w:line="276" w:lineRule="auto"/>
        <w:jc w:val="both"/>
        <w:rPr>
          <w:rFonts w:ascii="Arial" w:hAnsi="Arial" w:cs="Arial"/>
          <w:sz w:val="18"/>
          <w:szCs w:val="18"/>
        </w:rPr>
      </w:pPr>
    </w:p>
    <w:p w14:paraId="607F5DDF" w14:textId="77777777" w:rsidR="008D0204"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202688" w:rsidRDefault="008D0204" w:rsidP="00545FA7">
      <w:pPr>
        <w:spacing w:before="0" w:after="0" w:line="276" w:lineRule="auto"/>
        <w:jc w:val="both"/>
        <w:rPr>
          <w:rFonts w:ascii="Arial" w:hAnsi="Arial" w:cs="Arial"/>
          <w:sz w:val="18"/>
          <w:szCs w:val="18"/>
        </w:rPr>
      </w:pPr>
    </w:p>
    <w:p w14:paraId="0A18DAB6" w14:textId="77777777" w:rsidR="002E6E05"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545FA7">
      <w:pPr>
        <w:spacing w:before="0" w:after="0" w:line="276" w:lineRule="auto"/>
        <w:jc w:val="both"/>
        <w:rPr>
          <w:rFonts w:ascii="Arial" w:hAnsi="Arial" w:cs="Arial"/>
          <w:sz w:val="18"/>
          <w:szCs w:val="18"/>
        </w:rPr>
      </w:pPr>
    </w:p>
    <w:p w14:paraId="568C9B70" w14:textId="77777777" w:rsidR="008D0204"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545FA7">
      <w:pPr>
        <w:spacing w:before="0" w:after="0" w:line="276" w:lineRule="auto"/>
        <w:jc w:val="both"/>
        <w:rPr>
          <w:rFonts w:ascii="Arial" w:hAnsi="Arial" w:cs="Arial"/>
          <w:sz w:val="18"/>
          <w:szCs w:val="18"/>
        </w:rPr>
      </w:pPr>
    </w:p>
    <w:p w14:paraId="44D681EB" w14:textId="77777777" w:rsidR="008D0204"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545FA7">
      <w:pPr>
        <w:spacing w:before="0" w:after="0" w:line="276" w:lineRule="auto"/>
        <w:jc w:val="both"/>
        <w:rPr>
          <w:rFonts w:ascii="Arial" w:hAnsi="Arial" w:cs="Arial"/>
          <w:sz w:val="18"/>
          <w:szCs w:val="18"/>
        </w:rPr>
      </w:pPr>
    </w:p>
    <w:p w14:paraId="4806D049" w14:textId="77777777" w:rsidR="002E6E05" w:rsidRPr="00202688" w:rsidRDefault="002E6E05" w:rsidP="00545FA7">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545FA7">
      <w:pPr>
        <w:jc w:val="both"/>
        <w:rPr>
          <w:rFonts w:ascii="Arial" w:hAnsi="Arial" w:cs="Arial"/>
          <w:b/>
          <w:sz w:val="18"/>
          <w:szCs w:val="18"/>
        </w:rPr>
      </w:pPr>
      <w:r w:rsidRPr="00202688">
        <w:rPr>
          <w:rFonts w:ascii="Arial" w:hAnsi="Arial" w:cs="Arial"/>
          <w:b/>
          <w:sz w:val="18"/>
          <w:szCs w:val="18"/>
        </w:rPr>
        <w:lastRenderedPageBreak/>
        <w:t>5.- N-CTR-CAR-1-03-002/20 ALCANTARILLAS TUBULARES DE CONCRETO,  alcantarilla de concreto de f’c=280 kg/cm2 de 122 cm de diámetro, P.U.O.T.</w:t>
      </w:r>
    </w:p>
    <w:p w14:paraId="646D4D76" w14:textId="396584E7" w:rsidR="009F2FF9" w:rsidRPr="00202688" w:rsidRDefault="009120B6" w:rsidP="00545FA7">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esviajada.</w:t>
      </w:r>
    </w:p>
    <w:p w14:paraId="5041896C" w14:textId="77777777" w:rsidR="009F2FF9" w:rsidRPr="00202688" w:rsidRDefault="009F2FF9" w:rsidP="00545FA7">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545FA7">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202688" w:rsidRDefault="009F2FF9" w:rsidP="00545FA7">
      <w:pPr>
        <w:spacing w:before="0" w:after="0" w:line="276" w:lineRule="auto"/>
        <w:jc w:val="both"/>
        <w:rPr>
          <w:rFonts w:ascii="Arial" w:hAnsi="Arial" w:cs="Arial"/>
          <w:sz w:val="18"/>
          <w:szCs w:val="18"/>
        </w:rPr>
      </w:pPr>
    </w:p>
    <w:p w14:paraId="34D5AD7A" w14:textId="06E17BA7" w:rsidR="009F2FF9" w:rsidRPr="00202688" w:rsidRDefault="009120B6" w:rsidP="00545FA7">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545FA7">
      <w:pPr>
        <w:spacing w:before="0" w:after="0" w:line="276" w:lineRule="auto"/>
        <w:jc w:val="both"/>
        <w:rPr>
          <w:rFonts w:ascii="Arial" w:hAnsi="Arial" w:cs="Arial"/>
          <w:sz w:val="18"/>
          <w:szCs w:val="18"/>
        </w:rPr>
      </w:pPr>
    </w:p>
    <w:p w14:paraId="5FFE12D4" w14:textId="24792F9C" w:rsidR="009F2FF9" w:rsidRPr="00202688" w:rsidRDefault="009120B6" w:rsidP="00545FA7">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545FA7">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545FA7">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545FA7">
      <w:pPr>
        <w:spacing w:before="0" w:after="0" w:line="276" w:lineRule="auto"/>
        <w:jc w:val="both"/>
        <w:rPr>
          <w:rFonts w:ascii="Arial" w:hAnsi="Arial" w:cs="Arial"/>
          <w:sz w:val="18"/>
          <w:szCs w:val="18"/>
        </w:rPr>
      </w:pPr>
    </w:p>
    <w:p w14:paraId="21C11CC9" w14:textId="2B20548E" w:rsidR="009F2FF9" w:rsidRPr="00202688" w:rsidRDefault="009F2FF9" w:rsidP="00545FA7">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545FA7">
      <w:pPr>
        <w:spacing w:before="0" w:after="0" w:line="276" w:lineRule="auto"/>
        <w:jc w:val="both"/>
        <w:rPr>
          <w:rFonts w:ascii="Arial" w:hAnsi="Arial" w:cs="Arial"/>
          <w:sz w:val="18"/>
          <w:szCs w:val="18"/>
        </w:rPr>
      </w:pPr>
    </w:p>
    <w:p w14:paraId="4CBA6D93" w14:textId="6ED06DE7" w:rsidR="009F2FF9" w:rsidRPr="00202688" w:rsidRDefault="009F2FF9" w:rsidP="00545FA7">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545FA7">
      <w:pPr>
        <w:spacing w:before="0" w:after="0" w:line="276" w:lineRule="auto"/>
        <w:jc w:val="both"/>
        <w:rPr>
          <w:rFonts w:ascii="Arial" w:hAnsi="Arial" w:cs="Arial"/>
          <w:sz w:val="18"/>
          <w:szCs w:val="18"/>
        </w:rPr>
      </w:pPr>
    </w:p>
    <w:p w14:paraId="571798AB" w14:textId="77777777" w:rsidR="009F2FF9" w:rsidRPr="00202688" w:rsidRDefault="009F2FF9" w:rsidP="00545FA7">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545FA7">
      <w:pPr>
        <w:spacing w:before="0" w:after="0" w:line="276" w:lineRule="auto"/>
        <w:jc w:val="both"/>
        <w:rPr>
          <w:rFonts w:ascii="Arial" w:hAnsi="Arial" w:cs="Arial"/>
          <w:sz w:val="18"/>
          <w:szCs w:val="18"/>
        </w:rPr>
      </w:pPr>
    </w:p>
    <w:p w14:paraId="66D6AE63" w14:textId="7C67EA66" w:rsidR="009F2FF9" w:rsidRPr="00202688" w:rsidRDefault="009120B6" w:rsidP="00545FA7">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545FA7">
      <w:pPr>
        <w:spacing w:before="0" w:after="0" w:line="276" w:lineRule="auto"/>
        <w:jc w:val="both"/>
        <w:rPr>
          <w:rFonts w:ascii="Arial" w:eastAsia="Times New Roman" w:hAnsi="Arial" w:cs="Arial"/>
          <w:color w:val="000000"/>
          <w:sz w:val="18"/>
          <w:szCs w:val="18"/>
          <w:lang w:eastAsia="es-MX"/>
        </w:rPr>
      </w:pPr>
    </w:p>
    <w:p w14:paraId="1F9D7CFC" w14:textId="63452F05" w:rsidR="009F2FF9" w:rsidRDefault="009120B6" w:rsidP="00545FA7">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00354D7B" w14:textId="77777777" w:rsidR="00545FA7" w:rsidRPr="00202688" w:rsidRDefault="00545FA7" w:rsidP="00545FA7">
      <w:pPr>
        <w:spacing w:before="0" w:after="0" w:line="276" w:lineRule="auto"/>
        <w:jc w:val="both"/>
        <w:rPr>
          <w:rFonts w:ascii="Arial" w:hAnsi="Arial" w:cs="Arial"/>
          <w:sz w:val="18"/>
          <w:szCs w:val="18"/>
        </w:rPr>
      </w:pPr>
    </w:p>
    <w:p w14:paraId="6E38D8BB" w14:textId="77777777" w:rsidR="00202688" w:rsidRDefault="00202688" w:rsidP="00545FA7">
      <w:pPr>
        <w:spacing w:before="0" w:after="0" w:line="276" w:lineRule="auto"/>
        <w:jc w:val="both"/>
        <w:rPr>
          <w:rFonts w:ascii="Arial" w:hAnsi="Arial" w:cs="Arial"/>
          <w:b/>
          <w:sz w:val="18"/>
          <w:szCs w:val="18"/>
          <w:highlight w:val="yellow"/>
        </w:rPr>
      </w:pPr>
    </w:p>
    <w:p w14:paraId="7E8D6D1C" w14:textId="36F758EB" w:rsidR="00D46661" w:rsidRPr="00202688" w:rsidRDefault="00202688" w:rsidP="00545FA7">
      <w:pPr>
        <w:spacing w:before="0" w:after="0" w:line="276" w:lineRule="auto"/>
        <w:jc w:val="both"/>
        <w:rPr>
          <w:rFonts w:ascii="Arial" w:hAnsi="Arial" w:cs="Arial"/>
          <w:b/>
          <w:sz w:val="18"/>
          <w:szCs w:val="18"/>
        </w:rPr>
      </w:pPr>
      <w:r w:rsidRPr="00202688">
        <w:rPr>
          <w:rFonts w:ascii="Arial" w:hAnsi="Arial" w:cs="Arial"/>
          <w:b/>
          <w:sz w:val="18"/>
          <w:szCs w:val="18"/>
        </w:rPr>
        <w:lastRenderedPageBreak/>
        <w:t>6</w:t>
      </w:r>
      <w:r w:rsidR="00053C92" w:rsidRPr="00202688">
        <w:rPr>
          <w:rFonts w:ascii="Arial" w:hAnsi="Arial" w:cs="Arial"/>
          <w:b/>
          <w:sz w:val="18"/>
          <w:szCs w:val="18"/>
        </w:rPr>
        <w:t>.- N-CTR-CAR-1-02-013/00 DEMOLICIONES Y DESMANTELAMIENTOS P.U.O.T.</w:t>
      </w:r>
    </w:p>
    <w:p w14:paraId="22AABE06" w14:textId="77777777" w:rsidR="00053C92" w:rsidRPr="00202688" w:rsidRDefault="00053C92" w:rsidP="00545FA7">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el Inciso D.4.23. de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4B2819D8"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las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545FA7">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la  demolición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metro cúbico de demolición terminada, para cada tipo de material, cuando se trate de mampostería, zampeado, concreto hidráulico o madera.</w:t>
      </w:r>
    </w:p>
    <w:p w14:paraId="0187C45D" w14:textId="7777777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545FA7">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Pr="00202688" w:rsidRDefault="00E348C8" w:rsidP="00545FA7">
      <w:pPr>
        <w:spacing w:before="0" w:after="0" w:line="276" w:lineRule="auto"/>
        <w:jc w:val="both"/>
        <w:rPr>
          <w:rFonts w:ascii="Arial" w:hAnsi="Arial" w:cs="Arial"/>
          <w:sz w:val="18"/>
          <w:szCs w:val="18"/>
        </w:rPr>
      </w:pPr>
      <w:r w:rsidRPr="00202688">
        <w:rPr>
          <w:rFonts w:ascii="Arial" w:hAnsi="Arial" w:cs="Arial"/>
          <w:sz w:val="18"/>
          <w:szCs w:val="18"/>
        </w:rPr>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48716EBD" w14:textId="49012128" w:rsidR="00405E3F" w:rsidRPr="00202688" w:rsidRDefault="001D2ECA" w:rsidP="00545FA7">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545FA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545FA7">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f´c= 200 kg/cm2 P.U.O.T.</w:t>
      </w:r>
    </w:p>
    <w:p w14:paraId="5FD742BA" w14:textId="77777777" w:rsidR="008564BF" w:rsidRPr="00202688" w:rsidRDefault="008564BF" w:rsidP="00545FA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545FA7">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545FA7">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545FA7">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f´c= 200 kg/cm2 Y 40% DE PIEDRA BRAZA, PIEDRA BOLA o PIEDRA DE PEPENA) P.U.O.T.</w:t>
      </w:r>
    </w:p>
    <w:p w14:paraId="54A843BF" w14:textId="77777777" w:rsidR="008564BF" w:rsidRPr="00202688" w:rsidRDefault="008564BF" w:rsidP="00545FA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545FA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545FA7">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545FA7">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545FA7">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545FA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545FA7">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545FA7">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w:t>
      </w:r>
      <w:r w:rsidRPr="00202688">
        <w:rPr>
          <w:rFonts w:ascii="Arial" w:eastAsia="Times New Roman" w:hAnsi="Arial" w:cs="Arial"/>
          <w:color w:val="000000"/>
          <w:sz w:val="18"/>
          <w:szCs w:val="18"/>
          <w:lang w:eastAsia="es-MX"/>
        </w:rPr>
        <w:lastRenderedPageBreak/>
        <w:t xml:space="preserve">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545FA7">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545FA7">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545FA7">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r w:rsidR="00415E03" w:rsidRPr="00202688">
        <w:rPr>
          <w:rFonts w:ascii="Arial" w:hAnsi="Arial" w:cs="Arial"/>
          <w:b/>
          <w:sz w:val="18"/>
          <w:szCs w:val="18"/>
        </w:rPr>
        <w:t>f´c=150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2698E275"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545FA7">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545FA7">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545FA7">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de concreto hidráulico de f´c=150 kg/cm2,</w:t>
      </w:r>
      <w:r w:rsidR="00415E03" w:rsidRPr="00202688">
        <w:rPr>
          <w:rFonts w:ascii="Arial" w:hAnsi="Arial" w:cs="Arial"/>
          <w:b/>
          <w:sz w:val="18"/>
          <w:szCs w:val="18"/>
        </w:rPr>
        <w:t xml:space="preserve"> P.U.O.T. </w:t>
      </w:r>
    </w:p>
    <w:p w14:paraId="4D85575D"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lastRenderedPageBreak/>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545FA7">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545FA7">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545FA7">
      <w:pPr>
        <w:jc w:val="both"/>
        <w:rPr>
          <w:rFonts w:ascii="Arial" w:hAnsi="Arial" w:cs="Arial"/>
          <w:b/>
          <w:sz w:val="18"/>
          <w:szCs w:val="18"/>
        </w:rPr>
      </w:pPr>
      <w:r w:rsidRPr="00202688">
        <w:rPr>
          <w:rFonts w:ascii="Arial" w:hAnsi="Arial" w:cs="Arial"/>
          <w:b/>
          <w:sz w:val="18"/>
          <w:szCs w:val="18"/>
        </w:rPr>
        <w:t>3.- N-CTR-CAR-1-02-010/00 GUARNICIONES Y BANQUETAS, Guarniciones de concreto hidráulico de f´c= 150 kg/cm</w:t>
      </w:r>
      <w:r w:rsidR="000264F6" w:rsidRPr="00202688">
        <w:rPr>
          <w:rFonts w:ascii="Arial" w:hAnsi="Arial" w:cs="Arial"/>
          <w:b/>
          <w:sz w:val="18"/>
          <w:szCs w:val="18"/>
        </w:rPr>
        <w:t xml:space="preserve">, P.U.O.T. </w:t>
      </w:r>
    </w:p>
    <w:p w14:paraId="2AF114E1" w14:textId="77777777" w:rsidR="000264F6" w:rsidRPr="00202688" w:rsidRDefault="00415E03" w:rsidP="00545FA7">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545FA7">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w:t>
      </w:r>
      <w:r w:rsidRPr="00202688">
        <w:rPr>
          <w:rFonts w:ascii="Arial" w:hAnsi="Arial" w:cs="Arial"/>
          <w:sz w:val="18"/>
          <w:szCs w:val="18"/>
        </w:rPr>
        <w:lastRenderedPageBreak/>
        <w:t xml:space="preserve">Acero y Productos de Acero, de la Parte 2. Materiales para Estructuras, del Libro CMT. Características de los Materiales, salvo que el proyecto indique otra cosa. </w:t>
      </w:r>
    </w:p>
    <w:p w14:paraId="03FF3C2C" w14:textId="77777777" w:rsidR="000264F6" w:rsidRPr="00202688" w:rsidRDefault="00415E03" w:rsidP="00545FA7">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545FA7">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545FA7">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545FA7">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202688" w:rsidRDefault="00415E03" w:rsidP="00545FA7">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545FA7">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545FA7">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545FA7">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545FA7">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545FA7">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545FA7">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w:t>
      </w:r>
      <w:r w:rsidRPr="00202688">
        <w:rPr>
          <w:rFonts w:ascii="Arial" w:hAnsi="Arial" w:cs="Arial"/>
          <w:sz w:val="18"/>
          <w:szCs w:val="18"/>
        </w:rPr>
        <w:lastRenderedPageBreak/>
        <w:t xml:space="preserve">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545FA7">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545FA7">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545FA7">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545FA7">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545FA7">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202688" w:rsidRDefault="000A08C8" w:rsidP="00545FA7">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202688" w:rsidRDefault="000A08C8" w:rsidP="00545FA7">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545FA7">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545FA7">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Default="000A08C8" w:rsidP="00545FA7">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B6002BA" w14:textId="77777777" w:rsidR="00545FA7" w:rsidRPr="00202688" w:rsidRDefault="00545FA7" w:rsidP="00545FA7">
      <w:pPr>
        <w:ind w:right="-2"/>
        <w:jc w:val="both"/>
        <w:rPr>
          <w:rFonts w:ascii="Arial" w:hAnsi="Arial" w:cs="Arial"/>
          <w:sz w:val="18"/>
          <w:szCs w:val="18"/>
        </w:rPr>
      </w:pPr>
    </w:p>
    <w:p w14:paraId="06976B4D" w14:textId="018ACDB6" w:rsidR="00922696" w:rsidRPr="00202688" w:rsidRDefault="00B73904" w:rsidP="00545FA7">
      <w:pPr>
        <w:ind w:right="-2"/>
        <w:jc w:val="both"/>
        <w:rPr>
          <w:rFonts w:ascii="Arial" w:hAnsi="Arial" w:cs="Arial"/>
          <w:b/>
          <w:sz w:val="18"/>
          <w:szCs w:val="18"/>
        </w:rPr>
      </w:pPr>
      <w:r w:rsidRPr="00202688">
        <w:rPr>
          <w:rFonts w:ascii="Arial" w:hAnsi="Arial" w:cs="Arial"/>
          <w:b/>
          <w:sz w:val="18"/>
          <w:szCs w:val="18"/>
        </w:rPr>
        <w:lastRenderedPageBreak/>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545FA7">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545FA7">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545FA7">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545FA7">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545FA7">
      <w:pPr>
        <w:ind w:right="-2"/>
        <w:jc w:val="both"/>
        <w:rPr>
          <w:rFonts w:ascii="Arial" w:hAnsi="Arial" w:cs="Arial"/>
          <w:sz w:val="18"/>
          <w:szCs w:val="18"/>
        </w:rPr>
      </w:pPr>
      <w:r w:rsidRPr="00202688">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5FA7">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A5F1D" w14:textId="77777777" w:rsidR="00B440E0" w:rsidRDefault="00B440E0" w:rsidP="009C15F8">
      <w:pPr>
        <w:spacing w:before="0" w:after="0" w:line="240" w:lineRule="auto"/>
      </w:pPr>
      <w:r>
        <w:separator/>
      </w:r>
    </w:p>
  </w:endnote>
  <w:endnote w:type="continuationSeparator" w:id="0">
    <w:p w14:paraId="746A16C4" w14:textId="77777777" w:rsidR="00B440E0" w:rsidRDefault="00B440E0"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552845" w:rsidRPr="00552845">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552845" w:rsidRPr="00552845">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BD21A" w14:textId="77777777" w:rsidR="00B440E0" w:rsidRDefault="00B440E0" w:rsidP="009C15F8">
      <w:pPr>
        <w:spacing w:before="0" w:after="0" w:line="240" w:lineRule="auto"/>
      </w:pPr>
      <w:r>
        <w:separator/>
      </w:r>
    </w:p>
  </w:footnote>
  <w:footnote w:type="continuationSeparator" w:id="0">
    <w:p w14:paraId="03309318" w14:textId="77777777" w:rsidR="00B440E0" w:rsidRDefault="00B440E0"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8060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281A"/>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2969"/>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49DA"/>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2C86"/>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05"/>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5FA7"/>
    <w:rsid w:val="00546272"/>
    <w:rsid w:val="00547CF4"/>
    <w:rsid w:val="005508D6"/>
    <w:rsid w:val="00552845"/>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6AD8"/>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0BE3"/>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0E0"/>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08DB"/>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718"/>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970"/>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1C0F"/>
    <w:rsid w:val="00FE1F5F"/>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1FCF-E20E-4931-92C8-A036DE70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24</Pages>
  <Words>15784</Words>
  <Characters>86813</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301</cp:revision>
  <cp:lastPrinted>2023-10-17T17:07:00Z</cp:lastPrinted>
  <dcterms:created xsi:type="dcterms:W3CDTF">2020-05-12T22:19:00Z</dcterms:created>
  <dcterms:modified xsi:type="dcterms:W3CDTF">2024-08-14T15:24:00Z</dcterms:modified>
</cp:coreProperties>
</file>