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FE07" w14:textId="7796F6F3" w:rsidR="00370842" w:rsidRPr="008609A9" w:rsidRDefault="00131BEE" w:rsidP="006A6988">
      <w:pPr>
        <w:spacing w:before="0"/>
        <w:jc w:val="both"/>
        <w:rPr>
          <w:rFonts w:asciiTheme="majorHAnsi" w:hAnsiTheme="majorHAnsi" w:cstheme="majorHAnsi"/>
          <w:b/>
          <w:color w:val="000000"/>
        </w:rPr>
      </w:pPr>
      <w:r w:rsidRPr="008609A9">
        <w:rPr>
          <w:rFonts w:asciiTheme="majorHAnsi" w:hAnsiTheme="majorHAnsi" w:cstheme="majorHAnsi"/>
          <w:b/>
          <w:color w:val="000000"/>
        </w:rPr>
        <w:t xml:space="preserve">ESPECIFICACIONES GENERALES Y PARTICULARES PARA </w:t>
      </w:r>
      <w:r w:rsidRPr="008609A9">
        <w:rPr>
          <w:rFonts w:asciiTheme="majorHAnsi" w:eastAsia="Times New Roman" w:hAnsiTheme="majorHAnsi" w:cstheme="majorHAnsi"/>
          <w:b/>
          <w:bCs/>
          <w:lang w:eastAsia="es-MX"/>
        </w:rPr>
        <w:t>EL PROYECTO</w:t>
      </w:r>
      <w:r w:rsidR="00EE2278" w:rsidRPr="008609A9">
        <w:rPr>
          <w:rFonts w:asciiTheme="majorHAnsi" w:hAnsiTheme="majorHAnsi" w:cstheme="majorHAnsi"/>
          <w:b/>
          <w:color w:val="000000"/>
        </w:rPr>
        <w:t xml:space="preserve">: </w:t>
      </w:r>
      <w:r w:rsidR="00FF327D" w:rsidRPr="00FF327D">
        <w:rPr>
          <w:rFonts w:asciiTheme="majorHAnsi" w:hAnsiTheme="majorHAnsi" w:cstheme="majorHAnsi"/>
          <w:b/>
          <w:color w:val="000000"/>
        </w:rPr>
        <w:t>CONSTRUCCIÓN DE LA CARRETERA SIN NOMBRE CON CONCRETO HIDRÁULICO DEL E.C. (SAN PEDRO AMUZGOS - SAN MARTIN) - SAN PEDRO APÓSTOL, TRAMO DEL KM 0+000 AL KM 1+500, SUBTRAMO DEL KM 0+000 AL KM 0+800, EN EL MUNICIPIO DE SAN PEDRO AMUZGOS</w:t>
      </w:r>
    </w:p>
    <w:p w14:paraId="4182B867" w14:textId="04BBBE34" w:rsidR="00370842" w:rsidRPr="008609A9" w:rsidRDefault="00D06C64" w:rsidP="006A6988">
      <w:pPr>
        <w:spacing w:before="0"/>
        <w:jc w:val="both"/>
        <w:rPr>
          <w:rFonts w:asciiTheme="majorHAnsi" w:eastAsia="Times New Roman" w:hAnsiTheme="majorHAnsi" w:cstheme="majorHAnsi"/>
          <w:b/>
          <w:bCs/>
          <w:lang w:eastAsia="es-MX"/>
        </w:rPr>
      </w:pPr>
      <w:r w:rsidRPr="008609A9">
        <w:rPr>
          <w:rFonts w:asciiTheme="majorHAnsi" w:hAnsiTheme="majorHAnsi" w:cstheme="majorHAnsi"/>
          <w:b/>
          <w:color w:val="000000"/>
        </w:rPr>
        <w:t xml:space="preserve">Nombre de </w:t>
      </w:r>
      <w:r w:rsidRPr="008609A9">
        <w:rPr>
          <w:rFonts w:asciiTheme="majorHAnsi" w:eastAsia="Times New Roman" w:hAnsiTheme="majorHAnsi" w:cstheme="majorHAnsi"/>
          <w:b/>
          <w:bCs/>
          <w:lang w:eastAsia="es-MX"/>
        </w:rPr>
        <w:t xml:space="preserve">la etapa: </w:t>
      </w:r>
      <w:r w:rsidR="00FF327D" w:rsidRPr="00FF327D">
        <w:rPr>
          <w:rFonts w:asciiTheme="majorHAnsi" w:hAnsiTheme="majorHAnsi" w:cstheme="majorHAnsi"/>
          <w:b/>
          <w:color w:val="000000"/>
        </w:rPr>
        <w:t>CONSTRUCCIÓN DE LA CARRETERA SIN NOMBRE CON CONCRETO HIDRÁULICO DEL E.C. (SAN PEDRO AMUZGOS - SAN MARTIN) - SAN PEDRO APÓSTOL, TRAMO DEL KM 0+000 AL KM 1+500, SUBTRAMO DEL KM 0+000 AL KM 0+800, EN EL MUNICIPIO DE SAN PEDRO AMUZGOS</w:t>
      </w:r>
    </w:p>
    <w:p w14:paraId="2E213246" w14:textId="590EE732" w:rsidR="00C6349C" w:rsidRPr="008609A9" w:rsidRDefault="00C6349C" w:rsidP="006A6988">
      <w:pPr>
        <w:jc w:val="both"/>
        <w:rPr>
          <w:rFonts w:asciiTheme="majorHAnsi" w:hAnsiTheme="majorHAnsi" w:cstheme="majorHAnsi"/>
          <w:b/>
          <w:lang w:val="es-ES_tradnl"/>
        </w:rPr>
      </w:pPr>
      <w:r w:rsidRPr="008609A9">
        <w:rPr>
          <w:rFonts w:asciiTheme="majorHAnsi" w:hAnsiTheme="majorHAnsi" w:cstheme="majorHAnsi"/>
          <w:b/>
          <w:lang w:val="es-ES_tradnl"/>
        </w:rPr>
        <w:t xml:space="preserve">A) </w:t>
      </w:r>
      <w:r w:rsidR="00805A1A" w:rsidRPr="008609A9">
        <w:rPr>
          <w:rFonts w:asciiTheme="majorHAnsi" w:hAnsiTheme="majorHAnsi" w:cstheme="majorHAnsi"/>
          <w:b/>
          <w:lang w:val="es-ES_tradnl"/>
        </w:rPr>
        <w:t>TERRACERÍAS</w:t>
      </w:r>
      <w:r w:rsidRPr="008609A9">
        <w:rPr>
          <w:rFonts w:asciiTheme="majorHAnsi" w:hAnsiTheme="majorHAnsi" w:cstheme="majorHAnsi"/>
          <w:b/>
          <w:lang w:val="es-ES_tradnl"/>
        </w:rPr>
        <w:t>.</w:t>
      </w:r>
    </w:p>
    <w:p w14:paraId="37A90EDF" w14:textId="5D4C18C6" w:rsidR="0081698B" w:rsidRPr="008609A9" w:rsidRDefault="00C6349C" w:rsidP="006A6988">
      <w:pPr>
        <w:jc w:val="both"/>
        <w:rPr>
          <w:rFonts w:asciiTheme="majorHAnsi" w:hAnsiTheme="majorHAnsi" w:cstheme="majorHAnsi"/>
          <w:lang w:val="es-ES_tradnl"/>
        </w:rPr>
      </w:pPr>
      <w:r w:rsidRPr="008609A9">
        <w:rPr>
          <w:rFonts w:asciiTheme="majorHAnsi" w:hAnsiTheme="majorHAnsi" w:cstheme="majorHAnsi"/>
          <w:lang w:val="es-ES_tradnl"/>
        </w:rPr>
        <w:t xml:space="preserve">Los trabajos a ejecutar en esta partida, tienen como objetivo </w:t>
      </w:r>
      <w:r w:rsidR="0081698B" w:rsidRPr="008609A9">
        <w:rPr>
          <w:rFonts w:asciiTheme="majorHAnsi" w:hAnsiTheme="majorHAnsi" w:cstheme="majorHAnsi"/>
          <w:lang w:val="es-ES_tradnl"/>
        </w:rPr>
        <w:t>conformar la sección del camino para desplantar adecuadamente la estructura de pavimento a construir.</w:t>
      </w:r>
    </w:p>
    <w:p w14:paraId="6EA48632" w14:textId="6C75146C" w:rsidR="00C6349C" w:rsidRPr="008609A9" w:rsidRDefault="00C6349C" w:rsidP="006A6988">
      <w:pPr>
        <w:jc w:val="both"/>
        <w:rPr>
          <w:rFonts w:asciiTheme="majorHAnsi" w:hAnsiTheme="majorHAnsi" w:cstheme="majorHAnsi"/>
          <w:b/>
          <w:lang w:val="es-ES_tradnl"/>
        </w:rPr>
      </w:pPr>
      <w:r w:rsidRPr="008609A9">
        <w:rPr>
          <w:rFonts w:asciiTheme="majorHAnsi" w:hAnsiTheme="majorHAnsi" w:cstheme="majorHAnsi"/>
          <w:b/>
          <w:lang w:val="es-ES_tradnl"/>
        </w:rPr>
        <w:t xml:space="preserve">1.- </w:t>
      </w:r>
      <w:r w:rsidR="00085725" w:rsidRPr="008609A9">
        <w:rPr>
          <w:rFonts w:asciiTheme="majorHAnsi" w:hAnsiTheme="majorHAnsi" w:cstheme="majorHAnsi"/>
          <w:b/>
        </w:rPr>
        <w:t>N·CTR·CAR·1·01·002/11 DESPALME</w:t>
      </w:r>
      <w:r w:rsidRPr="008609A9">
        <w:rPr>
          <w:rFonts w:asciiTheme="majorHAnsi" w:hAnsiTheme="majorHAnsi" w:cstheme="majorHAnsi"/>
          <w:b/>
          <w:lang w:val="es-ES_tradnl"/>
        </w:rPr>
        <w:t xml:space="preserve"> </w:t>
      </w:r>
      <w:r w:rsidR="00085725" w:rsidRPr="008609A9">
        <w:rPr>
          <w:rFonts w:asciiTheme="majorHAnsi" w:hAnsiTheme="majorHAnsi" w:cstheme="majorHAnsi"/>
          <w:b/>
          <w:lang w:val="es-ES_tradnl"/>
        </w:rPr>
        <w:t>P.U.O.T</w:t>
      </w:r>
      <w:r w:rsidRPr="008609A9">
        <w:rPr>
          <w:rFonts w:asciiTheme="majorHAnsi" w:hAnsiTheme="majorHAnsi" w:cstheme="majorHAnsi"/>
          <w:b/>
          <w:lang w:val="es-ES_tradnl"/>
        </w:rPr>
        <w:t>.</w:t>
      </w:r>
    </w:p>
    <w:p w14:paraId="25F03D57" w14:textId="53DF4E42" w:rsidR="00085725" w:rsidRPr="008609A9" w:rsidRDefault="00085725" w:rsidP="006A6988">
      <w:pPr>
        <w:spacing w:before="0" w:after="0" w:line="240" w:lineRule="auto"/>
        <w:jc w:val="both"/>
        <w:rPr>
          <w:rFonts w:asciiTheme="majorHAnsi" w:hAnsiTheme="majorHAnsi" w:cstheme="majorHAnsi"/>
        </w:rPr>
      </w:pPr>
      <w:r w:rsidRPr="008609A9">
        <w:rPr>
          <w:rFonts w:asciiTheme="majorHAnsi" w:hAnsiTheme="majorHAnsi" w:cstheme="majorHAnsi"/>
        </w:rPr>
        <w:t>El despalme es la remoción del material superficial del terreno, de acuerdo con lo establecido en el proyecto o aprobado por la Dependencia, con objeto de evitar la mezcla del material de las terracerías con materia orgánica o con depósitos de material no utilizable.</w:t>
      </w:r>
    </w:p>
    <w:p w14:paraId="37D5D165" w14:textId="27AD624A" w:rsidR="00085725" w:rsidRPr="008609A9" w:rsidRDefault="00FE61E6" w:rsidP="006A6988">
      <w:pPr>
        <w:spacing w:line="240" w:lineRule="auto"/>
        <w:jc w:val="both"/>
        <w:rPr>
          <w:rFonts w:asciiTheme="majorHAnsi" w:hAnsiTheme="majorHAnsi" w:cstheme="majorHAnsi"/>
        </w:rPr>
      </w:pPr>
      <w:r w:rsidRPr="008609A9">
        <w:rPr>
          <w:rFonts w:asciiTheme="majorHAnsi" w:hAnsiTheme="majorHAnsi" w:cstheme="majorHAnsi"/>
        </w:rPr>
        <w:t>El espesor del despalme será el que indique el proyecto u ordene la Dependencia a la vista de los materiales existentes en el lugar, de acuerdo con la estratigrafía del terreno o con la existencia de rellenos artificiales</w:t>
      </w:r>
    </w:p>
    <w:p w14:paraId="20CEED34" w14:textId="71D1D182" w:rsidR="00085725" w:rsidRPr="008609A9" w:rsidRDefault="00FE61E6" w:rsidP="006A6988">
      <w:pPr>
        <w:spacing w:line="240" w:lineRule="auto"/>
        <w:jc w:val="both"/>
        <w:rPr>
          <w:rFonts w:asciiTheme="majorHAnsi" w:hAnsiTheme="majorHAnsi" w:cstheme="majorHAnsi"/>
        </w:rPr>
      </w:pPr>
      <w:r w:rsidRPr="008609A9">
        <w:rPr>
          <w:rFonts w:asciiTheme="majorHAnsi" w:hAnsiTheme="majorHAnsi" w:cstheme="majorHAnsi"/>
        </w:rPr>
        <w:t>A menos que el proyecto indique otra cosa o así lo apruebe la Dependencia, el material natural producto del despalme se empleará para el recubrimiento de los taludes de terraplenes, así como de los pisos, fondo de las excavaciones y taludes de los bancos al término de su explotación, o se distribuirá uniformemente en áreas donde no impida el drenaje o que no invada cuerpos de agua, para favorecer el desarrollo de vegetación.</w:t>
      </w:r>
    </w:p>
    <w:p w14:paraId="63748E18" w14:textId="02FED11B" w:rsidR="00FE61E6" w:rsidRPr="008609A9" w:rsidRDefault="00FE61E6" w:rsidP="006A6988">
      <w:pPr>
        <w:spacing w:line="240" w:lineRule="auto"/>
        <w:jc w:val="both"/>
        <w:rPr>
          <w:rFonts w:asciiTheme="majorHAnsi" w:hAnsiTheme="majorHAnsi" w:cstheme="majorHAnsi"/>
        </w:rPr>
      </w:pPr>
      <w:r w:rsidRPr="008609A9">
        <w:rPr>
          <w:rFonts w:asciiTheme="majorHAnsi" w:hAnsiTheme="majorHAnsi" w:cstheme="majorHAnsi"/>
        </w:rPr>
        <w:t>Para la ejecución del despalme se considerará lo señalado en la Cláusula D. de la Norma N·LEG·3, Ejecución de Obras.</w:t>
      </w:r>
    </w:p>
    <w:p w14:paraId="66A5D590" w14:textId="5F2074CB" w:rsidR="00FE61E6" w:rsidRPr="008609A9" w:rsidRDefault="00FE61E6" w:rsidP="006A6988">
      <w:pPr>
        <w:spacing w:line="240" w:lineRule="auto"/>
        <w:jc w:val="both"/>
        <w:rPr>
          <w:rFonts w:asciiTheme="majorHAnsi" w:hAnsiTheme="majorHAnsi" w:cstheme="majorHAnsi"/>
        </w:rPr>
      </w:pPr>
      <w:r w:rsidRPr="008609A9">
        <w:rPr>
          <w:rFonts w:asciiTheme="majorHAnsi" w:hAnsiTheme="majorHAnsi" w:cstheme="majorHAnsi"/>
        </w:rPr>
        <w:t xml:space="preserve">Cuando el despalme se contrate a precios unitarios por unidad de obra terminada y sea ejecutado conforme a lo señalado en esta Norma, a satisfacción de la </w:t>
      </w:r>
      <w:r w:rsidR="00D61210" w:rsidRPr="008609A9">
        <w:rPr>
          <w:rFonts w:asciiTheme="majorHAnsi" w:hAnsiTheme="majorHAnsi" w:cstheme="majorHAnsi"/>
        </w:rPr>
        <w:t>Dependencia</w:t>
      </w:r>
      <w:r w:rsidRPr="008609A9">
        <w:rPr>
          <w:rFonts w:asciiTheme="majorHAnsi" w:hAnsiTheme="majorHAnsi" w:cstheme="majorHAnsi"/>
        </w:rPr>
        <w:t>, se medirá según lo señalado en la Cláusula E. de la Norma N·LEG·3, Ejecución de Obras, tomando como unidad el metro cúbico de despalme calculado en el sitio mediante seccionamiento y siguiendo el método de promedio de áreas extremas, según su tipo, con aproximación a un décimo (0,1).</w:t>
      </w:r>
    </w:p>
    <w:p w14:paraId="04A8997B" w14:textId="64345348" w:rsidR="00FE61E6" w:rsidRPr="008609A9" w:rsidRDefault="00D61210" w:rsidP="006A6988">
      <w:pPr>
        <w:spacing w:line="240" w:lineRule="auto"/>
        <w:jc w:val="both"/>
        <w:rPr>
          <w:rFonts w:asciiTheme="majorHAnsi" w:hAnsiTheme="majorHAnsi" w:cstheme="majorHAnsi"/>
        </w:rPr>
      </w:pPr>
      <w:r w:rsidRPr="008609A9">
        <w:rPr>
          <w:rFonts w:asciiTheme="majorHAnsi" w:hAnsiTheme="majorHAnsi" w:cstheme="majorHAnsi"/>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Delimitaciones de las zonas de despalme, corte, extracción, remoción, carga, acarreo hasta el sitio de su disposición final, descarga y colocación en la forma que indique el proyecto o apruebe la Dependencia, los tiempos de los vehículos empleados en los transportes del material producto del despalme, durante las cargas y las descargas. Y todo lo necesario para la correcta ejecución de este concepto.</w:t>
      </w:r>
    </w:p>
    <w:p w14:paraId="1F55142C" w14:textId="48580B3A" w:rsidR="00D61210" w:rsidRPr="008609A9" w:rsidRDefault="00D61210" w:rsidP="006A6988">
      <w:pPr>
        <w:spacing w:after="0" w:line="276" w:lineRule="auto"/>
        <w:jc w:val="both"/>
        <w:rPr>
          <w:rFonts w:asciiTheme="majorHAnsi" w:hAnsiTheme="majorHAnsi" w:cstheme="majorHAnsi"/>
          <w:b/>
          <w:color w:val="000000"/>
        </w:rPr>
      </w:pPr>
      <w:r w:rsidRPr="008609A9">
        <w:rPr>
          <w:rFonts w:asciiTheme="majorHAnsi" w:hAnsiTheme="majorHAnsi" w:cstheme="majorHAnsi"/>
          <w:b/>
          <w:color w:val="000000"/>
        </w:rPr>
        <w:t xml:space="preserve">2.- </w:t>
      </w:r>
      <w:r w:rsidRPr="008609A9">
        <w:rPr>
          <w:rFonts w:asciiTheme="majorHAnsi" w:hAnsiTheme="majorHAnsi" w:cstheme="majorHAnsi"/>
          <w:b/>
        </w:rPr>
        <w:t>N·CTR·CAR·1·01·003/11 CORTES P.U.O.T.</w:t>
      </w:r>
    </w:p>
    <w:p w14:paraId="1DF39070" w14:textId="4071E9B4" w:rsidR="00D61210" w:rsidRPr="008609A9" w:rsidRDefault="00D61210" w:rsidP="006A6988">
      <w:pPr>
        <w:spacing w:after="0" w:line="276" w:lineRule="auto"/>
        <w:jc w:val="both"/>
        <w:rPr>
          <w:rFonts w:asciiTheme="majorHAnsi" w:hAnsiTheme="majorHAnsi" w:cstheme="majorHAnsi"/>
          <w:b/>
          <w:color w:val="000000"/>
        </w:rPr>
      </w:pPr>
      <w:r w:rsidRPr="008609A9">
        <w:rPr>
          <w:rFonts w:asciiTheme="majorHAnsi" w:hAnsiTheme="majorHAnsi" w:cstheme="majorHAnsi"/>
        </w:rPr>
        <w:lastRenderedPageBreak/>
        <w:t>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23F8D1DC" w14:textId="01FAAF54" w:rsidR="00D61210" w:rsidRPr="008609A9" w:rsidRDefault="00D61210" w:rsidP="006A6988">
      <w:pPr>
        <w:spacing w:after="0" w:line="276" w:lineRule="auto"/>
        <w:jc w:val="both"/>
        <w:rPr>
          <w:rFonts w:asciiTheme="majorHAnsi" w:hAnsiTheme="majorHAnsi" w:cstheme="majorHAnsi"/>
          <w:b/>
          <w:color w:val="000000"/>
        </w:rPr>
      </w:pPr>
      <w:r w:rsidRPr="008609A9">
        <w:rPr>
          <w:rFonts w:asciiTheme="majorHAnsi" w:hAnsiTheme="majorHAnsi" w:cstheme="majorHAnsi"/>
        </w:rPr>
        <w:t>Los cortes se ejecutarán de acuerdo con las líneas de proyecto y sin alterar las áreas fuera de los límites de la construcción, indicados por las líneas de ceros en el proyecto o aprobadas por la Dependencia.</w:t>
      </w:r>
    </w:p>
    <w:p w14:paraId="1B97AF1A" w14:textId="7EB64DCA" w:rsidR="00D61210" w:rsidRPr="008609A9" w:rsidRDefault="00A57EC4" w:rsidP="006A6988">
      <w:pPr>
        <w:spacing w:after="0" w:line="276" w:lineRule="auto"/>
        <w:jc w:val="both"/>
        <w:rPr>
          <w:rFonts w:asciiTheme="majorHAnsi" w:hAnsiTheme="majorHAnsi" w:cstheme="majorHAnsi"/>
          <w:b/>
          <w:color w:val="000000"/>
        </w:rPr>
      </w:pPr>
      <w:r w:rsidRPr="008609A9">
        <w:rPr>
          <w:rFonts w:asciiTheme="majorHAnsi" w:hAnsiTheme="majorHAnsi" w:cstheme="majorHAnsi"/>
        </w:rPr>
        <w:t>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w:t>
      </w:r>
    </w:p>
    <w:p w14:paraId="25254B8B" w14:textId="7CE59D85" w:rsidR="00D61210" w:rsidRPr="008609A9" w:rsidRDefault="00A57EC4" w:rsidP="006A6988">
      <w:pPr>
        <w:spacing w:after="0" w:line="276" w:lineRule="auto"/>
        <w:jc w:val="both"/>
        <w:rPr>
          <w:rFonts w:asciiTheme="majorHAnsi" w:hAnsiTheme="majorHAnsi" w:cstheme="majorHAnsi"/>
        </w:rPr>
      </w:pPr>
      <w:r w:rsidRPr="008609A9">
        <w:rPr>
          <w:rFonts w:asciiTheme="majorHAnsi" w:hAnsiTheme="majorHAnsi" w:cstheme="majorHAnsi"/>
        </w:rPr>
        <w:t xml:space="preserve">Cuando el corte se contrate a precios unitarios por unidad de obra terminada y sea ejecutado conforme a lo señalado en esta Norma, a satisfacción de la Dependencia, se medirá según lo señalado en la Cláusula E. de la Norma N·LEG·3, Ejecución de Obras. La construcción de cortes se medirá mediante seccionamiento y siguiendo el método de promedio de áreas extremas, tomando como unidad el metro cúbico de corte terminado, con aproximación a la unidad. </w:t>
      </w:r>
    </w:p>
    <w:p w14:paraId="0FD90024" w14:textId="10FFEAC1" w:rsidR="00A57EC4" w:rsidRPr="008609A9" w:rsidRDefault="00A57EC4" w:rsidP="006A6988">
      <w:pPr>
        <w:spacing w:after="0" w:line="276" w:lineRule="auto"/>
        <w:jc w:val="both"/>
        <w:rPr>
          <w:rFonts w:asciiTheme="majorHAnsi" w:hAnsiTheme="majorHAnsi" w:cstheme="majorHAnsi"/>
        </w:rPr>
      </w:pPr>
      <w:r w:rsidRPr="008609A9">
        <w:rPr>
          <w:rFonts w:asciiTheme="majorHAnsi" w:hAnsiTheme="majorHAnsi" w:cstheme="majorHAnsi"/>
        </w:rPr>
        <w:t>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en la Cláusula F. de la Norma N·LEG·3,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 N</w:t>
      </w:r>
      <w:r w:rsidRPr="008609A9">
        <w:rPr>
          <w:rFonts w:asciiTheme="majorHAnsi" w:hAnsiTheme="majorHAnsi" w:cstheme="majorHAnsi"/>
        </w:rPr>
        <w:sym w:font="Symbol" w:char="F0D7"/>
      </w:r>
      <w:r w:rsidRPr="008609A9">
        <w:rPr>
          <w:rFonts w:asciiTheme="majorHAnsi" w:hAnsiTheme="majorHAnsi" w:cstheme="majorHAnsi"/>
        </w:rPr>
        <w:t>CTR</w:t>
      </w:r>
      <w:r w:rsidRPr="008609A9">
        <w:rPr>
          <w:rFonts w:asciiTheme="majorHAnsi" w:hAnsiTheme="majorHAnsi" w:cstheme="majorHAnsi"/>
        </w:rPr>
        <w:sym w:font="Symbol" w:char="F0D7"/>
      </w:r>
      <w:r w:rsidRPr="008609A9">
        <w:rPr>
          <w:rFonts w:asciiTheme="majorHAnsi" w:hAnsiTheme="majorHAnsi" w:cstheme="majorHAnsi"/>
        </w:rPr>
        <w:t>CAR</w:t>
      </w:r>
      <w:r w:rsidRPr="008609A9">
        <w:rPr>
          <w:rFonts w:asciiTheme="majorHAnsi" w:hAnsiTheme="majorHAnsi" w:cstheme="majorHAnsi"/>
        </w:rPr>
        <w:sym w:font="Symbol" w:char="F0D7"/>
      </w:r>
      <w:r w:rsidRPr="008609A9">
        <w:rPr>
          <w:rFonts w:asciiTheme="majorHAnsi" w:hAnsiTheme="majorHAnsi" w:cstheme="majorHAnsi"/>
        </w:rPr>
        <w:t>1</w:t>
      </w:r>
      <w:r w:rsidRPr="008609A9">
        <w:rPr>
          <w:rFonts w:asciiTheme="majorHAnsi" w:hAnsiTheme="majorHAnsi" w:cstheme="majorHAnsi"/>
        </w:rPr>
        <w:sym w:font="Symbol" w:char="F0D7"/>
      </w:r>
      <w:r w:rsidRPr="008609A9">
        <w:rPr>
          <w:rFonts w:asciiTheme="majorHAnsi" w:hAnsiTheme="majorHAnsi" w:cstheme="majorHAnsi"/>
        </w:rPr>
        <w:t>01</w:t>
      </w:r>
      <w:r w:rsidRPr="008609A9">
        <w:rPr>
          <w:rFonts w:asciiTheme="majorHAnsi" w:hAnsiTheme="majorHAnsi" w:cstheme="majorHAnsi"/>
        </w:rPr>
        <w:sym w:font="Symbol" w:char="F0D7"/>
      </w:r>
      <w:r w:rsidRPr="008609A9">
        <w:rPr>
          <w:rFonts w:asciiTheme="majorHAnsi" w:hAnsiTheme="majorHAnsi" w:cstheme="majorHAnsi"/>
        </w:rPr>
        <w:t>006, Afinamiento, y amacice de los taludes. NORMAS 7 de 7 08/12/11 SCT N·CTR·CAR·1·01·003/11.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44DDA5EF" w14:textId="060D42DA" w:rsidR="00D85BFE" w:rsidRPr="008609A9" w:rsidRDefault="00D85BFE" w:rsidP="006A6988">
      <w:pPr>
        <w:spacing w:after="0" w:line="276" w:lineRule="auto"/>
        <w:jc w:val="both"/>
        <w:rPr>
          <w:rFonts w:asciiTheme="majorHAnsi" w:hAnsiTheme="majorHAnsi" w:cstheme="majorHAnsi"/>
          <w:b/>
        </w:rPr>
      </w:pPr>
      <w:r w:rsidRPr="008609A9">
        <w:rPr>
          <w:rFonts w:asciiTheme="majorHAnsi" w:hAnsiTheme="majorHAnsi" w:cstheme="majorHAnsi"/>
        </w:rPr>
        <w:t xml:space="preserve">3.- </w:t>
      </w:r>
      <w:r w:rsidRPr="008609A9">
        <w:rPr>
          <w:rFonts w:asciiTheme="majorHAnsi" w:hAnsiTheme="majorHAnsi" w:cstheme="majorHAnsi"/>
          <w:b/>
        </w:rPr>
        <w:t>N·CTR·CAR·1·01·005/11 EXCAVACIÓN PARA CANALES P.U.O.T.</w:t>
      </w:r>
    </w:p>
    <w:p w14:paraId="0633A808" w14:textId="7855B93B" w:rsidR="00D85BFE" w:rsidRPr="008609A9" w:rsidRDefault="00D85BFE" w:rsidP="006A6988">
      <w:pPr>
        <w:spacing w:after="0" w:line="276" w:lineRule="auto"/>
        <w:jc w:val="both"/>
        <w:rPr>
          <w:rFonts w:asciiTheme="majorHAnsi" w:hAnsiTheme="majorHAnsi" w:cstheme="majorHAnsi"/>
        </w:rPr>
      </w:pPr>
      <w:r w:rsidRPr="008609A9">
        <w:rPr>
          <w:rFonts w:asciiTheme="majorHAnsi" w:hAnsiTheme="majorHAnsi" w:cstheme="majorHAnsi"/>
        </w:rPr>
        <w:t>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w:t>
      </w:r>
    </w:p>
    <w:p w14:paraId="40D9A32D" w14:textId="4B750E80" w:rsidR="00D85BFE" w:rsidRPr="008609A9" w:rsidRDefault="00D85BFE" w:rsidP="006A6988">
      <w:pPr>
        <w:spacing w:after="0" w:line="276" w:lineRule="auto"/>
        <w:jc w:val="both"/>
        <w:rPr>
          <w:rFonts w:asciiTheme="majorHAnsi" w:hAnsiTheme="majorHAnsi" w:cstheme="majorHAnsi"/>
        </w:rPr>
      </w:pPr>
      <w:r w:rsidRPr="008609A9">
        <w:rPr>
          <w:rFonts w:asciiTheme="majorHAnsi" w:hAnsiTheme="majorHAnsi" w:cstheme="majorHAnsi"/>
        </w:rPr>
        <w:lastRenderedPageBreak/>
        <w:t xml:space="preserve">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06C1E518" w14:textId="47B386D6" w:rsidR="00D85BFE" w:rsidRPr="008609A9" w:rsidRDefault="00D85BFE" w:rsidP="006A6988">
      <w:pPr>
        <w:spacing w:after="0" w:line="276" w:lineRule="auto"/>
        <w:jc w:val="both"/>
        <w:rPr>
          <w:rFonts w:asciiTheme="majorHAnsi" w:hAnsiTheme="majorHAnsi" w:cstheme="majorHAnsi"/>
        </w:rPr>
      </w:pPr>
      <w:r w:rsidRPr="008609A9">
        <w:rPr>
          <w:rFonts w:asciiTheme="majorHAnsi" w:hAnsiTheme="majorHAnsi" w:cstheme="majorHAnsi"/>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r w:rsidR="00F049CD" w:rsidRPr="008609A9">
        <w:rPr>
          <w:rFonts w:asciiTheme="majorHAnsi" w:hAnsiTheme="majorHAnsi" w:cstheme="majorHAnsi"/>
        </w:rPr>
        <w:t>.</w:t>
      </w:r>
    </w:p>
    <w:p w14:paraId="796C3829" w14:textId="760B9CC7" w:rsidR="00F049CD" w:rsidRPr="008609A9" w:rsidRDefault="00F049CD" w:rsidP="006A6988">
      <w:pPr>
        <w:spacing w:after="0" w:line="276" w:lineRule="auto"/>
        <w:jc w:val="both"/>
        <w:rPr>
          <w:rFonts w:asciiTheme="majorHAnsi" w:hAnsiTheme="majorHAnsi" w:cstheme="majorHAnsi"/>
        </w:rPr>
      </w:pPr>
      <w:r w:rsidRPr="008609A9">
        <w:rPr>
          <w:rFonts w:asciiTheme="majorHAnsi" w:hAnsiTheme="majorHAnsi" w:cstheme="majorHAnsi"/>
        </w:rPr>
        <w:t>A menos que el proyecto indique otra cosa o así lo apruebe la Secretaría, cuando el material se deposite lateralmente se dejará una berma entre la excavación y el depósito, con un ancho mínimo igual a la mitad de la altura del depósito y en ningún caso menor de un (1) metro.</w:t>
      </w:r>
    </w:p>
    <w:p w14:paraId="00FC9C7A" w14:textId="4328A4E5" w:rsidR="00F049CD" w:rsidRPr="008609A9" w:rsidRDefault="00F049CD" w:rsidP="006A6988">
      <w:pPr>
        <w:spacing w:after="0" w:line="276" w:lineRule="auto"/>
        <w:jc w:val="both"/>
        <w:rPr>
          <w:rFonts w:asciiTheme="majorHAnsi" w:hAnsiTheme="majorHAnsi" w:cstheme="majorHAnsi"/>
        </w:rPr>
      </w:pPr>
      <w:r w:rsidRPr="008609A9">
        <w:rPr>
          <w:rFonts w:asciiTheme="majorHAnsi" w:hAnsiTheme="majorHAnsi" w:cstheme="majorHAnsi"/>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Secretaría.</w:t>
      </w:r>
    </w:p>
    <w:p w14:paraId="368A81CB" w14:textId="53AACD0D" w:rsidR="00F049CD" w:rsidRPr="008609A9" w:rsidRDefault="00F049CD" w:rsidP="006A6988">
      <w:pPr>
        <w:spacing w:after="0" w:line="276" w:lineRule="auto"/>
        <w:jc w:val="both"/>
        <w:rPr>
          <w:rFonts w:asciiTheme="majorHAnsi" w:hAnsiTheme="majorHAnsi" w:cstheme="majorHAnsi"/>
        </w:rPr>
      </w:pPr>
      <w:r w:rsidRPr="008609A9">
        <w:rPr>
          <w:rFonts w:asciiTheme="majorHAnsi" w:hAnsiTheme="majorHAnsi" w:cstheme="majorHAnsi"/>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5A894303" w14:textId="49ED830C" w:rsidR="00F049CD" w:rsidRPr="008609A9" w:rsidRDefault="00F049CD" w:rsidP="006A6988">
      <w:pPr>
        <w:spacing w:after="0" w:line="276" w:lineRule="auto"/>
        <w:jc w:val="both"/>
        <w:rPr>
          <w:rFonts w:asciiTheme="majorHAnsi" w:hAnsiTheme="majorHAnsi" w:cstheme="majorHAnsi"/>
        </w:rPr>
      </w:pPr>
      <w:r w:rsidRPr="008609A9">
        <w:rPr>
          <w:rFonts w:asciiTheme="majorHAnsi" w:hAnsiTheme="majorHAnsi" w:cstheme="majorHAnsi"/>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r w:rsidR="001D62DD" w:rsidRPr="008609A9">
        <w:rPr>
          <w:rFonts w:asciiTheme="majorHAnsi" w:hAnsiTheme="majorHAnsi" w:cstheme="majorHAnsi"/>
        </w:rPr>
        <w:t>.</w:t>
      </w:r>
    </w:p>
    <w:p w14:paraId="37C9496A" w14:textId="36CD55D6" w:rsidR="001D62DD" w:rsidRPr="008609A9" w:rsidRDefault="001D62DD" w:rsidP="006A6988">
      <w:pPr>
        <w:spacing w:after="0" w:line="276" w:lineRule="auto"/>
        <w:jc w:val="both"/>
        <w:rPr>
          <w:rFonts w:asciiTheme="majorHAnsi" w:hAnsiTheme="majorHAnsi" w:cstheme="majorHAnsi"/>
          <w:b/>
        </w:rPr>
      </w:pPr>
      <w:r w:rsidRPr="008609A9">
        <w:rPr>
          <w:rFonts w:asciiTheme="majorHAnsi" w:hAnsiTheme="majorHAnsi" w:cstheme="majorHAnsi"/>
          <w:b/>
        </w:rPr>
        <w:lastRenderedPageBreak/>
        <w:t>4.- N·CTR·CAR·1·01·009/16 TERRAPLENES P.U.O.T.</w:t>
      </w:r>
    </w:p>
    <w:p w14:paraId="7E62D365" w14:textId="33361D6D" w:rsidR="001D62DD" w:rsidRPr="008609A9" w:rsidRDefault="001D62DD" w:rsidP="006A6988">
      <w:pPr>
        <w:spacing w:after="0" w:line="276" w:lineRule="auto"/>
        <w:jc w:val="both"/>
        <w:rPr>
          <w:rFonts w:asciiTheme="majorHAnsi" w:hAnsiTheme="majorHAnsi" w:cstheme="majorHAnsi"/>
        </w:rPr>
      </w:pPr>
      <w:r w:rsidRPr="008609A9">
        <w:rPr>
          <w:rFonts w:asciiTheme="majorHAnsi" w:hAnsiTheme="majorHAnsi" w:cstheme="majorHAnsi"/>
        </w:rPr>
        <w:t>Los terraplenes son estructuras que se construyen con materiales producto de cortes o procedentes de bancos, con el fin de obtener el nivel de subrasante que indique el proyecto o la Dependencia, ampliar la corona, cimentar estructuras, formar bermas y bordos, y tender taludes.</w:t>
      </w:r>
    </w:p>
    <w:p w14:paraId="40122A1F" w14:textId="39DDA9C8" w:rsidR="001D62DD" w:rsidRPr="008609A9" w:rsidRDefault="0011017D" w:rsidP="006A6988">
      <w:pPr>
        <w:spacing w:after="0" w:line="276" w:lineRule="auto"/>
        <w:jc w:val="both"/>
        <w:rPr>
          <w:rFonts w:asciiTheme="majorHAnsi" w:hAnsiTheme="majorHAnsi" w:cstheme="majorHAnsi"/>
        </w:rPr>
      </w:pPr>
      <w:r w:rsidRPr="008609A9">
        <w:rPr>
          <w:rFonts w:asciiTheme="majorHAnsi" w:hAnsiTheme="majorHAnsi" w:cstheme="majorHAnsi"/>
        </w:rPr>
        <w:t>Los materiales que se utilicen en la construcción de terraplenes, cumplirán con lo establecido en las Normas N·CMT·1·01, Materiales para Terraplén y N·CMT·1·</w:t>
      </w:r>
      <w:proofErr w:type="gramStart"/>
      <w:r w:rsidRPr="008609A9">
        <w:rPr>
          <w:rFonts w:asciiTheme="majorHAnsi" w:hAnsiTheme="majorHAnsi" w:cstheme="majorHAnsi"/>
        </w:rPr>
        <w:t>02  Materiales</w:t>
      </w:r>
      <w:proofErr w:type="gramEnd"/>
      <w:r w:rsidRPr="008609A9">
        <w:rPr>
          <w:rFonts w:asciiTheme="majorHAnsi" w:hAnsiTheme="majorHAnsi" w:cstheme="majorHAnsi"/>
        </w:rPr>
        <w:t xml:space="preserve"> para Subyacente, salvo que el proyecto indique otra cosa o así lo apruebe la Dependencia. Los materiales procederán de los cortes o bancos indicados en el proyecto o aprobados por la Dependencia.</w:t>
      </w:r>
    </w:p>
    <w:p w14:paraId="3C80F256" w14:textId="7562AE5B" w:rsidR="0011017D" w:rsidRPr="008609A9" w:rsidRDefault="0011017D" w:rsidP="006A6988">
      <w:pPr>
        <w:spacing w:after="0" w:line="276" w:lineRule="auto"/>
        <w:jc w:val="both"/>
        <w:rPr>
          <w:rFonts w:asciiTheme="majorHAnsi" w:hAnsiTheme="majorHAnsi" w:cstheme="majorHAnsi"/>
        </w:rPr>
      </w:pPr>
      <w:r w:rsidRPr="008609A9">
        <w:rPr>
          <w:rFonts w:asciiTheme="majorHAnsi" w:hAnsiTheme="majorHAnsi" w:cstheme="majorHAnsi"/>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4D48A904" w14:textId="35BA6C6E" w:rsidR="00F049CD" w:rsidRPr="008609A9" w:rsidRDefault="0011017D" w:rsidP="006A6988">
      <w:pPr>
        <w:spacing w:after="0" w:line="276" w:lineRule="auto"/>
        <w:jc w:val="both"/>
        <w:rPr>
          <w:rFonts w:asciiTheme="majorHAnsi" w:hAnsiTheme="majorHAnsi" w:cstheme="majorHAnsi"/>
        </w:rPr>
      </w:pPr>
      <w:r w:rsidRPr="008609A9">
        <w:rPr>
          <w:rFonts w:asciiTheme="majorHAnsi" w:hAnsiTheme="majorHAnsi" w:cstheme="majorHAnsi"/>
        </w:rPr>
        <w:t>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55E0DB4" w14:textId="5FFDCE17" w:rsidR="0011017D" w:rsidRPr="008609A9" w:rsidRDefault="0011017D" w:rsidP="006A6988">
      <w:pPr>
        <w:spacing w:after="0" w:line="276" w:lineRule="auto"/>
        <w:jc w:val="both"/>
        <w:rPr>
          <w:rFonts w:asciiTheme="majorHAnsi" w:hAnsiTheme="majorHAnsi" w:cstheme="majorHAnsi"/>
        </w:rPr>
      </w:pPr>
      <w:r w:rsidRPr="008609A9">
        <w:rPr>
          <w:rFonts w:asciiTheme="majorHAnsi" w:hAnsiTheme="majorHAnsi" w:cstheme="majorHAnsi"/>
        </w:rPr>
        <w:t>El transporte y almacenamiento de todos los materiales son responsabilidad exclusiva del Contratista de Obra y los realizará de tal forma que no sufran alteraciones que ocasionen deficiencias en la calidad de la obra, tomando en cuenta lo establecido en las Normas N·CMT·1·01, Materiales para Terraplén; N·CMT·1·02, Materiales para Subyacente y N·CMT·1·03, Materiales para Subrasante. Se sujetarán en lo que corresponda, a las leyes y reglamentos de protección ecológica vigentes, considerando lo establecido en la Norma N·CTR·CAR·1·01·013, Acarreos.</w:t>
      </w:r>
    </w:p>
    <w:p w14:paraId="762E0EE1" w14:textId="38AE8DC2" w:rsidR="0011017D" w:rsidRPr="008609A9" w:rsidRDefault="0011017D" w:rsidP="006A6988">
      <w:pPr>
        <w:spacing w:after="0" w:line="276" w:lineRule="auto"/>
        <w:jc w:val="both"/>
        <w:rPr>
          <w:rFonts w:asciiTheme="majorHAnsi" w:hAnsiTheme="majorHAnsi" w:cstheme="majorHAnsi"/>
        </w:rPr>
      </w:pPr>
      <w:r w:rsidRPr="008609A9">
        <w:rPr>
          <w:rFonts w:asciiTheme="majorHAnsi" w:hAnsiTheme="majorHAnsi" w:cstheme="majorHAnsi"/>
        </w:rPr>
        <w:t>El material proveniente de cortes o bancos se descargará sobre la superficie donde se extenderá, en cantidad prefijada por estación de veinte (20) metros, en tramos que no sean mayores a los que, en un turno de trabajo, se pueda tender, conformar y compactar o acomodar el material</w:t>
      </w:r>
      <w:r w:rsidR="00FC2D79" w:rsidRPr="008609A9">
        <w:rPr>
          <w:rFonts w:asciiTheme="majorHAnsi" w:hAnsiTheme="majorHAnsi" w:cstheme="majorHAnsi"/>
        </w:rPr>
        <w:t>.</w:t>
      </w:r>
    </w:p>
    <w:p w14:paraId="29262D8F" w14:textId="4EEEE7E0" w:rsidR="00FC2D79" w:rsidRPr="008609A9" w:rsidRDefault="00FC2D79" w:rsidP="006A6988">
      <w:pPr>
        <w:spacing w:after="0" w:line="276" w:lineRule="auto"/>
        <w:jc w:val="both"/>
        <w:rPr>
          <w:rFonts w:asciiTheme="majorHAnsi" w:hAnsiTheme="majorHAnsi" w:cstheme="majorHAnsi"/>
        </w:rPr>
      </w:pPr>
      <w:r w:rsidRPr="008609A9">
        <w:rPr>
          <w:rFonts w:asciiTheme="majorHAnsi" w:hAnsiTheme="majorHAnsi" w:cstheme="majorHAnsi"/>
        </w:rPr>
        <w:t>Cuando la construcción de terraplenes se contrate a precios unitarios por unidad de obra terminada y sea ejecutada conforme a lo señalado en esta Norma, a satisfacción de la Secretaría, se medirá según lo señalado en la Cláusula E. de la Norma N·LEG·3, Ejecución de Obras, mediante seccionamiento y siguiendo el método de promedio de áreas extremas. La medición se hará tomando como unidad el metro cúbico de terraplén terminado, con aproximación a la unidad</w:t>
      </w:r>
    </w:p>
    <w:p w14:paraId="7788E028" w14:textId="4D1B2A72" w:rsidR="00F049CD" w:rsidRPr="008609A9" w:rsidRDefault="00FC2D79" w:rsidP="006A6988">
      <w:pPr>
        <w:spacing w:after="0" w:line="276" w:lineRule="auto"/>
        <w:jc w:val="both"/>
        <w:rPr>
          <w:rFonts w:asciiTheme="majorHAnsi" w:hAnsiTheme="majorHAnsi" w:cstheme="majorHAnsi"/>
        </w:rPr>
      </w:pPr>
      <w:r w:rsidRPr="008609A9">
        <w:rPr>
          <w:rFonts w:asciiTheme="majorHAnsi" w:hAnsiTheme="majorHAnsi" w:cstheme="majorHAnsi"/>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w:t>
      </w:r>
      <w:r w:rsidRPr="008609A9">
        <w:rPr>
          <w:rFonts w:asciiTheme="majorHAnsi" w:hAnsiTheme="majorHAnsi" w:cstheme="majorHAnsi"/>
        </w:rPr>
        <w:lastRenderedPageBreak/>
        <w:t>de terraplenes existentes, la capa subyacente, la capa subrasante y la elevación de la subrasante, utilizando materiales compactables procedentes de cortes, para cada grado de compactación. Estos precios unitarios, conforme a lo indicado en la Cláusula F. de la Norma N·LEG·3, Ejecución de Obras, incluyen lo que corresponda por: • Disgregado y marreo del material. • Pepena y eliminación de las partículas de tamaños mayores al máximo establecido en el proyecto o aprobado por la Secretaría, cuando el material se utilice para las capas subyacente y subrasante. • Cargas del material en los cortes al equipo de transporte, acarreo al lugar de tendido y descarga. • Permisos de explotación de bancos de agua; extracción, carga, acarreo al lugar de utilización, aplicación e incorporación del agua. • Preparación de la superficie de desplante, incluyendo el relleno de huecos y la compactación del terreno natural o el despalmado. • En su caso, operaciones para quitar el agua excedente al contenido de agua de compactación establecido en el proyecto o aprobado por la Secretaría. • Operaciones de tendido, conformación y compactación al grado fijado en el proyecto o aprobado por la Secretaría. • Afinamiento para dar el acabado superficial. • Los tiempos de los vehículos empleados en los transportes de los materiales, durante las cargas y las descargas. • La conservación del terraplén hasta que sea recibido por la Dependencia. • Y todo lo necesario para la correcta ejecución de este concepto.</w:t>
      </w:r>
    </w:p>
    <w:p w14:paraId="2D3D7493" w14:textId="77777777" w:rsidR="00C06976" w:rsidRPr="008609A9" w:rsidRDefault="00C06976" w:rsidP="006A6988">
      <w:pPr>
        <w:spacing w:after="0" w:line="276" w:lineRule="auto"/>
        <w:jc w:val="both"/>
        <w:rPr>
          <w:rFonts w:asciiTheme="majorHAnsi" w:hAnsiTheme="majorHAnsi" w:cstheme="majorHAnsi"/>
        </w:rPr>
      </w:pPr>
    </w:p>
    <w:p w14:paraId="401B8826" w14:textId="77777777" w:rsidR="00D21A2B" w:rsidRPr="008609A9" w:rsidRDefault="001B1F5A" w:rsidP="006A6988">
      <w:pPr>
        <w:spacing w:after="0" w:line="276" w:lineRule="auto"/>
        <w:jc w:val="both"/>
        <w:rPr>
          <w:rFonts w:asciiTheme="majorHAnsi" w:hAnsiTheme="majorHAnsi" w:cstheme="majorHAnsi"/>
          <w:color w:val="FF0000"/>
        </w:rPr>
      </w:pPr>
      <w:r w:rsidRPr="008609A9">
        <w:rPr>
          <w:rFonts w:asciiTheme="majorHAnsi" w:hAnsiTheme="majorHAnsi" w:cstheme="majorHAnsi"/>
          <w:b/>
          <w:color w:val="000000"/>
        </w:rPr>
        <w:t xml:space="preserve">B) </w:t>
      </w:r>
      <w:r w:rsidR="00D21A2B" w:rsidRPr="008609A9">
        <w:rPr>
          <w:rFonts w:asciiTheme="majorHAnsi" w:hAnsiTheme="majorHAnsi" w:cstheme="majorHAnsi"/>
          <w:b/>
          <w:color w:val="000000"/>
        </w:rPr>
        <w:t>OBRAS DE DRENAJE.</w:t>
      </w:r>
    </w:p>
    <w:p w14:paraId="7B42F19E" w14:textId="77777777" w:rsidR="00D21A2B" w:rsidRPr="008609A9" w:rsidRDefault="00D21A2B" w:rsidP="006A6988">
      <w:pPr>
        <w:ind w:right="284"/>
        <w:jc w:val="both"/>
        <w:rPr>
          <w:rFonts w:asciiTheme="majorHAnsi" w:eastAsia="Times New Roman" w:hAnsiTheme="majorHAnsi" w:cstheme="majorHAnsi"/>
          <w:color w:val="000000"/>
          <w:lang w:eastAsia="es-MX"/>
        </w:rPr>
      </w:pPr>
      <w:r w:rsidRPr="008609A9">
        <w:rPr>
          <w:rFonts w:asciiTheme="majorHAnsi" w:hAnsiTheme="majorHAnsi" w:cstheme="majorHAnsi"/>
          <w:lang w:val="es-ES_tradnl"/>
        </w:rPr>
        <w:t xml:space="preserve">Los trabajos a ejecutar en esta partida, tienen como objetivo, evitar que la infiltración y escurrimiento superficial del agua de lluvia afecten la </w:t>
      </w:r>
      <w:r w:rsidRPr="008609A9">
        <w:rPr>
          <w:rFonts w:asciiTheme="majorHAnsi" w:eastAsia="Times New Roman" w:hAnsiTheme="majorHAnsi" w:cstheme="majorHAnsi"/>
          <w:color w:val="000000"/>
          <w:lang w:eastAsia="es-MX"/>
        </w:rPr>
        <w:t>resistencia de la estructura de un camino, teniendo como finalidad aumentar la seguridad de la superficie de rodadura, por lo que, se contempla llevar a cabo las acciones necesaria para alcanzar este fin, de acuerdo al siguiente procedimiento de construcción.</w:t>
      </w:r>
    </w:p>
    <w:p w14:paraId="523C361B" w14:textId="3752D6EA" w:rsidR="00D21A2B" w:rsidRPr="008609A9" w:rsidRDefault="00D21A2B" w:rsidP="006A6988">
      <w:pPr>
        <w:spacing w:after="0" w:line="276" w:lineRule="auto"/>
        <w:jc w:val="both"/>
        <w:rPr>
          <w:rFonts w:asciiTheme="majorHAnsi" w:hAnsiTheme="majorHAnsi" w:cstheme="majorHAnsi"/>
          <w:b/>
        </w:rPr>
      </w:pPr>
      <w:r w:rsidRPr="008609A9">
        <w:rPr>
          <w:rFonts w:asciiTheme="majorHAnsi" w:hAnsiTheme="majorHAnsi" w:cstheme="majorHAnsi"/>
          <w:b/>
        </w:rPr>
        <w:t>1.-</w:t>
      </w:r>
      <w:r w:rsidR="00C06976" w:rsidRPr="008609A9">
        <w:rPr>
          <w:rFonts w:asciiTheme="majorHAnsi" w:hAnsiTheme="majorHAnsi" w:cstheme="majorHAnsi"/>
          <w:b/>
        </w:rPr>
        <w:t xml:space="preserve"> N·CTR·CAR·1·01·007/11  </w:t>
      </w:r>
      <w:r w:rsidR="00C06976" w:rsidRPr="008609A9">
        <w:rPr>
          <w:rFonts w:asciiTheme="majorHAnsi" w:hAnsiTheme="majorHAnsi" w:cstheme="majorHAnsi"/>
          <w:b/>
          <w:color w:val="000000"/>
        </w:rPr>
        <w:t>EXCAVACIÓN PARA ESTRUCTURAS P.U.O.T.</w:t>
      </w:r>
      <w:r w:rsidR="00C06976" w:rsidRPr="008609A9">
        <w:rPr>
          <w:rFonts w:asciiTheme="majorHAnsi" w:hAnsiTheme="majorHAnsi" w:cstheme="majorHAnsi"/>
          <w:b/>
        </w:rPr>
        <w:t xml:space="preserve"> </w:t>
      </w:r>
    </w:p>
    <w:p w14:paraId="000B9093" w14:textId="58024047" w:rsidR="00C06976" w:rsidRPr="008609A9" w:rsidRDefault="00C06976" w:rsidP="006A6988">
      <w:pPr>
        <w:spacing w:after="0" w:line="276" w:lineRule="auto"/>
        <w:jc w:val="both"/>
        <w:rPr>
          <w:rFonts w:asciiTheme="majorHAnsi" w:hAnsiTheme="majorHAnsi" w:cstheme="majorHAnsi"/>
          <w:b/>
        </w:rPr>
      </w:pPr>
      <w:r w:rsidRPr="008609A9">
        <w:rPr>
          <w:rFonts w:asciiTheme="majorHAnsi" w:hAnsiTheme="majorHAnsi" w:cstheme="majorHAnsi"/>
        </w:rPr>
        <w:t>Las excavaciones para estructuras son las que se ejecutan a cielo abierto en el terreno natural o en rellenos existentes, para alojar estructuras y obras de drenaje, entre otras</w:t>
      </w:r>
    </w:p>
    <w:p w14:paraId="2F902A96" w14:textId="77777777" w:rsidR="00C06976" w:rsidRPr="008609A9" w:rsidRDefault="00C06976" w:rsidP="006A6988">
      <w:pPr>
        <w:ind w:right="-2"/>
        <w:jc w:val="both"/>
        <w:rPr>
          <w:rFonts w:asciiTheme="majorHAnsi" w:hAnsiTheme="majorHAnsi" w:cstheme="majorHAnsi"/>
        </w:rPr>
      </w:pPr>
      <w:r w:rsidRPr="008609A9">
        <w:rPr>
          <w:rFonts w:asciiTheme="majorHAnsi" w:hAnsiTheme="majorHAnsi" w:cstheme="majorHAnsi"/>
        </w:rPr>
        <w:t>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505B266A" w14:textId="77777777" w:rsidR="00C06976" w:rsidRPr="008609A9" w:rsidRDefault="00C06976" w:rsidP="006A6988">
      <w:pPr>
        <w:ind w:right="-2"/>
        <w:jc w:val="both"/>
        <w:rPr>
          <w:rFonts w:asciiTheme="majorHAnsi" w:hAnsiTheme="majorHAnsi" w:cstheme="majorHAnsi"/>
        </w:rPr>
      </w:pPr>
    </w:p>
    <w:p w14:paraId="08D8D946" w14:textId="736BD63C" w:rsidR="00C06976" w:rsidRPr="008609A9" w:rsidRDefault="00C06976" w:rsidP="006A6988">
      <w:pPr>
        <w:ind w:right="-2"/>
        <w:jc w:val="both"/>
        <w:rPr>
          <w:rFonts w:asciiTheme="majorHAnsi" w:hAnsiTheme="majorHAnsi" w:cstheme="majorHAnsi"/>
        </w:rPr>
      </w:pPr>
      <w:r w:rsidRPr="008609A9">
        <w:rPr>
          <w:rFonts w:asciiTheme="majorHAnsi" w:hAnsiTheme="majorHAnsi" w:cstheme="majorHAnsi"/>
        </w:rPr>
        <w:t xml:space="preserve">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6AF47F73" w14:textId="4BF78A8B" w:rsidR="00D21A2B" w:rsidRPr="008609A9" w:rsidRDefault="00D21A2B" w:rsidP="006A6988">
      <w:pPr>
        <w:ind w:right="-2"/>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Previo al inicio de los trabajos, la zona por excavar estará debidamente desmontada, el material suelto o inestable, así como toda la materia vegetal se removerá.</w:t>
      </w:r>
      <w:r w:rsidR="00C06976" w:rsidRPr="008609A9">
        <w:rPr>
          <w:rFonts w:asciiTheme="majorHAnsi" w:eastAsia="Times New Roman" w:hAnsiTheme="majorHAnsi" w:cstheme="majorHAnsi"/>
          <w:color w:val="000000"/>
          <w:lang w:eastAsia="es-MX"/>
        </w:rPr>
        <w:t xml:space="preserve"> </w:t>
      </w:r>
      <w:r w:rsidR="00C06976" w:rsidRPr="008609A9">
        <w:rPr>
          <w:rFonts w:asciiTheme="majorHAnsi" w:hAnsiTheme="majorHAnsi" w:cstheme="majorHAnsi"/>
        </w:rPr>
        <w:t xml:space="preserve">Cuando el producto de la excavación se vaya a utilizar para el </w:t>
      </w:r>
      <w:r w:rsidR="00C06976" w:rsidRPr="008609A9">
        <w:rPr>
          <w:rFonts w:asciiTheme="majorHAnsi" w:hAnsiTheme="majorHAnsi" w:cstheme="majorHAnsi"/>
        </w:rPr>
        <w:lastRenderedPageBreak/>
        <w:t>relleno de la misma, el Contratista de Obra realizará el despalme de la zona delimitada de acuerdo con el Inciso anterior, considerando lo señalado en la Norma N·CTR·CAR·1·01·002, Despalme.</w:t>
      </w:r>
    </w:p>
    <w:p w14:paraId="40CA5038" w14:textId="77777777" w:rsidR="00D21A2B" w:rsidRPr="008609A9" w:rsidRDefault="00D21A2B" w:rsidP="006A6988">
      <w:pPr>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w:t>
      </w:r>
    </w:p>
    <w:p w14:paraId="04F3B23C" w14:textId="20343D54" w:rsidR="00D21A2B" w:rsidRPr="008609A9" w:rsidRDefault="00D21A2B" w:rsidP="006A6988">
      <w:pPr>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El material </w:t>
      </w:r>
      <w:r w:rsidR="00C9430B" w:rsidRPr="008609A9">
        <w:rPr>
          <w:rFonts w:asciiTheme="majorHAnsi" w:eastAsia="Times New Roman" w:hAnsiTheme="majorHAnsi" w:cstheme="majorHAnsi"/>
          <w:color w:val="000000"/>
          <w:lang w:eastAsia="es-MX"/>
        </w:rPr>
        <w:t>producto</w:t>
      </w:r>
      <w:r w:rsidRPr="008609A9">
        <w:rPr>
          <w:rFonts w:asciiTheme="majorHAnsi" w:eastAsia="Times New Roman" w:hAnsiTheme="majorHAnsi" w:cstheme="majorHAnsi"/>
          <w:color w:val="000000"/>
          <w:lang w:eastAsia="es-MX"/>
        </w:rPr>
        <w:t xml:space="preserve"> de la excavación se depositará en el sitio o banco de desperdicios que elija el Contratista de Obra.</w:t>
      </w:r>
    </w:p>
    <w:p w14:paraId="14094A58" w14:textId="77777777" w:rsidR="00D21A2B" w:rsidRPr="008609A9" w:rsidRDefault="00D21A2B" w:rsidP="006A6988">
      <w:pPr>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Cuando la Dependencia apruebe que las paredes de la excavación sirvan de molde a un colado, sus dimensiones no excederán en más de diez (10) centímetros. Si se excede dicho límite, se pondrán moldes.</w:t>
      </w:r>
    </w:p>
    <w:p w14:paraId="4375BB54" w14:textId="7B85535A" w:rsidR="00592266" w:rsidRPr="008609A9" w:rsidRDefault="00AE3EB5" w:rsidP="006A6988">
      <w:pPr>
        <w:jc w:val="both"/>
        <w:rPr>
          <w:rFonts w:asciiTheme="majorHAnsi" w:hAnsiTheme="majorHAnsi" w:cstheme="majorHAnsi"/>
        </w:rPr>
      </w:pPr>
      <w:r w:rsidRPr="008609A9">
        <w:rPr>
          <w:rFonts w:asciiTheme="majorHAnsi" w:hAnsiTheme="majorHAnsi" w:cstheme="majorHAnsi"/>
        </w:rPr>
        <w:t>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w:t>
      </w:r>
    </w:p>
    <w:p w14:paraId="44DBA519" w14:textId="0F217B50" w:rsidR="00AE3EB5" w:rsidRPr="008609A9" w:rsidRDefault="00AE3EB5" w:rsidP="006A6988">
      <w:pPr>
        <w:jc w:val="both"/>
        <w:rPr>
          <w:rFonts w:asciiTheme="majorHAnsi" w:hAnsiTheme="majorHAnsi" w:cstheme="majorHAnsi"/>
        </w:rPr>
      </w:pPr>
      <w:r w:rsidRPr="008609A9">
        <w:rPr>
          <w:rFonts w:asciiTheme="majorHAnsi" w:hAnsiTheme="majorHAnsi" w:cstheme="majorHAnsi"/>
        </w:rPr>
        <w:t xml:space="preserve">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Desmonte. </w:t>
      </w:r>
      <w:r w:rsidRPr="008609A9">
        <w:rPr>
          <w:rFonts w:asciiTheme="majorHAnsi" w:hAnsiTheme="majorHAnsi" w:cstheme="majorHAnsi"/>
        </w:rPr>
        <w:sym w:font="Symbol" w:char="F0B7"/>
      </w:r>
      <w:r w:rsidRPr="008609A9">
        <w:rPr>
          <w:rFonts w:asciiTheme="majorHAnsi" w:hAnsiTheme="majorHAnsi" w:cstheme="majorHAnsi"/>
        </w:rPr>
        <w:t xml:space="preserve"> Ubicación y delimitación de la zona de excavación. </w:t>
      </w:r>
      <w:r w:rsidRPr="008609A9">
        <w:rPr>
          <w:rFonts w:asciiTheme="majorHAnsi" w:hAnsiTheme="majorHAnsi" w:cstheme="majorHAnsi"/>
        </w:rPr>
        <w:sym w:font="Symbol" w:char="F0B7"/>
      </w:r>
      <w:r w:rsidRPr="008609A9">
        <w:rPr>
          <w:rFonts w:asciiTheme="majorHAnsi" w:hAnsiTheme="majorHAnsi" w:cstheme="majorHAnsi"/>
        </w:rPr>
        <w:t xml:space="preserve"> Despalme, de acuerdo con lo señalado en la Norma N·CTR·CAR·1·01·002, Despalme. </w:t>
      </w:r>
      <w:r w:rsidRPr="008609A9">
        <w:rPr>
          <w:rFonts w:asciiTheme="majorHAnsi" w:hAnsiTheme="majorHAnsi" w:cstheme="majorHAnsi"/>
        </w:rPr>
        <w:sym w:font="Symbol" w:char="F0B7"/>
      </w:r>
      <w:r w:rsidRPr="008609A9">
        <w:rPr>
          <w:rFonts w:asciiTheme="majorHAnsi" w:hAnsiTheme="majorHAnsi" w:cstheme="majorHAnsi"/>
        </w:rPr>
        <w:t xml:space="preserve"> Desviación de corrientes. </w:t>
      </w:r>
      <w:r w:rsidRPr="008609A9">
        <w:rPr>
          <w:rFonts w:asciiTheme="majorHAnsi" w:hAnsiTheme="majorHAnsi" w:cstheme="majorHAnsi"/>
        </w:rPr>
        <w:sym w:font="Symbol" w:char="F0B7"/>
      </w:r>
      <w:r w:rsidRPr="008609A9">
        <w:rPr>
          <w:rFonts w:asciiTheme="majorHAnsi" w:hAnsiTheme="majorHAnsi" w:cstheme="majorHAnsi"/>
        </w:rPr>
        <w:t xml:space="preserve"> En su caso, valor de adquisición de los explosivos y sus artificios; cargas, transportes y descargas hasta el sitio de su utilización y cargo por almacenamiento. </w:t>
      </w:r>
      <w:r w:rsidRPr="008609A9">
        <w:rPr>
          <w:rFonts w:asciiTheme="majorHAnsi" w:hAnsiTheme="majorHAnsi" w:cstheme="majorHAnsi"/>
        </w:rPr>
        <w:sym w:font="Symbol" w:char="F0B7"/>
      </w:r>
      <w:r w:rsidRPr="008609A9">
        <w:rPr>
          <w:rFonts w:asciiTheme="majorHAnsi" w:hAnsiTheme="majorHAnsi" w:cstheme="majorHAnsi"/>
        </w:rPr>
        <w:t xml:space="preserve"> Excavación a cualquier profundidad, en seco o en agua; extracción del material; afinamiento y amacice de los taludes. </w:t>
      </w:r>
      <w:r w:rsidRPr="008609A9">
        <w:rPr>
          <w:rFonts w:asciiTheme="majorHAnsi" w:hAnsiTheme="majorHAnsi" w:cstheme="majorHAnsi"/>
        </w:rPr>
        <w:sym w:font="Symbol" w:char="F0B7"/>
      </w:r>
      <w:r w:rsidRPr="008609A9">
        <w:rPr>
          <w:rFonts w:asciiTheme="majorHAnsi" w:hAnsiTheme="majorHAnsi" w:cstheme="majorHAnsi"/>
        </w:rPr>
        <w:t xml:space="preserve"> Drenaje de la excavación con bomba. </w:t>
      </w:r>
      <w:r w:rsidRPr="008609A9">
        <w:rPr>
          <w:rFonts w:asciiTheme="majorHAnsi" w:hAnsiTheme="majorHAnsi" w:cstheme="majorHAnsi"/>
        </w:rPr>
        <w:sym w:font="Symbol" w:char="F0B7"/>
      </w:r>
      <w:r w:rsidRPr="008609A9">
        <w:rPr>
          <w:rFonts w:asciiTheme="majorHAnsi" w:hAnsiTheme="majorHAnsi" w:cstheme="majorHAnsi"/>
        </w:rPr>
        <w:t xml:space="preserve"> Ademes, tablestacados y obras auxiliares. </w:t>
      </w:r>
      <w:r w:rsidRPr="008609A9">
        <w:rPr>
          <w:rFonts w:asciiTheme="majorHAnsi" w:hAnsiTheme="majorHAnsi" w:cstheme="majorHAnsi"/>
        </w:rPr>
        <w:sym w:font="Symbol" w:char="F0B7"/>
      </w:r>
      <w:r w:rsidRPr="008609A9">
        <w:rPr>
          <w:rFonts w:asciiTheme="majorHAnsi" w:hAnsiTheme="majorHAnsi" w:cstheme="majorHAnsi"/>
        </w:rPr>
        <w:t xml:space="preserve"> Extracción de azolves. </w:t>
      </w:r>
      <w:r w:rsidRPr="008609A9">
        <w:rPr>
          <w:rFonts w:asciiTheme="majorHAnsi" w:hAnsiTheme="majorHAnsi" w:cstheme="majorHAnsi"/>
        </w:rPr>
        <w:sym w:font="Symbol" w:char="F0B7"/>
      </w:r>
      <w:r w:rsidRPr="008609A9">
        <w:rPr>
          <w:rFonts w:asciiTheme="majorHAnsi" w:hAnsiTheme="majorHAnsi" w:cstheme="majorHAnsi"/>
        </w:rPr>
        <w:t xml:space="preserve"> Carga, acarreo hasta el sitio o banco de desperdicios que indique el proyecto o que apruebe la </w:t>
      </w:r>
      <w:r w:rsidR="00A52276" w:rsidRPr="008609A9">
        <w:rPr>
          <w:rFonts w:asciiTheme="majorHAnsi" w:hAnsiTheme="majorHAnsi" w:cstheme="majorHAnsi"/>
        </w:rPr>
        <w:t>Dependencia</w:t>
      </w:r>
      <w:r w:rsidRPr="008609A9">
        <w:rPr>
          <w:rFonts w:asciiTheme="majorHAnsi" w:hAnsiTheme="majorHAnsi" w:cstheme="majorHAnsi"/>
        </w:rPr>
        <w:t xml:space="preserve">, descarga y colocación en la forma que indique el proyecto o apruebe la </w:t>
      </w:r>
      <w:r w:rsidR="00A52276" w:rsidRPr="008609A9">
        <w:rPr>
          <w:rFonts w:asciiTheme="majorHAnsi" w:hAnsiTheme="majorHAnsi" w:cstheme="majorHAnsi"/>
        </w:rPr>
        <w:t>Dependencia</w:t>
      </w:r>
      <w:r w:rsidRPr="008609A9">
        <w:rPr>
          <w:rFonts w:asciiTheme="majorHAnsi" w:hAnsiTheme="majorHAnsi" w:cstheme="majorHAnsi"/>
        </w:rPr>
        <w:t xml:space="preserve">, de los residuos producto de la excavación. </w:t>
      </w:r>
      <w:r w:rsidRPr="008609A9">
        <w:rPr>
          <w:rFonts w:asciiTheme="majorHAnsi" w:hAnsiTheme="majorHAnsi" w:cstheme="majorHAnsi"/>
        </w:rPr>
        <w:sym w:font="Symbol" w:char="F0B7"/>
      </w:r>
      <w:r w:rsidRPr="008609A9">
        <w:rPr>
          <w:rFonts w:asciiTheme="majorHAnsi" w:hAnsiTheme="majorHAnsi" w:cstheme="majorHAnsi"/>
        </w:rPr>
        <w:t xml:space="preserve"> Los tiempos de los vehículos empleados en los transportes de los residuos producto de la excavación, durante las cargas y las descargas. </w:t>
      </w:r>
      <w:r w:rsidRPr="008609A9">
        <w:rPr>
          <w:rFonts w:asciiTheme="majorHAnsi" w:hAnsiTheme="majorHAnsi" w:cstheme="majorHAnsi"/>
        </w:rPr>
        <w:sym w:font="Symbol" w:char="F0B7"/>
      </w:r>
      <w:r w:rsidRPr="008609A9">
        <w:rPr>
          <w:rFonts w:asciiTheme="majorHAnsi" w:hAnsiTheme="majorHAnsi" w:cstheme="majorHAnsi"/>
        </w:rPr>
        <w:t xml:space="preserve"> La conservación de la excavación hasta que haya sido rellenada. </w:t>
      </w:r>
      <w:r w:rsidRPr="008609A9">
        <w:rPr>
          <w:rFonts w:asciiTheme="majorHAnsi" w:hAnsiTheme="majorHAnsi" w:cstheme="majorHAnsi"/>
        </w:rPr>
        <w:sym w:font="Symbol" w:char="F0B7"/>
      </w:r>
      <w:r w:rsidRPr="008609A9">
        <w:rPr>
          <w:rFonts w:asciiTheme="majorHAnsi" w:hAnsiTheme="majorHAnsi" w:cstheme="majorHAnsi"/>
        </w:rPr>
        <w:t xml:space="preserve"> Y todo lo necesario para la correcta ejecución de este concepto.</w:t>
      </w:r>
    </w:p>
    <w:p w14:paraId="16A0698C" w14:textId="7BECD856" w:rsidR="00D21A2B" w:rsidRPr="00A24DA1" w:rsidRDefault="008B220D" w:rsidP="006A6988">
      <w:pPr>
        <w:spacing w:after="0" w:line="276" w:lineRule="auto"/>
        <w:jc w:val="both"/>
        <w:rPr>
          <w:rFonts w:asciiTheme="majorHAnsi" w:hAnsiTheme="majorHAnsi" w:cstheme="majorHAnsi"/>
          <w:b/>
          <w:color w:val="000000"/>
          <w:lang w:val="en-US"/>
        </w:rPr>
      </w:pPr>
      <w:r w:rsidRPr="00A24DA1">
        <w:rPr>
          <w:rFonts w:asciiTheme="majorHAnsi" w:hAnsiTheme="majorHAnsi" w:cstheme="majorHAnsi"/>
          <w:b/>
          <w:lang w:val="en-US"/>
        </w:rPr>
        <w:t xml:space="preserve">2.- N·CTR·CAR·1·01·011/20 </w:t>
      </w:r>
      <w:r w:rsidRPr="00A24DA1">
        <w:rPr>
          <w:rFonts w:asciiTheme="majorHAnsi" w:hAnsiTheme="majorHAnsi" w:cstheme="majorHAnsi"/>
          <w:b/>
          <w:color w:val="000000"/>
          <w:lang w:val="en-US"/>
        </w:rPr>
        <w:t>RELLENO P.U.O.T.</w:t>
      </w:r>
    </w:p>
    <w:p w14:paraId="319D24C0" w14:textId="6D7F3612" w:rsidR="008B220D" w:rsidRPr="008609A9" w:rsidRDefault="008B220D" w:rsidP="006A6988">
      <w:pPr>
        <w:spacing w:after="0" w:line="276" w:lineRule="auto"/>
        <w:jc w:val="both"/>
        <w:rPr>
          <w:rFonts w:asciiTheme="majorHAnsi" w:hAnsiTheme="majorHAnsi" w:cstheme="majorHAnsi"/>
          <w:b/>
          <w:color w:val="000000"/>
        </w:rPr>
      </w:pPr>
      <w:r w:rsidRPr="008609A9">
        <w:rPr>
          <w:rFonts w:asciiTheme="majorHAnsi" w:hAnsiTheme="majorHAnsi" w:cstheme="majorHAnsi"/>
        </w:rPr>
        <w:t>El relleno es la colocación de materiales seleccionados, estabilizados o no, en excavaciones hechas para estructuras, obras de drenaje y subdrenaje, cuñas de terraplenes contiguos a estructuras, así como en trincheras estabilizadoras.</w:t>
      </w:r>
    </w:p>
    <w:p w14:paraId="22FDE625" w14:textId="77777777" w:rsidR="00062A93" w:rsidRPr="008609A9" w:rsidRDefault="00062A93" w:rsidP="006A6988">
      <w:pPr>
        <w:spacing w:before="0" w:after="0" w:line="276" w:lineRule="auto"/>
        <w:jc w:val="both"/>
        <w:rPr>
          <w:rFonts w:asciiTheme="majorHAnsi" w:eastAsia="Times New Roman" w:hAnsiTheme="majorHAnsi" w:cstheme="majorHAnsi"/>
          <w:b/>
          <w:color w:val="000000"/>
          <w:lang w:eastAsia="es-MX"/>
        </w:rPr>
      </w:pPr>
    </w:p>
    <w:p w14:paraId="4A8D9B83" w14:textId="49EE71F1" w:rsidR="008B220D" w:rsidRPr="008609A9" w:rsidRDefault="008B220D" w:rsidP="006A6988">
      <w:pPr>
        <w:autoSpaceDE w:val="0"/>
        <w:autoSpaceDN w:val="0"/>
        <w:adjustRightInd w:val="0"/>
        <w:spacing w:before="0" w:after="0" w:line="276" w:lineRule="auto"/>
        <w:jc w:val="both"/>
        <w:rPr>
          <w:rFonts w:asciiTheme="majorHAnsi" w:hAnsiTheme="majorHAnsi" w:cstheme="majorHAnsi"/>
        </w:rPr>
      </w:pPr>
      <w:r w:rsidRPr="008609A9">
        <w:rPr>
          <w:rFonts w:asciiTheme="majorHAnsi" w:hAnsiTheme="majorHAnsi" w:cstheme="majorHAnsi"/>
        </w:rPr>
        <w:lastRenderedPageBreak/>
        <w:t>Los materiales que se utilicen para rellenos, cumplirán con lo establecido en las Normas N·CMT·1·01, Materiales para Terraplén, N·CMT·1·04, Materiales Tratados con Cal para Terracerías, N·CMT·3·04·001, Filtros, así como en las Normas aplicables del Libro CMT. Características de los Materiales o lo establecido en la Cláusula D. de la Norma N·CTR·CAR·1·04·003, Capas Estabilizadas, salvo que el proyecto indique otra cosa o así lo apruebe la Dependencia. Los materiales seleccionados procederán de los bancos indicados en el proyecto o aprobados por la Secretaría</w:t>
      </w:r>
      <w:r w:rsidR="00937A26" w:rsidRPr="008609A9">
        <w:rPr>
          <w:rFonts w:asciiTheme="majorHAnsi" w:hAnsiTheme="majorHAnsi" w:cstheme="majorHAnsi"/>
        </w:rPr>
        <w:t>.</w:t>
      </w:r>
    </w:p>
    <w:p w14:paraId="5B960B6F" w14:textId="77777777" w:rsidR="00937A26" w:rsidRPr="008609A9" w:rsidRDefault="00937A26" w:rsidP="006A6988">
      <w:pPr>
        <w:autoSpaceDE w:val="0"/>
        <w:autoSpaceDN w:val="0"/>
        <w:adjustRightInd w:val="0"/>
        <w:spacing w:before="0" w:after="0" w:line="276" w:lineRule="auto"/>
        <w:jc w:val="both"/>
        <w:rPr>
          <w:rFonts w:asciiTheme="majorHAnsi" w:hAnsiTheme="majorHAnsi" w:cstheme="majorHAnsi"/>
        </w:rPr>
      </w:pPr>
    </w:p>
    <w:p w14:paraId="264175D8" w14:textId="3CF774DF" w:rsidR="00937A26" w:rsidRPr="008609A9" w:rsidRDefault="00937A26" w:rsidP="006A6988">
      <w:pPr>
        <w:autoSpaceDE w:val="0"/>
        <w:autoSpaceDN w:val="0"/>
        <w:adjustRightInd w:val="0"/>
        <w:spacing w:before="0" w:after="0" w:line="276" w:lineRule="auto"/>
        <w:jc w:val="both"/>
        <w:rPr>
          <w:rFonts w:asciiTheme="majorHAnsi" w:hAnsiTheme="majorHAnsi" w:cstheme="majorHAnsi"/>
        </w:rPr>
      </w:pPr>
      <w:r w:rsidRPr="008609A9">
        <w:rPr>
          <w:rFonts w:asciiTheme="majorHAnsi" w:hAnsiTheme="majorHAnsi" w:cstheme="majorHAnsi"/>
        </w:rPr>
        <w:t>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D5039C" w14:textId="77777777" w:rsidR="008B220D" w:rsidRPr="008609A9" w:rsidRDefault="008B220D" w:rsidP="006A6988">
      <w:pPr>
        <w:autoSpaceDE w:val="0"/>
        <w:autoSpaceDN w:val="0"/>
        <w:adjustRightInd w:val="0"/>
        <w:spacing w:before="0" w:after="0" w:line="276" w:lineRule="auto"/>
        <w:jc w:val="both"/>
        <w:rPr>
          <w:rFonts w:asciiTheme="majorHAnsi" w:hAnsiTheme="majorHAnsi" w:cstheme="majorHAnsi"/>
        </w:rPr>
      </w:pPr>
    </w:p>
    <w:p w14:paraId="0172DB75" w14:textId="3593D166" w:rsidR="00D21A2B" w:rsidRPr="008609A9" w:rsidRDefault="00D21A2B" w:rsidP="006A6988">
      <w:pPr>
        <w:autoSpaceDE w:val="0"/>
        <w:autoSpaceDN w:val="0"/>
        <w:adjustRightInd w:val="0"/>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Se tomarán las precauciones necesarias para evitar daños en las estructuras u obras de drenaje durante el relleno de las excavaciones. Los daños ocasionados por negligencia del Contratista de Obra serán reparados por su cuenta y costo</w:t>
      </w:r>
    </w:p>
    <w:p w14:paraId="2E59CBF5" w14:textId="77777777" w:rsidR="00D21A2B" w:rsidRPr="008609A9" w:rsidRDefault="00D21A2B" w:rsidP="006A6988">
      <w:pPr>
        <w:autoSpaceDE w:val="0"/>
        <w:autoSpaceDN w:val="0"/>
        <w:adjustRightInd w:val="0"/>
        <w:spacing w:before="0" w:after="0" w:line="276" w:lineRule="auto"/>
        <w:jc w:val="both"/>
        <w:rPr>
          <w:rFonts w:asciiTheme="majorHAnsi" w:eastAsia="Times New Roman" w:hAnsiTheme="majorHAnsi" w:cstheme="majorHAnsi"/>
          <w:color w:val="000000"/>
          <w:lang w:eastAsia="es-MX"/>
        </w:rPr>
      </w:pPr>
    </w:p>
    <w:p w14:paraId="45F22F2D" w14:textId="77777777" w:rsidR="00D21A2B" w:rsidRPr="008609A9" w:rsidRDefault="00D21A2B" w:rsidP="006A6988">
      <w:pPr>
        <w:autoSpaceDE w:val="0"/>
        <w:autoSpaceDN w:val="0"/>
        <w:adjustRightInd w:val="0"/>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material se extenderá en capas de manera simétrica, tanto respecto al eje transversal de la estructura como al eje longitudinal y se compactará también simétricamente, a mano o con equipo manual.</w:t>
      </w:r>
    </w:p>
    <w:p w14:paraId="7708A706" w14:textId="77777777" w:rsidR="00D21A2B" w:rsidRPr="008609A9" w:rsidRDefault="00D21A2B" w:rsidP="006A6988">
      <w:pPr>
        <w:autoSpaceDE w:val="0"/>
        <w:autoSpaceDN w:val="0"/>
        <w:adjustRightInd w:val="0"/>
        <w:spacing w:before="0" w:after="0" w:line="276" w:lineRule="auto"/>
        <w:jc w:val="both"/>
        <w:rPr>
          <w:rFonts w:asciiTheme="majorHAnsi" w:eastAsia="Times New Roman" w:hAnsiTheme="majorHAnsi" w:cstheme="majorHAnsi"/>
          <w:color w:val="000000"/>
          <w:lang w:eastAsia="es-MX"/>
        </w:rPr>
      </w:pPr>
    </w:p>
    <w:p w14:paraId="21FC9940" w14:textId="77777777" w:rsidR="00D21A2B" w:rsidRPr="008609A9" w:rsidRDefault="00D21A2B" w:rsidP="006A6988">
      <w:pPr>
        <w:autoSpaceDE w:val="0"/>
        <w:autoSpaceDN w:val="0"/>
        <w:adjustRightInd w:val="0"/>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Los rellenos se compactarán a un grado de compactación de noventa (90) por ciento de su masa volumétrica seca máxima, obtenida mediante la prueba AASHTO estándar.</w:t>
      </w:r>
    </w:p>
    <w:p w14:paraId="3B8EFC62" w14:textId="77777777" w:rsidR="00AB5623" w:rsidRPr="008609A9" w:rsidRDefault="00AB5623" w:rsidP="006A6988">
      <w:pPr>
        <w:autoSpaceDE w:val="0"/>
        <w:autoSpaceDN w:val="0"/>
        <w:adjustRightInd w:val="0"/>
        <w:spacing w:before="0" w:after="0" w:line="276" w:lineRule="auto"/>
        <w:jc w:val="both"/>
        <w:rPr>
          <w:rFonts w:asciiTheme="majorHAnsi" w:eastAsia="Times New Roman" w:hAnsiTheme="majorHAnsi" w:cstheme="majorHAnsi"/>
          <w:color w:val="000000"/>
          <w:lang w:eastAsia="es-MX"/>
        </w:rPr>
      </w:pPr>
    </w:p>
    <w:p w14:paraId="7775179C" w14:textId="64F9034C"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r w:rsidRPr="008609A9">
        <w:rPr>
          <w:rFonts w:asciiTheme="majorHAnsi" w:hAnsiTheme="majorHAnsi" w:cstheme="majorHAnsi"/>
        </w:rPr>
        <w:t xml:space="preserve">Cuando la obra se contrate a precios unitarios por unidad de obra terminada y el relleno sea ejecutado conforme a lo indicado en esta Norma, a satisfacción de la </w:t>
      </w:r>
      <w:r w:rsidR="006236C0" w:rsidRPr="008609A9">
        <w:rPr>
          <w:rFonts w:asciiTheme="majorHAnsi" w:hAnsiTheme="majorHAnsi" w:cstheme="majorHAnsi"/>
        </w:rPr>
        <w:t>Dependencia</w:t>
      </w:r>
      <w:r w:rsidRPr="008609A9">
        <w:rPr>
          <w:rFonts w:asciiTheme="majorHAnsi" w:hAnsiTheme="majorHAnsi" w:cstheme="majorHAnsi"/>
        </w:rPr>
        <w:t>,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10E0AB22" w14:textId="77777777"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p>
    <w:p w14:paraId="1611E2D0" w14:textId="77777777"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p>
    <w:p w14:paraId="47370686" w14:textId="77777777"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p>
    <w:p w14:paraId="25022F07" w14:textId="465AE876"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r w:rsidRPr="008609A9">
        <w:rPr>
          <w:rFonts w:asciiTheme="majorHAnsi" w:hAnsiTheme="majorHAnsi" w:cstheme="majorHAnsi"/>
        </w:rPr>
        <w:t xml:space="preserve">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w:t>
      </w:r>
      <w:r w:rsidRPr="008609A9">
        <w:rPr>
          <w:rFonts w:asciiTheme="majorHAnsi" w:hAnsiTheme="majorHAnsi" w:cstheme="majorHAnsi"/>
        </w:rPr>
        <w:sym w:font="Symbol" w:char="F0B7"/>
      </w:r>
      <w:r w:rsidRPr="008609A9">
        <w:rPr>
          <w:rFonts w:asciiTheme="majorHAnsi" w:hAnsiTheme="majorHAnsi" w:cstheme="majorHAnsi"/>
        </w:rPr>
        <w:t xml:space="preserve">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w:t>
      </w:r>
      <w:r w:rsidRPr="008609A9">
        <w:rPr>
          <w:rFonts w:asciiTheme="majorHAnsi" w:hAnsiTheme="majorHAnsi" w:cstheme="majorHAnsi"/>
        </w:rPr>
        <w:lastRenderedPageBreak/>
        <w:t xml:space="preserve">así como de los desperdicios y formación de los almacenamientos. </w:t>
      </w:r>
      <w:r w:rsidRPr="008609A9">
        <w:rPr>
          <w:rFonts w:asciiTheme="majorHAnsi" w:hAnsiTheme="majorHAnsi" w:cstheme="majorHAnsi"/>
        </w:rPr>
        <w:sym w:font="Symbol" w:char="F0B7"/>
      </w:r>
      <w:r w:rsidRPr="008609A9">
        <w:rPr>
          <w:rFonts w:asciiTheme="majorHAnsi" w:hAnsiTheme="majorHAnsi" w:cstheme="majorHAnsi"/>
        </w:rPr>
        <w:t xml:space="preserve"> Permisos de explotación de bancos de agua; extracción, carga, acarreo al lugar de utilización, aplicación e incorporación del agua. </w:t>
      </w:r>
      <w:r w:rsidRPr="008609A9">
        <w:rPr>
          <w:rFonts w:asciiTheme="majorHAnsi" w:hAnsiTheme="majorHAnsi" w:cstheme="majorHAnsi"/>
        </w:rPr>
        <w:sym w:font="Symbol" w:char="F0B7"/>
      </w:r>
      <w:r w:rsidRPr="008609A9">
        <w:rPr>
          <w:rFonts w:asciiTheme="majorHAnsi" w:hAnsiTheme="majorHAnsi" w:cstheme="majorHAnsi"/>
        </w:rPr>
        <w:t xml:space="preserve"> Cargas del material en los almacenamientos al equipo de transporte, acarreo al lugar de utilización y descarga. </w:t>
      </w:r>
      <w:r w:rsidRPr="008609A9">
        <w:rPr>
          <w:rFonts w:asciiTheme="majorHAnsi" w:hAnsiTheme="majorHAnsi" w:cstheme="majorHAnsi"/>
        </w:rPr>
        <w:sym w:font="Symbol" w:char="F0B7"/>
      </w:r>
      <w:r w:rsidRPr="008609A9">
        <w:rPr>
          <w:rFonts w:asciiTheme="majorHAnsi" w:hAnsiTheme="majorHAnsi" w:cstheme="majorHAnsi"/>
        </w:rPr>
        <w:t xml:space="preserve"> Colocación y compactación del relleno al grado fijado en el proyecto o aprobado por la </w:t>
      </w:r>
      <w:r w:rsidR="00E86D07" w:rsidRPr="008609A9">
        <w:rPr>
          <w:rFonts w:asciiTheme="majorHAnsi" w:hAnsiTheme="majorHAnsi" w:cstheme="majorHAnsi"/>
        </w:rPr>
        <w:t>Dependencia</w:t>
      </w:r>
      <w:r w:rsidRPr="008609A9">
        <w:rPr>
          <w:rFonts w:asciiTheme="majorHAnsi" w:hAnsiTheme="majorHAnsi" w:cstheme="majorHAnsi"/>
        </w:rPr>
        <w:t xml:space="preserve">. </w:t>
      </w:r>
      <w:r w:rsidRPr="008609A9">
        <w:rPr>
          <w:rFonts w:asciiTheme="majorHAnsi" w:hAnsiTheme="majorHAnsi" w:cstheme="majorHAnsi"/>
        </w:rPr>
        <w:sym w:font="Symbol" w:char="F0B7"/>
      </w:r>
      <w:r w:rsidRPr="008609A9">
        <w:rPr>
          <w:rFonts w:asciiTheme="majorHAnsi" w:hAnsiTheme="majorHAnsi" w:cstheme="majorHAnsi"/>
        </w:rPr>
        <w:t xml:space="preserve"> Los tiempos de los vehículos empleados en los transportes de todos los materiales durante las cargas y las descargas. </w:t>
      </w:r>
      <w:r w:rsidRPr="008609A9">
        <w:rPr>
          <w:rFonts w:asciiTheme="majorHAnsi" w:hAnsiTheme="majorHAnsi" w:cstheme="majorHAnsi"/>
        </w:rPr>
        <w:sym w:font="Symbol" w:char="F0B7"/>
      </w:r>
      <w:r w:rsidRPr="008609A9">
        <w:rPr>
          <w:rFonts w:asciiTheme="majorHAnsi" w:hAnsiTheme="majorHAnsi" w:cstheme="majorHAnsi"/>
        </w:rPr>
        <w:t xml:space="preserve"> La conservación del relleno hasta que haya sido recibido por la Secretaría. </w:t>
      </w:r>
      <w:r w:rsidRPr="008609A9">
        <w:rPr>
          <w:rFonts w:asciiTheme="majorHAnsi" w:hAnsiTheme="majorHAnsi" w:cstheme="majorHAnsi"/>
        </w:rPr>
        <w:sym w:font="Symbol" w:char="F0B7"/>
      </w:r>
      <w:r w:rsidRPr="008609A9">
        <w:rPr>
          <w:rFonts w:asciiTheme="majorHAnsi" w:hAnsiTheme="majorHAnsi" w:cstheme="majorHAnsi"/>
        </w:rPr>
        <w:t xml:space="preserve"> Y todo lo necesario para la correcta ejecución de este concepto.</w:t>
      </w:r>
    </w:p>
    <w:p w14:paraId="5FD2EC0B" w14:textId="77777777"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p>
    <w:p w14:paraId="6A3E18F0" w14:textId="3CAB2FF1" w:rsidR="00E86D07" w:rsidRPr="008609A9" w:rsidRDefault="00E86D07" w:rsidP="006A6988">
      <w:pPr>
        <w:jc w:val="both"/>
        <w:rPr>
          <w:rFonts w:asciiTheme="majorHAnsi" w:hAnsiTheme="majorHAnsi" w:cstheme="majorHAnsi"/>
          <w:b/>
        </w:rPr>
      </w:pPr>
      <w:r w:rsidRPr="008609A9">
        <w:rPr>
          <w:rFonts w:asciiTheme="majorHAnsi" w:hAnsiTheme="majorHAnsi" w:cstheme="majorHAnsi"/>
          <w:b/>
        </w:rPr>
        <w:t xml:space="preserve">3.- N·CTR·CAR·1·02·002/20 ZAMPEADO DE CONCRETO </w:t>
      </w:r>
      <w:r w:rsidR="00805A1A" w:rsidRPr="008609A9">
        <w:rPr>
          <w:rFonts w:asciiTheme="majorHAnsi" w:hAnsiTheme="majorHAnsi" w:cstheme="majorHAnsi"/>
          <w:b/>
        </w:rPr>
        <w:t>HIDRÁULICO</w:t>
      </w:r>
      <w:r w:rsidRPr="008609A9">
        <w:rPr>
          <w:rFonts w:asciiTheme="majorHAnsi" w:hAnsiTheme="majorHAnsi" w:cstheme="majorHAnsi"/>
          <w:b/>
        </w:rPr>
        <w:t xml:space="preserve"> f´c=150 kg/cm2 P.U.O.T.</w:t>
      </w:r>
    </w:p>
    <w:p w14:paraId="6B4F8FD8"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El zampeado es el recubrimiento de superficies con mampostería de piedra o tabique, concreto hidráulico o suelo-cemento, con el fin de protegerlas contra la erosión.</w:t>
      </w:r>
    </w:p>
    <w:p w14:paraId="664E3772"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 xml:space="preserve">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1B1F27E"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B0C310"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w:t>
      </w:r>
    </w:p>
    <w:p w14:paraId="5237F6E2"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Previo a la construcción del zampeado, la superficie por recubrir estará debidamente terminada y libre de materias extrañas.</w:t>
      </w:r>
    </w:p>
    <w:p w14:paraId="48070D2D"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5191565B"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El zampeado se construirá en el lugar, del tipo, con las dimensiones y características establecidas en el proyecto o aprobadas por la Dependencia. El tipo de concreto, su espesor y resistencia, serán los que establezcan el proyecto o apruebe la Dependencia.</w:t>
      </w:r>
    </w:p>
    <w:p w14:paraId="4FAAC72F" w14:textId="77777777" w:rsidR="00E86D07" w:rsidRPr="008609A9" w:rsidRDefault="00E86D07" w:rsidP="006A6988">
      <w:pPr>
        <w:jc w:val="both"/>
        <w:rPr>
          <w:rFonts w:asciiTheme="majorHAnsi" w:hAnsiTheme="majorHAnsi" w:cstheme="majorHAnsi"/>
        </w:rPr>
      </w:pPr>
      <w:r w:rsidRPr="008609A9">
        <w:rPr>
          <w:rFonts w:asciiTheme="majorHAnsi" w:hAnsiTheme="majorHAnsi" w:cstheme="majorHAnsi"/>
        </w:rPr>
        <w:t xml:space="preserve">Cuando la construcción de zampeados se contrate a precios unitarios por unidad de obra terminada y sea ejecutada conforme a lo indicado en esta Norma, a satisfacción de la Dependencia, se medirá según lo señalado </w:t>
      </w:r>
      <w:r w:rsidRPr="008609A9">
        <w:rPr>
          <w:rFonts w:asciiTheme="majorHAnsi" w:hAnsiTheme="majorHAnsi" w:cstheme="majorHAnsi"/>
        </w:rPr>
        <w:lastRenderedPageBreak/>
        <w:t xml:space="preserve">en la Cláusula E. de la Norma N·LEG·3, Ejecución de Obras, tomando como unidad el metro cúbico de zampeado terminado, según su tipo, con aproximación a un décimo (0,1).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conceptos indicados en la Norma N·CTR·CAR·1·02·003, Concreto Hidráulico. </w:t>
      </w:r>
    </w:p>
    <w:p w14:paraId="39B64D4B" w14:textId="77777777" w:rsidR="00AB5623" w:rsidRPr="008609A9" w:rsidRDefault="00AB5623" w:rsidP="006A6988">
      <w:pPr>
        <w:autoSpaceDE w:val="0"/>
        <w:autoSpaceDN w:val="0"/>
        <w:adjustRightInd w:val="0"/>
        <w:spacing w:before="0" w:after="0" w:line="276" w:lineRule="auto"/>
        <w:jc w:val="both"/>
        <w:rPr>
          <w:rFonts w:asciiTheme="majorHAnsi" w:hAnsiTheme="majorHAnsi" w:cstheme="majorHAnsi"/>
        </w:rPr>
      </w:pPr>
    </w:p>
    <w:p w14:paraId="729000B1" w14:textId="407CDF39" w:rsidR="00F94A26" w:rsidRPr="008609A9" w:rsidRDefault="00E86D07" w:rsidP="006A6988">
      <w:pPr>
        <w:jc w:val="both"/>
        <w:rPr>
          <w:rFonts w:asciiTheme="majorHAnsi" w:hAnsiTheme="majorHAnsi" w:cstheme="majorHAnsi"/>
          <w:b/>
        </w:rPr>
      </w:pPr>
      <w:r w:rsidRPr="008609A9">
        <w:rPr>
          <w:rFonts w:asciiTheme="majorHAnsi" w:hAnsiTheme="majorHAnsi" w:cstheme="majorHAnsi"/>
          <w:b/>
        </w:rPr>
        <w:t>4.- N·CTR·CAR·1·02·003/04 CONCRETO HIDRÁULICO, CONCRETO CICLÓPEO DE F´C= 200 KG/CM2, EN OBRAS DE DRENAJE P.U.O.T.</w:t>
      </w:r>
    </w:p>
    <w:p w14:paraId="118C691F" w14:textId="2FD40401" w:rsidR="00E86D07" w:rsidRPr="008609A9" w:rsidRDefault="00E86D07" w:rsidP="006A6988">
      <w:pPr>
        <w:jc w:val="both"/>
        <w:rPr>
          <w:rFonts w:asciiTheme="majorHAnsi" w:hAnsiTheme="majorHAnsi" w:cstheme="majorHAnsi"/>
        </w:rPr>
      </w:pPr>
      <w:r w:rsidRPr="008609A9">
        <w:rPr>
          <w:rFonts w:asciiTheme="majorHAnsi" w:hAnsiTheme="majorHAnsi" w:cstheme="majorHAnsi"/>
        </w:rPr>
        <w:t>El concreto hidráulico es una combinación de cemento Pórtland, agregados pétreos, agua y aditivos, para formar una mezcla moldeable que al fraguar forma un elemento rígido y resistente.</w:t>
      </w:r>
    </w:p>
    <w:p w14:paraId="2D339B27" w14:textId="6A2D910A" w:rsidR="00E86D07" w:rsidRPr="008609A9" w:rsidRDefault="00E86D07" w:rsidP="006A6988">
      <w:pPr>
        <w:jc w:val="both"/>
        <w:rPr>
          <w:rFonts w:asciiTheme="majorHAnsi" w:hAnsiTheme="majorHAnsi" w:cstheme="majorHAnsi"/>
        </w:rPr>
      </w:pPr>
      <w:r w:rsidRPr="008609A9">
        <w:rPr>
          <w:rFonts w:asciiTheme="majorHAnsi" w:hAnsiTheme="majorHAnsi" w:cstheme="majorHAnsi"/>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43A220B2" w14:textId="30C55FDF" w:rsidR="004A0440" w:rsidRPr="008609A9" w:rsidRDefault="004A0440"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469AE0AC" w14:textId="77777777" w:rsidR="004A0440" w:rsidRPr="008609A9" w:rsidRDefault="004A0440" w:rsidP="006A6988">
      <w:pPr>
        <w:spacing w:before="0" w:after="0" w:line="276" w:lineRule="auto"/>
        <w:jc w:val="both"/>
        <w:rPr>
          <w:rFonts w:asciiTheme="majorHAnsi" w:eastAsia="Times New Roman" w:hAnsiTheme="majorHAnsi" w:cstheme="majorHAnsi"/>
          <w:color w:val="000000"/>
          <w:lang w:eastAsia="es-MX"/>
        </w:rPr>
      </w:pPr>
    </w:p>
    <w:p w14:paraId="0033DCA6" w14:textId="77777777" w:rsidR="004A0440" w:rsidRPr="008609A9" w:rsidRDefault="004A0440"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60A46A46" w14:textId="77777777" w:rsidR="004A0440" w:rsidRPr="008609A9" w:rsidRDefault="004A0440" w:rsidP="006A6988">
      <w:pPr>
        <w:spacing w:before="0" w:after="0" w:line="276" w:lineRule="auto"/>
        <w:ind w:right="284"/>
        <w:jc w:val="both"/>
        <w:rPr>
          <w:rFonts w:asciiTheme="majorHAnsi" w:eastAsia="Times New Roman" w:hAnsiTheme="majorHAnsi" w:cstheme="majorHAnsi"/>
          <w:color w:val="000000"/>
          <w:lang w:eastAsia="es-MX"/>
        </w:rPr>
      </w:pPr>
    </w:p>
    <w:p w14:paraId="1E8DF273" w14:textId="77777777" w:rsidR="004A0440" w:rsidRPr="008609A9" w:rsidRDefault="004A0440"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1EFBBDBD" w14:textId="77777777" w:rsidR="004A0440" w:rsidRPr="008609A9" w:rsidRDefault="004A0440" w:rsidP="006A6988">
      <w:pPr>
        <w:spacing w:before="0" w:after="0" w:line="276" w:lineRule="auto"/>
        <w:jc w:val="both"/>
        <w:rPr>
          <w:rFonts w:asciiTheme="majorHAnsi" w:hAnsiTheme="majorHAnsi" w:cstheme="majorHAnsi"/>
        </w:rPr>
      </w:pPr>
    </w:p>
    <w:p w14:paraId="71220A84" w14:textId="5C72A8F8" w:rsidR="00E86D07" w:rsidRPr="008609A9" w:rsidRDefault="00E86D07" w:rsidP="006A6988">
      <w:pPr>
        <w:spacing w:before="0" w:after="0" w:line="276" w:lineRule="auto"/>
        <w:jc w:val="both"/>
        <w:rPr>
          <w:rFonts w:asciiTheme="majorHAnsi" w:hAnsiTheme="majorHAnsi" w:cstheme="majorHAnsi"/>
        </w:rPr>
      </w:pPr>
      <w:r w:rsidRPr="008609A9">
        <w:rPr>
          <w:rFonts w:asciiTheme="majorHAnsi" w:hAnsiTheme="majorHAnsi" w:cstheme="majorHAnsi"/>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B304D98" w14:textId="77777777" w:rsidR="004401A2" w:rsidRPr="008609A9" w:rsidRDefault="004401A2" w:rsidP="006A6988">
      <w:pPr>
        <w:spacing w:before="0" w:after="0" w:line="276" w:lineRule="auto"/>
        <w:jc w:val="both"/>
        <w:rPr>
          <w:rFonts w:asciiTheme="majorHAnsi" w:hAnsiTheme="majorHAnsi" w:cstheme="majorHAnsi"/>
        </w:rPr>
      </w:pPr>
    </w:p>
    <w:p w14:paraId="671DA85E" w14:textId="0859F360" w:rsidR="004401A2" w:rsidRPr="008609A9" w:rsidRDefault="004401A2"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 xml:space="preserve">El equipo que se utilice para la elaboración y colocación del concreto hidráulico, será el adecuado para obtener la calidad especificada en el proyecto, en cantidad suficiente para producir el volumen establecido en el programa </w:t>
      </w:r>
      <w:r w:rsidRPr="008609A9">
        <w:rPr>
          <w:rFonts w:asciiTheme="majorHAnsi" w:hAnsiTheme="majorHAnsi" w:cstheme="majorHAnsi"/>
        </w:rPr>
        <w:lastRenderedPageBreak/>
        <w:t>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1FA5AA5" w14:textId="77777777" w:rsidR="00E86D07" w:rsidRPr="008609A9" w:rsidRDefault="00E86D07" w:rsidP="006A6988">
      <w:pPr>
        <w:spacing w:before="0" w:after="0" w:line="276" w:lineRule="auto"/>
        <w:jc w:val="both"/>
        <w:rPr>
          <w:rFonts w:asciiTheme="majorHAnsi" w:eastAsia="Times New Roman" w:hAnsiTheme="majorHAnsi" w:cstheme="majorHAnsi"/>
          <w:color w:val="000000"/>
          <w:lang w:eastAsia="es-MX"/>
        </w:rPr>
      </w:pPr>
    </w:p>
    <w:p w14:paraId="17C387F5" w14:textId="77777777" w:rsidR="00F94A26" w:rsidRPr="008609A9" w:rsidRDefault="00F94A26" w:rsidP="006A6988">
      <w:pPr>
        <w:spacing w:before="0" w:after="0" w:line="276" w:lineRule="auto"/>
        <w:ind w:right="284"/>
        <w:jc w:val="both"/>
        <w:rPr>
          <w:rFonts w:asciiTheme="majorHAnsi" w:eastAsia="Times New Roman" w:hAnsiTheme="majorHAnsi" w:cstheme="majorHAnsi"/>
          <w:color w:val="000000"/>
          <w:lang w:eastAsia="es-MX"/>
        </w:rPr>
      </w:pPr>
    </w:p>
    <w:p w14:paraId="43438331"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100CC9B1" w14:textId="77777777" w:rsidR="00911B91" w:rsidRPr="008609A9" w:rsidRDefault="00911B91" w:rsidP="006A6988">
      <w:pPr>
        <w:spacing w:before="0" w:after="0" w:line="276" w:lineRule="auto"/>
        <w:jc w:val="both"/>
        <w:rPr>
          <w:rFonts w:asciiTheme="majorHAnsi" w:eastAsia="Times New Roman" w:hAnsiTheme="majorHAnsi" w:cstheme="majorHAnsi"/>
          <w:color w:val="000000"/>
          <w:lang w:eastAsia="es-MX"/>
        </w:rPr>
      </w:pPr>
    </w:p>
    <w:p w14:paraId="55A24B70"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E34F41C"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p>
    <w:p w14:paraId="6085A9A4" w14:textId="765321A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w:t>
      </w:r>
      <w:r w:rsidR="004A0440" w:rsidRPr="008609A9">
        <w:rPr>
          <w:rFonts w:asciiTheme="majorHAnsi" w:eastAsia="Times New Roman" w:hAnsiTheme="majorHAnsi" w:cstheme="majorHAnsi"/>
          <w:color w:val="000000"/>
          <w:lang w:eastAsia="es-MX"/>
        </w:rPr>
        <w:t xml:space="preserve">erimientos de calidad, </w:t>
      </w:r>
      <w:r w:rsidR="004A0440" w:rsidRPr="008609A9">
        <w:rPr>
          <w:rFonts w:asciiTheme="majorHAnsi" w:hAnsiTheme="majorHAnsi" w:cstheme="majorHAnsi"/>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02C9DFC2"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p>
    <w:p w14:paraId="1599CD87"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concreto será transportado por el Contratista de Obra al sitio de colado, con la manejabilidad requerida y evitando su contaminación, utilizando métodos y equipos que prevengan la segregación o pérdida de ingredientes.</w:t>
      </w:r>
    </w:p>
    <w:p w14:paraId="486E626D" w14:textId="77777777" w:rsidR="00F94A26" w:rsidRPr="008609A9" w:rsidRDefault="00F94A26" w:rsidP="006A6988">
      <w:pPr>
        <w:spacing w:before="0" w:after="0" w:line="276" w:lineRule="auto"/>
        <w:ind w:right="284"/>
        <w:jc w:val="both"/>
        <w:rPr>
          <w:rFonts w:asciiTheme="majorHAnsi" w:eastAsia="Times New Roman" w:hAnsiTheme="majorHAnsi" w:cstheme="majorHAnsi"/>
          <w:color w:val="000000"/>
          <w:lang w:eastAsia="es-MX"/>
        </w:rPr>
      </w:pPr>
    </w:p>
    <w:p w14:paraId="4DC2CAC9"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colado será continuo hasta la terminación del elemento estructural o hasta la junta de construcción que apruebe la Dependencia.</w:t>
      </w:r>
    </w:p>
    <w:p w14:paraId="44EA5D08" w14:textId="77777777" w:rsidR="00F94A26" w:rsidRPr="008609A9" w:rsidRDefault="00F94A26" w:rsidP="006A6988">
      <w:pPr>
        <w:spacing w:before="0" w:after="0" w:line="276" w:lineRule="auto"/>
        <w:ind w:right="284"/>
        <w:jc w:val="both"/>
        <w:rPr>
          <w:rFonts w:asciiTheme="majorHAnsi" w:eastAsia="Times New Roman" w:hAnsiTheme="majorHAnsi" w:cstheme="majorHAnsi"/>
          <w:color w:val="000000"/>
          <w:highlight w:val="yellow"/>
          <w:lang w:eastAsia="es-MX"/>
        </w:rPr>
      </w:pPr>
    </w:p>
    <w:p w14:paraId="57F525C0" w14:textId="38110685" w:rsidR="00F94A26" w:rsidRPr="008609A9" w:rsidRDefault="00F94A26" w:rsidP="006A6988">
      <w:pPr>
        <w:spacing w:before="0" w:after="0" w:line="276" w:lineRule="auto"/>
        <w:ind w:right="284"/>
        <w:jc w:val="both"/>
        <w:rPr>
          <w:rFonts w:asciiTheme="majorHAnsi" w:eastAsia="Times New Roman" w:hAnsiTheme="majorHAnsi" w:cstheme="majorHAnsi"/>
          <w:color w:val="000000"/>
          <w:lang w:eastAsia="es-MX"/>
        </w:rPr>
      </w:pPr>
    </w:p>
    <w:p w14:paraId="72B60ABE"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Al terminar el proceso de colado, el concreto quedará uniforme, estará libre de canalizaciones, depresiones, ondulaciones o cualquier tipo de irregularidades.</w:t>
      </w:r>
    </w:p>
    <w:p w14:paraId="4CC70C9D" w14:textId="77777777" w:rsidR="00F94A26" w:rsidRPr="008609A9" w:rsidRDefault="00F94A26" w:rsidP="006A6988">
      <w:pPr>
        <w:spacing w:before="0" w:after="0" w:line="276" w:lineRule="auto"/>
        <w:ind w:right="284"/>
        <w:jc w:val="both"/>
        <w:rPr>
          <w:rFonts w:asciiTheme="majorHAnsi" w:eastAsia="Times New Roman" w:hAnsiTheme="majorHAnsi" w:cstheme="majorHAnsi"/>
          <w:color w:val="000000"/>
          <w:lang w:eastAsia="es-MX"/>
        </w:rPr>
      </w:pPr>
    </w:p>
    <w:p w14:paraId="0B3BCAF7"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Todas las superficies estarán exentas de bordes rugosidades, salientes u oquedades de cualquier clase y presentarán el acabado que apruebe la Dependencia, los alambres de amarre se cortarán al ras. </w:t>
      </w:r>
    </w:p>
    <w:p w14:paraId="0FE616BD" w14:textId="77777777" w:rsidR="00F94A26" w:rsidRPr="008609A9" w:rsidRDefault="00F94A26" w:rsidP="006A6988">
      <w:pPr>
        <w:spacing w:before="0" w:after="0" w:line="276" w:lineRule="auto"/>
        <w:ind w:right="284"/>
        <w:jc w:val="both"/>
        <w:rPr>
          <w:rFonts w:asciiTheme="majorHAnsi" w:eastAsia="Times New Roman" w:hAnsiTheme="majorHAnsi" w:cstheme="majorHAnsi"/>
          <w:color w:val="000000"/>
          <w:lang w:eastAsia="es-MX"/>
        </w:rPr>
      </w:pPr>
    </w:p>
    <w:p w14:paraId="51BB9728" w14:textId="77777777" w:rsidR="00F94A26" w:rsidRPr="008609A9" w:rsidRDefault="00F94A26"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Se aplicarán riegos de agua sobre las superficies expuestas y los moldes, en cuanto dichos riegos no marquen huellas en dichas superficies. Los riegos se aplicarán durante siete (7) días.</w:t>
      </w:r>
    </w:p>
    <w:p w14:paraId="6B5CB9A4"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5F4ABCA4"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5133C75A" w14:textId="4866470F"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lastRenderedPageBreak/>
        <w:t xml:space="preserve">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4A73B77D"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16C0F8F9" w14:textId="5DC8230F"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Secretaría. • Y todo lo necesario para la correcta ejecución de este concepto.</w:t>
      </w:r>
    </w:p>
    <w:p w14:paraId="041C18DD"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15DA872B" w14:textId="11CBEEFE" w:rsidR="00EB0705" w:rsidRPr="008609A9" w:rsidRDefault="00525EC2" w:rsidP="006A6988">
      <w:pPr>
        <w:spacing w:before="0" w:after="0" w:line="276" w:lineRule="auto"/>
        <w:jc w:val="both"/>
        <w:rPr>
          <w:rFonts w:asciiTheme="majorHAnsi" w:eastAsia="Times New Roman" w:hAnsiTheme="majorHAnsi" w:cstheme="majorHAnsi"/>
          <w:b/>
          <w:color w:val="000000"/>
          <w:lang w:eastAsia="es-MX"/>
        </w:rPr>
      </w:pPr>
      <w:r w:rsidRPr="008609A9">
        <w:rPr>
          <w:rFonts w:asciiTheme="majorHAnsi" w:hAnsiTheme="majorHAnsi" w:cstheme="majorHAnsi"/>
          <w:b/>
        </w:rPr>
        <w:t>5.-N·CTR·CAR·1·03·002/20 ALCANTARILLAS TUBULARES DE CONCRETO,  ALCANTARILLA DE CONCRETO DE f’c=280 kg/cm2 DE 122 CM DE DIÁMETRO</w:t>
      </w:r>
      <w:r w:rsidRPr="008609A9">
        <w:rPr>
          <w:rFonts w:asciiTheme="majorHAnsi" w:eastAsia="Times New Roman" w:hAnsiTheme="majorHAnsi" w:cstheme="majorHAnsi"/>
          <w:b/>
          <w:color w:val="000000"/>
          <w:lang w:eastAsia="es-MX"/>
        </w:rPr>
        <w:t xml:space="preserve"> P.U.O.T.</w:t>
      </w:r>
    </w:p>
    <w:p w14:paraId="7B803005"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7FBF20E1" w14:textId="3639E35E" w:rsidR="00EB0705" w:rsidRPr="008609A9" w:rsidRDefault="00525EC2"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esviajada.</w:t>
      </w:r>
    </w:p>
    <w:p w14:paraId="625D5BAF"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329343D5" w14:textId="6BAB208B" w:rsidR="00EB0705" w:rsidRPr="008609A9" w:rsidRDefault="00525EC2" w:rsidP="006A6988">
      <w:pPr>
        <w:spacing w:before="0" w:after="0" w:line="276" w:lineRule="auto"/>
        <w:jc w:val="both"/>
        <w:rPr>
          <w:rFonts w:asciiTheme="majorHAnsi" w:hAnsiTheme="majorHAnsi" w:cstheme="majorHAnsi"/>
        </w:rPr>
      </w:pPr>
      <w:r w:rsidRPr="008609A9">
        <w:rPr>
          <w:rFonts w:asciiTheme="majorHAnsi" w:hAnsiTheme="majorHAnsi" w:cstheme="majorHAnsi"/>
        </w:rPr>
        <w:t>Los materiales que se utilicen en la construcción de alcantarillas tubulares de concreto, cumplirán con lo establecido en la Norma N</w:t>
      </w:r>
      <w:r w:rsidRPr="008609A9">
        <w:rPr>
          <w:rFonts w:asciiTheme="majorHAnsi" w:hAnsiTheme="majorHAnsi" w:cstheme="majorHAnsi"/>
        </w:rPr>
        <w:sym w:font="Symbol" w:char="F0D7"/>
      </w:r>
      <w:r w:rsidRPr="008609A9">
        <w:rPr>
          <w:rFonts w:asciiTheme="majorHAnsi" w:hAnsiTheme="majorHAnsi" w:cstheme="majorHAnsi"/>
        </w:rPr>
        <w:t>CMT</w:t>
      </w:r>
      <w:r w:rsidRPr="008609A9">
        <w:rPr>
          <w:rFonts w:asciiTheme="majorHAnsi" w:hAnsiTheme="majorHAnsi" w:cstheme="majorHAnsi"/>
        </w:rPr>
        <w:sym w:font="Symbol" w:char="F0D7"/>
      </w:r>
      <w:r w:rsidRPr="008609A9">
        <w:rPr>
          <w:rFonts w:asciiTheme="majorHAnsi" w:hAnsiTheme="majorHAnsi" w:cstheme="majorHAnsi"/>
        </w:rPr>
        <w:t>3</w:t>
      </w:r>
      <w:r w:rsidRPr="008609A9">
        <w:rPr>
          <w:rFonts w:asciiTheme="majorHAnsi" w:hAnsiTheme="majorHAnsi" w:cstheme="majorHAnsi"/>
        </w:rPr>
        <w:sym w:font="Symbol" w:char="F0D7"/>
      </w:r>
      <w:r w:rsidRPr="008609A9">
        <w:rPr>
          <w:rFonts w:asciiTheme="majorHAnsi" w:hAnsiTheme="majorHAnsi" w:cstheme="majorHAnsi"/>
        </w:rPr>
        <w:t xml:space="preserve">02, Tubos de Concreto con Refuerzo, así como en las demás Normas aplicables </w:t>
      </w:r>
      <w:r w:rsidRPr="008609A9">
        <w:rPr>
          <w:rFonts w:asciiTheme="majorHAnsi" w:hAnsiTheme="majorHAnsi" w:cstheme="majorHAnsi"/>
        </w:rPr>
        <w:lastRenderedPageBreak/>
        <w:t>del Libro CMT. Características de los Materiales, salvo que el proyecto indique otra cosa o así lo apruebe la Dependencia.</w:t>
      </w:r>
    </w:p>
    <w:p w14:paraId="1F0C603F" w14:textId="77777777" w:rsidR="00525EC2" w:rsidRPr="008609A9" w:rsidRDefault="00525EC2" w:rsidP="006A6988">
      <w:pPr>
        <w:spacing w:before="0" w:after="0" w:line="276" w:lineRule="auto"/>
        <w:jc w:val="both"/>
        <w:rPr>
          <w:rFonts w:asciiTheme="majorHAnsi" w:hAnsiTheme="majorHAnsi" w:cstheme="majorHAnsi"/>
        </w:rPr>
      </w:pPr>
    </w:p>
    <w:p w14:paraId="38D50C28" w14:textId="77777777" w:rsidR="00525EC2" w:rsidRPr="008609A9" w:rsidRDefault="00525EC2" w:rsidP="006A6988">
      <w:pPr>
        <w:spacing w:before="0" w:after="0" w:line="276" w:lineRule="auto"/>
        <w:jc w:val="both"/>
        <w:rPr>
          <w:rFonts w:asciiTheme="majorHAnsi" w:hAnsiTheme="majorHAnsi" w:cstheme="majorHAnsi"/>
        </w:rPr>
      </w:pPr>
    </w:p>
    <w:p w14:paraId="60402801" w14:textId="4285C377" w:rsidR="00525EC2" w:rsidRPr="008609A9" w:rsidRDefault="00525EC2" w:rsidP="006A6988">
      <w:pPr>
        <w:spacing w:before="0" w:after="0" w:line="276" w:lineRule="auto"/>
        <w:jc w:val="both"/>
        <w:rPr>
          <w:rFonts w:asciiTheme="majorHAnsi" w:hAnsiTheme="majorHAnsi" w:cstheme="majorHAnsi"/>
        </w:rPr>
      </w:pPr>
      <w:r w:rsidRPr="008609A9">
        <w:rPr>
          <w:rFonts w:asciiTheme="majorHAnsi" w:hAnsiTheme="majorHAnsi" w:cstheme="majorHAnsi"/>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969FFC4" w14:textId="77777777" w:rsidR="00525EC2" w:rsidRPr="008609A9" w:rsidRDefault="00525EC2" w:rsidP="006A6988">
      <w:pPr>
        <w:spacing w:before="0" w:after="0" w:line="276" w:lineRule="auto"/>
        <w:jc w:val="both"/>
        <w:rPr>
          <w:rFonts w:asciiTheme="majorHAnsi" w:hAnsiTheme="majorHAnsi" w:cstheme="majorHAnsi"/>
        </w:rPr>
      </w:pPr>
    </w:p>
    <w:p w14:paraId="20A88E17" w14:textId="142B91E1" w:rsidR="00525EC2" w:rsidRPr="008609A9" w:rsidRDefault="00525EC2"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8609A9">
        <w:rPr>
          <w:rFonts w:asciiTheme="majorHAnsi" w:hAnsiTheme="majorHAnsi" w:cstheme="majorHAnsi"/>
        </w:rPr>
        <w:sym w:font="Symbol" w:char="F0D7"/>
      </w:r>
      <w:r w:rsidRPr="008609A9">
        <w:rPr>
          <w:rFonts w:asciiTheme="majorHAnsi" w:hAnsiTheme="majorHAnsi" w:cstheme="majorHAnsi"/>
        </w:rPr>
        <w:t>CMT</w:t>
      </w:r>
      <w:r w:rsidRPr="008609A9">
        <w:rPr>
          <w:rFonts w:asciiTheme="majorHAnsi" w:hAnsiTheme="majorHAnsi" w:cstheme="majorHAnsi"/>
        </w:rPr>
        <w:sym w:font="Symbol" w:char="F0D7"/>
      </w:r>
      <w:r w:rsidRPr="008609A9">
        <w:rPr>
          <w:rFonts w:asciiTheme="majorHAnsi" w:hAnsiTheme="majorHAnsi" w:cstheme="majorHAnsi"/>
        </w:rPr>
        <w:t>3</w:t>
      </w:r>
      <w:r w:rsidRPr="008609A9">
        <w:rPr>
          <w:rFonts w:asciiTheme="majorHAnsi" w:hAnsiTheme="majorHAnsi" w:cstheme="majorHAnsi"/>
        </w:rPr>
        <w:sym w:font="Symbol" w:char="F0D7"/>
      </w:r>
      <w:r w:rsidRPr="008609A9">
        <w:rPr>
          <w:rFonts w:asciiTheme="majorHAnsi" w:hAnsiTheme="majorHAnsi" w:cstheme="majorHAnsi"/>
        </w:rPr>
        <w:t>02, Tubos de Concreto con Refuerzo. Se sujetarán, en lo que corresponda, a las leyes y reglamentos de protección ecológica vigentes.</w:t>
      </w:r>
    </w:p>
    <w:p w14:paraId="569E1480"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09854F57" w14:textId="071F7E74" w:rsidR="00EB0705" w:rsidRPr="008609A9" w:rsidRDefault="000A7479" w:rsidP="006A6988">
      <w:pPr>
        <w:spacing w:before="0" w:after="0" w:line="276" w:lineRule="auto"/>
        <w:jc w:val="both"/>
        <w:rPr>
          <w:rFonts w:asciiTheme="majorHAnsi" w:hAnsiTheme="majorHAnsi" w:cstheme="majorHAnsi"/>
        </w:rPr>
      </w:pPr>
      <w:r w:rsidRPr="008609A9">
        <w:rPr>
          <w:rFonts w:asciiTheme="majorHAnsi" w:hAnsiTheme="majorHAnsi" w:cstheme="majorHAnsi"/>
        </w:rPr>
        <w:t>Para la construcción de alcantarillas tubulares de concreto se considerará lo señalado en la Cláusula D. de la Norma N</w:t>
      </w:r>
      <w:r w:rsidRPr="008609A9">
        <w:rPr>
          <w:rFonts w:asciiTheme="majorHAnsi" w:hAnsiTheme="majorHAnsi" w:cstheme="majorHAnsi"/>
        </w:rPr>
        <w:sym w:font="Symbol" w:char="F0D7"/>
      </w:r>
      <w:r w:rsidRPr="008609A9">
        <w:rPr>
          <w:rFonts w:asciiTheme="majorHAnsi" w:hAnsiTheme="majorHAnsi" w:cstheme="majorHAnsi"/>
        </w:rPr>
        <w:t>LEG</w:t>
      </w:r>
      <w:r w:rsidRPr="008609A9">
        <w:rPr>
          <w:rFonts w:asciiTheme="majorHAnsi" w:hAnsiTheme="majorHAnsi" w:cstheme="majorHAnsi"/>
        </w:rPr>
        <w:sym w:font="Symbol" w:char="F0D7"/>
      </w:r>
      <w:r w:rsidRPr="008609A9">
        <w:rPr>
          <w:rFonts w:asciiTheme="majorHAnsi" w:hAnsiTheme="majorHAnsi" w:cstheme="majorHAnsi"/>
        </w:rPr>
        <w:t>3, Ejecución de Obras.</w:t>
      </w:r>
    </w:p>
    <w:p w14:paraId="5E42D013" w14:textId="77777777" w:rsidR="000A7479" w:rsidRPr="008609A9" w:rsidRDefault="000A7479" w:rsidP="006A6988">
      <w:pPr>
        <w:spacing w:before="0" w:after="0" w:line="276" w:lineRule="auto"/>
        <w:jc w:val="both"/>
        <w:rPr>
          <w:rFonts w:asciiTheme="majorHAnsi" w:hAnsiTheme="majorHAnsi" w:cstheme="majorHAnsi"/>
        </w:rPr>
      </w:pPr>
    </w:p>
    <w:p w14:paraId="443561FD" w14:textId="4A931B67" w:rsidR="000A7479" w:rsidRPr="008609A9" w:rsidRDefault="000A7479" w:rsidP="006A6988">
      <w:pPr>
        <w:spacing w:before="0" w:after="0" w:line="276" w:lineRule="auto"/>
        <w:jc w:val="both"/>
        <w:rPr>
          <w:rFonts w:asciiTheme="majorHAnsi" w:hAnsiTheme="majorHAnsi" w:cstheme="majorHAnsi"/>
        </w:rPr>
      </w:pPr>
      <w:r w:rsidRPr="008609A9">
        <w:rPr>
          <w:rFonts w:asciiTheme="majorHAnsi" w:hAnsiTheme="majorHAnsi" w:cstheme="majorHAnsi"/>
        </w:rPr>
        <w:t>La colocación de las alcantarillas se hará siempre de aguas abajo hacia aguas arriba, ubicando siempre el extremo con la junta tipo macho hacia aguas abajo.</w:t>
      </w:r>
    </w:p>
    <w:p w14:paraId="088F0D8C" w14:textId="77777777" w:rsidR="000A7479" w:rsidRPr="008609A9" w:rsidRDefault="000A7479" w:rsidP="006A6988">
      <w:pPr>
        <w:spacing w:before="0" w:after="0" w:line="276" w:lineRule="auto"/>
        <w:jc w:val="both"/>
        <w:rPr>
          <w:rFonts w:asciiTheme="majorHAnsi" w:hAnsiTheme="majorHAnsi" w:cstheme="majorHAnsi"/>
        </w:rPr>
      </w:pPr>
    </w:p>
    <w:p w14:paraId="73076024" w14:textId="74FBB606" w:rsidR="000A7479" w:rsidRPr="008609A9" w:rsidRDefault="000A7479" w:rsidP="006A6988">
      <w:pPr>
        <w:spacing w:before="0" w:after="0" w:line="276" w:lineRule="auto"/>
        <w:jc w:val="both"/>
        <w:rPr>
          <w:rFonts w:asciiTheme="majorHAnsi" w:hAnsiTheme="majorHAnsi" w:cstheme="majorHAnsi"/>
        </w:rPr>
      </w:pPr>
      <w:r w:rsidRPr="008609A9">
        <w:rPr>
          <w:rFonts w:asciiTheme="majorHAnsi" w:hAnsiTheme="majorHAnsi" w:cstheme="majorHAnsi"/>
        </w:rPr>
        <w:t>Salvo que el proyecto indique otra cosa o así lo apruebe la Secretaría, las juntas entre tubos y las perforaciones para el manejo de los tubos, se sellarán con mortero de cemento-arena en proporción uno a tres (1:3).</w:t>
      </w:r>
    </w:p>
    <w:p w14:paraId="7782E822" w14:textId="77777777" w:rsidR="000A7479" w:rsidRPr="008609A9" w:rsidRDefault="000A7479" w:rsidP="006A6988">
      <w:pPr>
        <w:spacing w:before="0" w:after="0" w:line="276" w:lineRule="auto"/>
        <w:jc w:val="both"/>
        <w:rPr>
          <w:rFonts w:asciiTheme="majorHAnsi" w:hAnsiTheme="majorHAnsi" w:cstheme="majorHAnsi"/>
        </w:rPr>
      </w:pPr>
    </w:p>
    <w:p w14:paraId="7410462D" w14:textId="07F60B40" w:rsidR="000A7479" w:rsidRPr="008609A9" w:rsidRDefault="000A7479" w:rsidP="006A6988">
      <w:pPr>
        <w:spacing w:before="0" w:after="0" w:line="276" w:lineRule="auto"/>
        <w:jc w:val="both"/>
        <w:rPr>
          <w:rFonts w:asciiTheme="majorHAnsi" w:hAnsiTheme="majorHAnsi" w:cstheme="majorHAnsi"/>
        </w:rPr>
      </w:pPr>
      <w:r w:rsidRPr="008609A9">
        <w:rPr>
          <w:rFonts w:asciiTheme="majorHAnsi" w:hAnsiTheme="majorHAnsi" w:cstheme="majorHAnsi"/>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7E272943" w14:textId="77777777" w:rsidR="000A7479" w:rsidRPr="008609A9" w:rsidRDefault="000A7479" w:rsidP="006A6988">
      <w:pPr>
        <w:spacing w:before="0" w:after="0" w:line="276" w:lineRule="auto"/>
        <w:jc w:val="both"/>
        <w:rPr>
          <w:rFonts w:asciiTheme="majorHAnsi" w:hAnsiTheme="majorHAnsi" w:cstheme="majorHAnsi"/>
        </w:rPr>
      </w:pPr>
    </w:p>
    <w:p w14:paraId="3F66E414" w14:textId="0571D8D9" w:rsidR="000A7479" w:rsidRPr="008609A9" w:rsidRDefault="000A7479"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8609A9">
        <w:rPr>
          <w:rFonts w:asciiTheme="majorHAnsi" w:hAnsiTheme="majorHAnsi" w:cstheme="majorHAnsi"/>
        </w:rPr>
        <w:sym w:font="Symbol" w:char="F0D7"/>
      </w:r>
      <w:r w:rsidRPr="008609A9">
        <w:rPr>
          <w:rFonts w:asciiTheme="majorHAnsi" w:hAnsiTheme="majorHAnsi" w:cstheme="majorHAnsi"/>
        </w:rPr>
        <w:t>LEG</w:t>
      </w:r>
      <w:r w:rsidRPr="008609A9">
        <w:rPr>
          <w:rFonts w:asciiTheme="majorHAnsi" w:hAnsiTheme="majorHAnsi" w:cstheme="majorHAnsi"/>
        </w:rPr>
        <w:sym w:font="Symbol" w:char="F0D7"/>
      </w:r>
      <w:r w:rsidRPr="008609A9">
        <w:rPr>
          <w:rFonts w:asciiTheme="majorHAnsi" w:hAnsiTheme="majorHAnsi" w:cstheme="majorHAnsi"/>
        </w:rPr>
        <w:t>3, Ejecución de Obras, tomando como unidad el metro de alcantarilla terminada, medida sobre el eje longitudinal de la alcantarilla, según su tipo, con aproximación a un décimo (0,1)</w:t>
      </w:r>
    </w:p>
    <w:p w14:paraId="5A41721A" w14:textId="77777777" w:rsidR="00EB0705" w:rsidRPr="008609A9" w:rsidRDefault="00EB0705" w:rsidP="006A6988">
      <w:pPr>
        <w:spacing w:before="0" w:after="0" w:line="276" w:lineRule="auto"/>
        <w:jc w:val="both"/>
        <w:rPr>
          <w:rFonts w:asciiTheme="majorHAnsi" w:eastAsia="Times New Roman" w:hAnsiTheme="majorHAnsi" w:cstheme="majorHAnsi"/>
          <w:color w:val="000000"/>
          <w:lang w:eastAsia="es-MX"/>
        </w:rPr>
      </w:pPr>
    </w:p>
    <w:p w14:paraId="1BC343D0" w14:textId="7E7DEA55" w:rsidR="00EB0705" w:rsidRDefault="000A7479" w:rsidP="006A6988">
      <w:pPr>
        <w:spacing w:before="0" w:after="0" w:line="276" w:lineRule="auto"/>
        <w:jc w:val="both"/>
        <w:rPr>
          <w:rFonts w:asciiTheme="majorHAnsi" w:hAnsiTheme="majorHAnsi" w:cstheme="majorHAnsi"/>
        </w:rPr>
      </w:pPr>
      <w:r w:rsidRPr="008609A9">
        <w:rPr>
          <w:rFonts w:asciiTheme="majorHAnsi" w:hAnsiTheme="majorHAnsi" w:cstheme="majorHAnsi"/>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w:t>
      </w:r>
      <w:r w:rsidRPr="008609A9">
        <w:rPr>
          <w:rFonts w:asciiTheme="majorHAnsi" w:hAnsiTheme="majorHAnsi" w:cstheme="majorHAnsi"/>
        </w:rPr>
        <w:sym w:font="Symbol" w:char="F0B7"/>
      </w:r>
      <w:r w:rsidRPr="008609A9">
        <w:rPr>
          <w:rFonts w:asciiTheme="majorHAnsi" w:hAnsiTheme="majorHAnsi" w:cstheme="majorHAnsi"/>
        </w:rPr>
        <w:t xml:space="preserve"> Valor de adquisición de los tubos de concreto y demás materiales necesarios para la construcción de las alcantarillas. Carga, transporte y descarga de los tubos y de todos los materiales hasta el sitio de su utilización, y cargo por almacenamiento</w:t>
      </w:r>
      <w:r w:rsidR="00037CB0" w:rsidRPr="008609A9">
        <w:rPr>
          <w:rFonts w:asciiTheme="majorHAnsi" w:hAnsiTheme="majorHAnsi" w:cstheme="majorHAnsi"/>
        </w:rPr>
        <w:t xml:space="preserve">. </w:t>
      </w:r>
      <w:r w:rsidR="00037CB0" w:rsidRPr="008609A9">
        <w:rPr>
          <w:rFonts w:asciiTheme="majorHAnsi" w:hAnsiTheme="majorHAnsi" w:cstheme="majorHAnsi"/>
        </w:rPr>
        <w:lastRenderedPageBreak/>
        <w:t xml:space="preserve">Ensamblado, colocación y sellado de los tubos de concreto. </w:t>
      </w:r>
      <w:r w:rsidR="00037CB0" w:rsidRPr="008609A9">
        <w:rPr>
          <w:rFonts w:asciiTheme="majorHAnsi" w:hAnsiTheme="majorHAnsi" w:cstheme="majorHAnsi"/>
        </w:rPr>
        <w:sym w:font="Symbol" w:char="F0B7"/>
      </w:r>
      <w:r w:rsidR="00037CB0" w:rsidRPr="008609A9">
        <w:rPr>
          <w:rFonts w:asciiTheme="majorHAnsi" w:hAnsiTheme="majorHAnsi" w:cstheme="majorHAnsi"/>
        </w:rPr>
        <w:t xml:space="preserve"> Ejecución y sellado de las perforaciones para el manejo de los tubos. La conservación de la alcantarilla hasta que haya sido recibida por la Dependencia. </w:t>
      </w:r>
      <w:r w:rsidR="00037CB0" w:rsidRPr="008609A9">
        <w:rPr>
          <w:rFonts w:asciiTheme="majorHAnsi" w:hAnsiTheme="majorHAnsi" w:cstheme="majorHAnsi"/>
        </w:rPr>
        <w:sym w:font="Symbol" w:char="F0B7"/>
      </w:r>
      <w:r w:rsidR="00037CB0" w:rsidRPr="008609A9">
        <w:rPr>
          <w:rFonts w:asciiTheme="majorHAnsi" w:hAnsiTheme="majorHAnsi" w:cstheme="majorHAnsi"/>
        </w:rPr>
        <w:t xml:space="preserve"> Y todo lo necesario para la correcta ejecución de este concepto</w:t>
      </w:r>
    </w:p>
    <w:p w14:paraId="65CD59AF" w14:textId="77777777" w:rsidR="002D5E3A" w:rsidRDefault="002D5E3A" w:rsidP="006A6988">
      <w:pPr>
        <w:spacing w:before="0" w:after="0" w:line="276" w:lineRule="auto"/>
        <w:jc w:val="both"/>
        <w:rPr>
          <w:rFonts w:asciiTheme="majorHAnsi" w:hAnsiTheme="majorHAnsi" w:cstheme="majorHAnsi"/>
        </w:rPr>
      </w:pPr>
    </w:p>
    <w:p w14:paraId="19F6595C" w14:textId="77777777" w:rsidR="00C6349C" w:rsidRPr="008609A9" w:rsidRDefault="009310FB" w:rsidP="006A6988">
      <w:pPr>
        <w:spacing w:after="0" w:line="240" w:lineRule="auto"/>
        <w:jc w:val="both"/>
        <w:rPr>
          <w:rFonts w:asciiTheme="majorHAnsi" w:hAnsiTheme="majorHAnsi" w:cstheme="majorHAnsi"/>
          <w:b/>
          <w:color w:val="000000"/>
        </w:rPr>
      </w:pPr>
      <w:r w:rsidRPr="008609A9">
        <w:rPr>
          <w:rFonts w:asciiTheme="majorHAnsi" w:hAnsiTheme="majorHAnsi" w:cstheme="majorHAnsi"/>
          <w:b/>
          <w:color w:val="000000"/>
        </w:rPr>
        <w:t>C</w:t>
      </w:r>
      <w:r w:rsidR="00C6349C" w:rsidRPr="008609A9">
        <w:rPr>
          <w:rFonts w:asciiTheme="majorHAnsi" w:hAnsiTheme="majorHAnsi" w:cstheme="majorHAnsi"/>
          <w:b/>
          <w:color w:val="000000"/>
        </w:rPr>
        <w:t>) PAVIMENTOS.</w:t>
      </w:r>
    </w:p>
    <w:p w14:paraId="1ACEE8AE" w14:textId="0E90B29D" w:rsidR="00B55ABC" w:rsidRPr="008609A9" w:rsidRDefault="00B55ABC" w:rsidP="006A6988">
      <w:pPr>
        <w:jc w:val="both"/>
        <w:rPr>
          <w:rFonts w:asciiTheme="majorHAnsi" w:eastAsia="Times New Roman" w:hAnsiTheme="majorHAnsi" w:cstheme="majorHAnsi"/>
          <w:color w:val="000000"/>
          <w:lang w:eastAsia="es-MX"/>
        </w:rPr>
      </w:pPr>
      <w:r w:rsidRPr="008609A9">
        <w:rPr>
          <w:rFonts w:asciiTheme="majorHAnsi" w:hAnsiTheme="majorHAnsi" w:cstheme="majorHAnsi"/>
          <w:lang w:val="es-ES_tradnl"/>
        </w:rPr>
        <w:t xml:space="preserve">Los trabajos a ejecutar en esta </w:t>
      </w:r>
      <w:r w:rsidR="002D5E3A" w:rsidRPr="008609A9">
        <w:rPr>
          <w:rFonts w:asciiTheme="majorHAnsi" w:hAnsiTheme="majorHAnsi" w:cstheme="majorHAnsi"/>
          <w:lang w:val="es-ES_tradnl"/>
        </w:rPr>
        <w:t>partida</w:t>
      </w:r>
      <w:r w:rsidRPr="008609A9">
        <w:rPr>
          <w:rFonts w:asciiTheme="majorHAnsi" w:hAnsiTheme="majorHAnsi" w:cstheme="majorHAnsi"/>
          <w:lang w:val="es-ES_tradnl"/>
        </w:rPr>
        <w:t xml:space="preserve"> tienen como objetivo, construir </w:t>
      </w:r>
      <w:r w:rsidR="005A1CC9" w:rsidRPr="008609A9">
        <w:rPr>
          <w:rFonts w:asciiTheme="majorHAnsi" w:hAnsiTheme="majorHAnsi" w:cstheme="majorHAnsi"/>
          <w:lang w:val="es-ES_tradnl"/>
        </w:rPr>
        <w:t xml:space="preserve">una </w:t>
      </w:r>
      <w:r w:rsidR="005A1CC9" w:rsidRPr="008609A9">
        <w:rPr>
          <w:rFonts w:asciiTheme="majorHAnsi" w:eastAsia="Times New Roman" w:hAnsiTheme="majorHAnsi" w:cstheme="majorHAnsi"/>
          <w:color w:val="000000"/>
          <w:lang w:eastAsia="es-MX"/>
        </w:rPr>
        <w:t xml:space="preserve">superficie de rodadura </w:t>
      </w:r>
      <w:r w:rsidR="007F762B" w:rsidRPr="008609A9">
        <w:rPr>
          <w:rFonts w:asciiTheme="majorHAnsi" w:eastAsia="Times New Roman" w:hAnsiTheme="majorHAnsi" w:cstheme="majorHAnsi"/>
          <w:color w:val="000000"/>
          <w:lang w:eastAsia="es-MX"/>
        </w:rPr>
        <w:t xml:space="preserve">firme y </w:t>
      </w:r>
      <w:r w:rsidR="005A1CC9" w:rsidRPr="008609A9">
        <w:rPr>
          <w:rFonts w:asciiTheme="majorHAnsi" w:eastAsia="Times New Roman" w:hAnsiTheme="majorHAnsi" w:cstheme="majorHAnsi"/>
          <w:color w:val="000000"/>
          <w:lang w:eastAsia="es-MX"/>
        </w:rPr>
        <w:t>confortable</w:t>
      </w:r>
      <w:r w:rsidR="007F762B" w:rsidRPr="008609A9">
        <w:rPr>
          <w:rFonts w:asciiTheme="majorHAnsi" w:eastAsia="Times New Roman" w:hAnsiTheme="majorHAnsi" w:cstheme="majorHAnsi"/>
          <w:color w:val="000000"/>
          <w:lang w:eastAsia="es-MX"/>
        </w:rPr>
        <w:t xml:space="preserve"> que brinde </w:t>
      </w:r>
      <w:r w:rsidR="005A1CC9" w:rsidRPr="008609A9">
        <w:rPr>
          <w:rFonts w:asciiTheme="majorHAnsi" w:eastAsia="Times New Roman" w:hAnsiTheme="majorHAnsi" w:cstheme="majorHAnsi"/>
          <w:color w:val="000000"/>
          <w:lang w:eastAsia="es-MX"/>
        </w:rPr>
        <w:t>segur</w:t>
      </w:r>
      <w:r w:rsidR="007F762B" w:rsidRPr="008609A9">
        <w:rPr>
          <w:rFonts w:asciiTheme="majorHAnsi" w:eastAsia="Times New Roman" w:hAnsiTheme="majorHAnsi" w:cstheme="majorHAnsi"/>
          <w:color w:val="000000"/>
          <w:lang w:eastAsia="es-MX"/>
        </w:rPr>
        <w:t>id</w:t>
      </w:r>
      <w:r w:rsidR="005A1CC9" w:rsidRPr="008609A9">
        <w:rPr>
          <w:rFonts w:asciiTheme="majorHAnsi" w:eastAsia="Times New Roman" w:hAnsiTheme="majorHAnsi" w:cstheme="majorHAnsi"/>
          <w:color w:val="000000"/>
          <w:lang w:eastAsia="es-MX"/>
        </w:rPr>
        <w:t>a</w:t>
      </w:r>
      <w:r w:rsidR="007F762B" w:rsidRPr="008609A9">
        <w:rPr>
          <w:rFonts w:asciiTheme="majorHAnsi" w:eastAsia="Times New Roman" w:hAnsiTheme="majorHAnsi" w:cstheme="majorHAnsi"/>
          <w:color w:val="000000"/>
          <w:lang w:eastAsia="es-MX"/>
        </w:rPr>
        <w:t>d</w:t>
      </w:r>
      <w:r w:rsidR="005A1CC9" w:rsidRPr="008609A9">
        <w:rPr>
          <w:rFonts w:asciiTheme="majorHAnsi" w:eastAsia="Times New Roman" w:hAnsiTheme="majorHAnsi" w:cstheme="majorHAnsi"/>
          <w:color w:val="000000"/>
          <w:lang w:eastAsia="es-MX"/>
        </w:rPr>
        <w:t xml:space="preserve"> al tránsito vehicular previsto en la vialidad</w:t>
      </w:r>
      <w:r w:rsidRPr="008609A9">
        <w:rPr>
          <w:rFonts w:asciiTheme="majorHAnsi" w:eastAsia="Times New Roman" w:hAnsiTheme="majorHAnsi" w:cstheme="majorHAnsi"/>
          <w:color w:val="000000"/>
          <w:lang w:eastAsia="es-MX"/>
        </w:rPr>
        <w:t>, por lo que, se contempla llevar a cabo las acciones necesaria para alcanzar este fin, de acuerdo al siguiente procedimiento de construcción.</w:t>
      </w:r>
    </w:p>
    <w:p w14:paraId="18C71183" w14:textId="77777777" w:rsidR="007F762B" w:rsidRPr="008609A9" w:rsidRDefault="00400BF3" w:rsidP="006A6988">
      <w:pPr>
        <w:spacing w:before="0" w:after="0" w:line="240" w:lineRule="auto"/>
        <w:jc w:val="both"/>
        <w:rPr>
          <w:rFonts w:asciiTheme="majorHAnsi" w:hAnsiTheme="majorHAnsi" w:cstheme="majorHAnsi"/>
          <w:b/>
          <w:color w:val="000000"/>
        </w:rPr>
      </w:pPr>
      <w:r w:rsidRPr="008609A9">
        <w:rPr>
          <w:rFonts w:asciiTheme="majorHAnsi" w:hAnsiTheme="majorHAnsi" w:cstheme="majorHAnsi"/>
          <w:b/>
          <w:color w:val="000000"/>
        </w:rPr>
        <w:t>1.-</w:t>
      </w:r>
      <w:r w:rsidR="007F762B" w:rsidRPr="008609A9">
        <w:rPr>
          <w:rFonts w:asciiTheme="majorHAnsi" w:hAnsiTheme="majorHAnsi" w:cstheme="majorHAnsi"/>
          <w:b/>
          <w:color w:val="000000"/>
        </w:rPr>
        <w:t xml:space="preserve"> N-CTR-CAR-1-04-009/20 CARPETA DE CONCRETO HIDRÁULICO.</w:t>
      </w:r>
    </w:p>
    <w:p w14:paraId="0EC10EEA" w14:textId="27F79C71" w:rsidR="007F762B" w:rsidRPr="008609A9" w:rsidRDefault="007F762B" w:rsidP="006A6988">
      <w:pPr>
        <w:spacing w:before="0" w:after="0" w:line="240" w:lineRule="auto"/>
        <w:jc w:val="both"/>
        <w:rPr>
          <w:rFonts w:asciiTheme="majorHAnsi" w:hAnsiTheme="majorHAnsi" w:cstheme="majorHAnsi"/>
          <w:b/>
          <w:color w:val="000000"/>
        </w:rPr>
      </w:pPr>
      <w:r w:rsidRPr="008609A9">
        <w:rPr>
          <w:rFonts w:asciiTheme="majorHAnsi" w:hAnsiTheme="majorHAnsi" w:cstheme="majorHAnsi"/>
          <w:b/>
          <w:color w:val="000000"/>
        </w:rPr>
        <w:t xml:space="preserve"> EP4 Rodera de concreto hidráulico de f´c= 200 kg/cm2 P.U.O.T.</w:t>
      </w:r>
    </w:p>
    <w:p w14:paraId="41DBC4D7" w14:textId="77777777" w:rsidR="0033169E" w:rsidRPr="008609A9" w:rsidRDefault="0033169E" w:rsidP="006A6988">
      <w:pPr>
        <w:jc w:val="both"/>
        <w:rPr>
          <w:rFonts w:asciiTheme="majorHAnsi" w:hAnsiTheme="majorHAnsi" w:cstheme="majorHAnsi"/>
        </w:rPr>
      </w:pPr>
      <w:r w:rsidRPr="008609A9">
        <w:rPr>
          <w:rFonts w:asciiTheme="majorHAnsi" w:hAnsiTheme="majorHAnsi" w:cstheme="majorHAnsi"/>
        </w:rPr>
        <w:t>El concreto hidráulico es una combinación de cemento Pórtland, agregados pétreos, agua y aditivos, para formar una mezcla moldeable que al fraguar forma un elemento rígido y resistente.</w:t>
      </w:r>
    </w:p>
    <w:p w14:paraId="1FB05CC3" w14:textId="77777777" w:rsidR="0033169E" w:rsidRPr="008609A9" w:rsidRDefault="0033169E" w:rsidP="006A6988">
      <w:pPr>
        <w:spacing w:before="0" w:after="0" w:line="276" w:lineRule="auto"/>
        <w:jc w:val="both"/>
        <w:rPr>
          <w:rFonts w:asciiTheme="majorHAnsi" w:hAnsiTheme="majorHAnsi" w:cstheme="majorHAnsi"/>
        </w:rPr>
      </w:pPr>
      <w:r w:rsidRPr="008609A9">
        <w:rPr>
          <w:rFonts w:asciiTheme="majorHAnsi" w:hAnsiTheme="majorHAnsi" w:cstheme="majorHAnsi"/>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4BE379BC" w14:textId="77777777" w:rsidR="0033169E" w:rsidRPr="008609A9" w:rsidRDefault="0033169E" w:rsidP="006A6988">
      <w:pPr>
        <w:spacing w:before="0" w:after="0" w:line="276" w:lineRule="auto"/>
        <w:jc w:val="both"/>
        <w:rPr>
          <w:rFonts w:asciiTheme="majorHAnsi" w:hAnsiTheme="majorHAnsi" w:cstheme="majorHAnsi"/>
        </w:rPr>
      </w:pPr>
    </w:p>
    <w:p w14:paraId="70C1F36A"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5BA42CB5"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4453F7B1"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64521644"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3C2D2E28"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2C508D3F"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29478620"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37F1441B"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lastRenderedPageBreak/>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8609A9">
        <w:rPr>
          <w:rFonts w:asciiTheme="majorHAnsi" w:hAnsiTheme="majorHAnsi" w:cstheme="majorHAnsi"/>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3DCE886A"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375424B9"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concreto será transportado por el Contratista de Obra al sitio de colado, con la manejabilidad requerida y evitando su contaminación, utilizando métodos y equipos que prevengan la segregación o pérdida de ingredientes.</w:t>
      </w:r>
    </w:p>
    <w:p w14:paraId="32119B5C"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6881DD34"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colado será continuo hasta la terminación del elemento estructural o hasta la junta de construcción que apruebe la Dependencia.</w:t>
      </w:r>
    </w:p>
    <w:p w14:paraId="59100A5A"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highlight w:val="yellow"/>
          <w:lang w:eastAsia="es-MX"/>
        </w:rPr>
      </w:pPr>
    </w:p>
    <w:p w14:paraId="187045EF"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Al terminar el proceso de colado, el concreto quedará uniforme, estará libre de canalizaciones, depresiones, ondulaciones o cualquier tipo de irregularidades.</w:t>
      </w:r>
    </w:p>
    <w:p w14:paraId="2637A5B6"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3FDD0053"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Todas las superficies estarán exentas de bordes rugosidades, salientes u oquedades de cualquier clase y presentarán el acabado que apruebe la Dependencia, los alambres de amarre se cortarán al ras. </w:t>
      </w:r>
    </w:p>
    <w:p w14:paraId="1C623563"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7EA6EA82"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Se aplicarán riegos de agua sobre las superficies expuestas y los moldes, en cuanto dichos riegos no marquen huellas en dichas superficies. Los riegos se aplicarán durante siete (7) días.</w:t>
      </w:r>
    </w:p>
    <w:p w14:paraId="647F6B5F"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0746F5F4"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48564E55"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 xml:space="preserve">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207F1AA"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75CED7FA"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w:t>
      </w:r>
      <w:r w:rsidRPr="008609A9">
        <w:rPr>
          <w:rFonts w:asciiTheme="majorHAnsi" w:hAnsiTheme="majorHAnsi" w:cstheme="majorHAnsi"/>
        </w:rPr>
        <w:lastRenderedPageBreak/>
        <w:t>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Secretaría. • Y todo lo necesario para la correcta ejecución de este concepto.</w:t>
      </w:r>
    </w:p>
    <w:p w14:paraId="1B408E21"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3D55C3F4" w14:textId="5A1D4106" w:rsidR="0033169E" w:rsidRPr="008609A9" w:rsidRDefault="0033169E" w:rsidP="006A6988">
      <w:pPr>
        <w:spacing w:before="0" w:after="0" w:line="240" w:lineRule="auto"/>
        <w:jc w:val="both"/>
        <w:rPr>
          <w:rFonts w:asciiTheme="majorHAnsi" w:hAnsiTheme="majorHAnsi" w:cstheme="majorHAnsi"/>
          <w:b/>
          <w:color w:val="000000"/>
        </w:rPr>
      </w:pPr>
      <w:r w:rsidRPr="008609A9">
        <w:rPr>
          <w:rFonts w:asciiTheme="majorHAnsi" w:hAnsiTheme="majorHAnsi" w:cstheme="majorHAnsi"/>
          <w:b/>
          <w:color w:val="000000"/>
        </w:rPr>
        <w:t xml:space="preserve">EP5 EMPEDRADO A BASE DE PIEDRA (CONCRETO </w:t>
      </w:r>
      <w:r w:rsidR="00805A1A" w:rsidRPr="008609A9">
        <w:rPr>
          <w:rFonts w:asciiTheme="majorHAnsi" w:hAnsiTheme="majorHAnsi" w:cstheme="majorHAnsi"/>
          <w:b/>
          <w:color w:val="000000"/>
        </w:rPr>
        <w:t>CICLÓPEO</w:t>
      </w:r>
      <w:r w:rsidRPr="008609A9">
        <w:rPr>
          <w:rFonts w:asciiTheme="majorHAnsi" w:hAnsiTheme="majorHAnsi" w:cstheme="majorHAnsi"/>
          <w:b/>
          <w:color w:val="000000"/>
        </w:rPr>
        <w:t xml:space="preserve"> </w:t>
      </w:r>
      <w:r w:rsidR="00805A1A" w:rsidRPr="008609A9">
        <w:rPr>
          <w:rFonts w:asciiTheme="majorHAnsi" w:hAnsiTheme="majorHAnsi" w:cstheme="majorHAnsi"/>
          <w:b/>
          <w:color w:val="000000"/>
        </w:rPr>
        <w:t>PROPORCIÓN</w:t>
      </w:r>
      <w:r w:rsidRPr="008609A9">
        <w:rPr>
          <w:rFonts w:asciiTheme="majorHAnsi" w:hAnsiTheme="majorHAnsi" w:cstheme="majorHAnsi"/>
          <w:b/>
          <w:color w:val="000000"/>
        </w:rPr>
        <w:t xml:space="preserve"> 60% DE CONCRETO </w:t>
      </w:r>
      <w:r w:rsidR="00805A1A" w:rsidRPr="008609A9">
        <w:rPr>
          <w:rFonts w:asciiTheme="majorHAnsi" w:hAnsiTheme="majorHAnsi" w:cstheme="majorHAnsi"/>
          <w:b/>
          <w:color w:val="000000"/>
        </w:rPr>
        <w:t>HIDRÁULICO</w:t>
      </w:r>
      <w:r w:rsidRPr="008609A9">
        <w:rPr>
          <w:rFonts w:asciiTheme="majorHAnsi" w:hAnsiTheme="majorHAnsi" w:cstheme="majorHAnsi"/>
          <w:b/>
          <w:color w:val="000000"/>
        </w:rPr>
        <w:t xml:space="preserve"> f´c= 200 kg/cm2 Y 40% DE PIEDRA BRAZA, PIEDRA BOLA o PIEDRA DE PEPENA</w:t>
      </w:r>
      <w:r w:rsidR="004C1B3C" w:rsidRPr="008609A9">
        <w:rPr>
          <w:rFonts w:asciiTheme="majorHAnsi" w:hAnsiTheme="majorHAnsi" w:cstheme="majorHAnsi"/>
          <w:b/>
          <w:color w:val="000000"/>
        </w:rPr>
        <w:t>)</w:t>
      </w:r>
      <w:r w:rsidRPr="008609A9">
        <w:rPr>
          <w:rFonts w:asciiTheme="majorHAnsi" w:hAnsiTheme="majorHAnsi" w:cstheme="majorHAnsi"/>
          <w:b/>
          <w:color w:val="000000"/>
        </w:rPr>
        <w:t xml:space="preserve"> P.U.O.T.</w:t>
      </w:r>
    </w:p>
    <w:p w14:paraId="1184FF25" w14:textId="77777777" w:rsidR="0033169E" w:rsidRPr="008609A9" w:rsidRDefault="0033169E" w:rsidP="006A6988">
      <w:pPr>
        <w:jc w:val="both"/>
        <w:rPr>
          <w:rFonts w:asciiTheme="majorHAnsi" w:hAnsiTheme="majorHAnsi" w:cstheme="majorHAnsi"/>
        </w:rPr>
      </w:pPr>
      <w:r w:rsidRPr="008609A9">
        <w:rPr>
          <w:rFonts w:asciiTheme="majorHAnsi" w:hAnsiTheme="majorHAnsi" w:cstheme="majorHAnsi"/>
        </w:rPr>
        <w:t>El concreto hidráulico es una combinación de cemento Pórtland, agregados pétreos, agua y aditivos, para formar una mezcla moldeable que al fraguar forma un elemento rígido y resistente.</w:t>
      </w:r>
    </w:p>
    <w:p w14:paraId="363CE511" w14:textId="77777777" w:rsidR="0033169E" w:rsidRPr="008609A9" w:rsidRDefault="0033169E" w:rsidP="006A6988">
      <w:pPr>
        <w:jc w:val="both"/>
        <w:rPr>
          <w:rFonts w:asciiTheme="majorHAnsi" w:hAnsiTheme="majorHAnsi" w:cstheme="majorHAnsi"/>
        </w:rPr>
      </w:pPr>
      <w:r w:rsidRPr="008609A9">
        <w:rPr>
          <w:rFonts w:asciiTheme="majorHAnsi" w:hAnsiTheme="majorHAnsi" w:cstheme="majorHAnsi"/>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92C809C"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1B4ECCCC"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391365B5"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3831A20D"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6322A9A2"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43D28EAF" w14:textId="77777777" w:rsidR="0033169E" w:rsidRPr="008609A9" w:rsidRDefault="0033169E" w:rsidP="006A6988">
      <w:pPr>
        <w:spacing w:before="0" w:after="0" w:line="276" w:lineRule="auto"/>
        <w:jc w:val="both"/>
        <w:rPr>
          <w:rFonts w:asciiTheme="majorHAnsi" w:hAnsiTheme="majorHAnsi" w:cstheme="majorHAnsi"/>
        </w:rPr>
      </w:pPr>
    </w:p>
    <w:p w14:paraId="7FB89973" w14:textId="77777777" w:rsidR="0033169E" w:rsidRPr="008609A9" w:rsidRDefault="0033169E" w:rsidP="006A6988">
      <w:pPr>
        <w:spacing w:before="0" w:after="0" w:line="276" w:lineRule="auto"/>
        <w:jc w:val="both"/>
        <w:rPr>
          <w:rFonts w:asciiTheme="majorHAnsi" w:hAnsiTheme="majorHAnsi" w:cstheme="majorHAnsi"/>
        </w:rPr>
      </w:pPr>
      <w:r w:rsidRPr="008609A9">
        <w:rPr>
          <w:rFonts w:asciiTheme="majorHAnsi" w:hAnsiTheme="majorHAnsi" w:cstheme="majorHAnsi"/>
        </w:rPr>
        <w:t xml:space="preserve">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w:t>
      </w:r>
      <w:r w:rsidRPr="008609A9">
        <w:rPr>
          <w:rFonts w:asciiTheme="majorHAnsi" w:hAnsiTheme="majorHAnsi" w:cstheme="majorHAnsi"/>
        </w:rPr>
        <w:lastRenderedPageBreak/>
        <w:t>Dependencia. El agua estará limpia y libre de materia orgánica o de cualquier otra sustancia que afecte la calidad del concreto.</w:t>
      </w:r>
    </w:p>
    <w:p w14:paraId="67E3D4B9" w14:textId="77777777" w:rsidR="0033169E" w:rsidRPr="008609A9" w:rsidRDefault="0033169E" w:rsidP="006A6988">
      <w:pPr>
        <w:spacing w:before="0" w:after="0" w:line="276" w:lineRule="auto"/>
        <w:jc w:val="both"/>
        <w:rPr>
          <w:rFonts w:asciiTheme="majorHAnsi" w:hAnsiTheme="majorHAnsi" w:cstheme="majorHAnsi"/>
        </w:rPr>
      </w:pPr>
    </w:p>
    <w:p w14:paraId="2A64B877"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5057F59"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6EF37C87"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0DFD4959"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48F38A03"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42027526"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3550765"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2009B0AB"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8609A9">
        <w:rPr>
          <w:rFonts w:asciiTheme="majorHAnsi" w:hAnsiTheme="majorHAnsi" w:cstheme="majorHAnsi"/>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2ECB5714"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49D874A1"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concreto será transportado por el Contratista de Obra al sitio de colado, con la manejabilidad requerida y evitando su contaminación, utilizando métodos y equipos que prevengan la segregación o pérdida de ingredientes.</w:t>
      </w:r>
    </w:p>
    <w:p w14:paraId="0FFF2094"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49918A4F"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colado será continuo hasta la terminación del elemento estructural o hasta la junta de construcción que apruebe la Dependencia.</w:t>
      </w:r>
    </w:p>
    <w:p w14:paraId="6F73C98B"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highlight w:val="yellow"/>
          <w:lang w:eastAsia="es-MX"/>
        </w:rPr>
      </w:pPr>
    </w:p>
    <w:p w14:paraId="4807D953"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70291A7E"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Al terminar el proceso de colado, el concreto quedará uniforme, estará libre de canalizaciones, depresiones, ondulaciones o cualquier tipo de irregularidades.</w:t>
      </w:r>
    </w:p>
    <w:p w14:paraId="73EA4FB4"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7F009703"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Todas las superficies estarán exentas de bordes rugosidades, salientes u oquedades de cualquier clase y presentarán el acabado que apruebe la Dependencia, los alambres de amarre se cortarán al ras. </w:t>
      </w:r>
    </w:p>
    <w:p w14:paraId="54AE3A36" w14:textId="77777777" w:rsidR="0033169E" w:rsidRPr="008609A9" w:rsidRDefault="0033169E" w:rsidP="006A6988">
      <w:pPr>
        <w:spacing w:before="0" w:after="0" w:line="276" w:lineRule="auto"/>
        <w:ind w:right="284"/>
        <w:jc w:val="both"/>
        <w:rPr>
          <w:rFonts w:asciiTheme="majorHAnsi" w:eastAsia="Times New Roman" w:hAnsiTheme="majorHAnsi" w:cstheme="majorHAnsi"/>
          <w:color w:val="000000"/>
          <w:lang w:eastAsia="es-MX"/>
        </w:rPr>
      </w:pPr>
    </w:p>
    <w:p w14:paraId="3AFC07A7"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lastRenderedPageBreak/>
        <w:t>Se aplicarán riegos de agua sobre las superficies expuestas y los moldes, en cuanto dichos riegos no marquen huellas en dichas superficies. Los riegos se aplicarán durante siete (7) días.</w:t>
      </w:r>
    </w:p>
    <w:p w14:paraId="71BE69EE"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30F2CE9E"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6DED4050"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 xml:space="preserve">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41C930C1"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5E6020F9"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Secretaría. • Y todo lo necesario para la correcta ejecución de este concepto.</w:t>
      </w:r>
    </w:p>
    <w:p w14:paraId="28DDC787" w14:textId="77777777" w:rsidR="0033169E" w:rsidRPr="008609A9" w:rsidRDefault="0033169E" w:rsidP="006A6988">
      <w:pPr>
        <w:spacing w:before="0" w:after="0" w:line="276" w:lineRule="auto"/>
        <w:jc w:val="both"/>
        <w:rPr>
          <w:rFonts w:asciiTheme="majorHAnsi" w:eastAsia="Times New Roman" w:hAnsiTheme="majorHAnsi" w:cstheme="majorHAnsi"/>
          <w:color w:val="000000"/>
          <w:lang w:eastAsia="es-MX"/>
        </w:rPr>
      </w:pPr>
    </w:p>
    <w:p w14:paraId="3E2B5293" w14:textId="77777777" w:rsidR="001B1F5A" w:rsidRPr="008609A9" w:rsidRDefault="001B1F5A" w:rsidP="006A6988">
      <w:pPr>
        <w:jc w:val="both"/>
        <w:rPr>
          <w:rFonts w:asciiTheme="majorHAnsi" w:hAnsiTheme="majorHAnsi" w:cstheme="majorHAnsi"/>
          <w:b/>
          <w:color w:val="000000"/>
        </w:rPr>
      </w:pPr>
      <w:r w:rsidRPr="008609A9">
        <w:rPr>
          <w:rFonts w:asciiTheme="majorHAnsi" w:hAnsiTheme="majorHAnsi" w:cstheme="majorHAnsi"/>
          <w:b/>
          <w:color w:val="000000"/>
        </w:rPr>
        <w:t>D) OBRAS COMPLEMENTARIAS.</w:t>
      </w:r>
    </w:p>
    <w:p w14:paraId="1F0BAE64" w14:textId="762E009B" w:rsidR="001B1F5A" w:rsidRPr="008609A9" w:rsidRDefault="001B1F5A" w:rsidP="006A6988">
      <w:pPr>
        <w:spacing w:after="0" w:line="276" w:lineRule="auto"/>
        <w:jc w:val="both"/>
        <w:rPr>
          <w:rFonts w:asciiTheme="majorHAnsi" w:hAnsiTheme="majorHAnsi" w:cstheme="majorHAnsi"/>
          <w:lang w:val="es-ES_tradnl"/>
        </w:rPr>
      </w:pPr>
      <w:r w:rsidRPr="008609A9">
        <w:rPr>
          <w:rFonts w:asciiTheme="majorHAnsi" w:hAnsiTheme="majorHAnsi" w:cstheme="majorHAnsi"/>
          <w:lang w:val="es-ES_tradnl"/>
        </w:rPr>
        <w:t xml:space="preserve">Los trabajos a ejecutar en esta </w:t>
      </w:r>
      <w:r w:rsidR="00805A1A" w:rsidRPr="008609A9">
        <w:rPr>
          <w:rFonts w:asciiTheme="majorHAnsi" w:hAnsiTheme="majorHAnsi" w:cstheme="majorHAnsi"/>
          <w:lang w:val="es-ES_tradnl"/>
        </w:rPr>
        <w:t>partida</w:t>
      </w:r>
      <w:r w:rsidRPr="008609A9">
        <w:rPr>
          <w:rFonts w:asciiTheme="majorHAnsi" w:hAnsiTheme="majorHAnsi" w:cstheme="majorHAnsi"/>
          <w:lang w:val="es-ES_tradnl"/>
        </w:rPr>
        <w:t xml:space="preserve">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w:t>
      </w:r>
      <w:r w:rsidRPr="008609A9">
        <w:rPr>
          <w:rFonts w:asciiTheme="majorHAnsi" w:hAnsiTheme="majorHAnsi" w:cstheme="majorHAnsi"/>
          <w:lang w:val="es-ES_tradnl"/>
        </w:rPr>
        <w:lastRenderedPageBreak/>
        <w:t>terraplenes y de cortes contra lo erosión y evitan la acumulación de agua en la superficie de rodadura de carretera y en el interior del pavimento.</w:t>
      </w:r>
    </w:p>
    <w:p w14:paraId="629F3DB3" w14:textId="1ED88C47" w:rsidR="004C1B3C" w:rsidRPr="008609A9" w:rsidRDefault="00D67BD6" w:rsidP="006A6988">
      <w:pPr>
        <w:jc w:val="both"/>
        <w:rPr>
          <w:rFonts w:asciiTheme="majorHAnsi" w:hAnsiTheme="majorHAnsi" w:cstheme="majorHAnsi"/>
          <w:b/>
        </w:rPr>
      </w:pPr>
      <w:r w:rsidRPr="008609A9">
        <w:rPr>
          <w:rFonts w:asciiTheme="majorHAnsi" w:hAnsiTheme="majorHAnsi" w:cstheme="majorHAnsi"/>
          <w:b/>
        </w:rPr>
        <w:t xml:space="preserve">1.- </w:t>
      </w:r>
      <w:r w:rsidR="008D0BFD" w:rsidRPr="008609A9">
        <w:rPr>
          <w:rFonts w:asciiTheme="majorHAnsi" w:hAnsiTheme="majorHAnsi" w:cstheme="majorHAnsi"/>
          <w:b/>
        </w:rPr>
        <w:t>N·CTR·CAR·1·03·003/00</w:t>
      </w:r>
      <w:r w:rsidR="008D0BFD" w:rsidRPr="008609A9">
        <w:rPr>
          <w:rFonts w:asciiTheme="majorHAnsi" w:hAnsiTheme="majorHAnsi" w:cstheme="majorHAnsi"/>
        </w:rPr>
        <w:t xml:space="preserve"> </w:t>
      </w:r>
      <w:r w:rsidR="004C1B3C" w:rsidRPr="008609A9">
        <w:rPr>
          <w:rFonts w:asciiTheme="majorHAnsi" w:hAnsiTheme="majorHAnsi" w:cstheme="majorHAnsi"/>
          <w:b/>
        </w:rPr>
        <w:t>CUNETAS</w:t>
      </w:r>
      <w:r w:rsidR="002D6A37" w:rsidRPr="008609A9">
        <w:rPr>
          <w:rFonts w:asciiTheme="majorHAnsi" w:hAnsiTheme="majorHAnsi" w:cstheme="majorHAnsi"/>
          <w:b/>
        </w:rPr>
        <w:t xml:space="preserve"> DE </w:t>
      </w:r>
      <w:r w:rsidR="00805A1A" w:rsidRPr="008609A9">
        <w:rPr>
          <w:rFonts w:asciiTheme="majorHAnsi" w:hAnsiTheme="majorHAnsi" w:cstheme="majorHAnsi"/>
          <w:b/>
        </w:rPr>
        <w:t>SECCIÓN</w:t>
      </w:r>
      <w:r w:rsidR="002D6A37" w:rsidRPr="008609A9">
        <w:rPr>
          <w:rFonts w:asciiTheme="majorHAnsi" w:hAnsiTheme="majorHAnsi" w:cstheme="majorHAnsi"/>
          <w:b/>
        </w:rPr>
        <w:t xml:space="preserve"> TRIANGULAR REVESTIDAS DE CONCRETO </w:t>
      </w:r>
      <w:r w:rsidR="00805A1A" w:rsidRPr="008609A9">
        <w:rPr>
          <w:rFonts w:asciiTheme="majorHAnsi" w:hAnsiTheme="majorHAnsi" w:cstheme="majorHAnsi"/>
          <w:b/>
        </w:rPr>
        <w:t>HIDRÁULICO</w:t>
      </w:r>
      <w:r w:rsidR="002D6A37" w:rsidRPr="008609A9">
        <w:rPr>
          <w:rFonts w:asciiTheme="majorHAnsi" w:hAnsiTheme="majorHAnsi" w:cstheme="majorHAnsi"/>
          <w:b/>
        </w:rPr>
        <w:t xml:space="preserve"> f´c=150 kg/cm2 P.U.O.T.</w:t>
      </w:r>
    </w:p>
    <w:p w14:paraId="749ADC9A" w14:textId="77777777" w:rsidR="00FA2DB5" w:rsidRPr="008609A9" w:rsidRDefault="00FA2DB5" w:rsidP="006A6988">
      <w:pPr>
        <w:tabs>
          <w:tab w:val="left" w:pos="9921"/>
        </w:tabs>
        <w:ind w:right="-2"/>
        <w:jc w:val="both"/>
        <w:rPr>
          <w:rFonts w:asciiTheme="majorHAnsi" w:hAnsiTheme="majorHAnsi" w:cstheme="majorHAnsi"/>
        </w:rPr>
      </w:pPr>
      <w:r w:rsidRPr="008609A9">
        <w:rPr>
          <w:rFonts w:asciiTheme="majorHAnsi" w:hAnsiTheme="majorHAnsi" w:cstheme="majorHAnsi"/>
        </w:rPr>
        <w:t>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w:t>
      </w:r>
    </w:p>
    <w:p w14:paraId="5325AB3E" w14:textId="42CC6DD8" w:rsidR="00FA2DB5" w:rsidRPr="008609A9" w:rsidRDefault="00FA2DB5" w:rsidP="006A6988">
      <w:pPr>
        <w:tabs>
          <w:tab w:val="left" w:pos="9921"/>
        </w:tabs>
        <w:ind w:right="-2"/>
        <w:jc w:val="both"/>
        <w:rPr>
          <w:rFonts w:asciiTheme="majorHAnsi" w:hAnsiTheme="majorHAnsi" w:cstheme="majorHAnsi"/>
        </w:rPr>
      </w:pPr>
      <w:r w:rsidRPr="008609A9">
        <w:rPr>
          <w:rFonts w:asciiTheme="majorHAnsi" w:hAnsiTheme="majorHAnsi" w:cstheme="majorHAnsi"/>
        </w:rPr>
        <w:t>La conformación de las zanjas para formar las cunetas, se efectuará mediante una excavación, de acuerdo con las secciones, niveles, alineación y acabados establecidos en el proyecto, realizada conforme a lo establecido en la Norma N</w:t>
      </w:r>
      <w:r w:rsidRPr="008609A9">
        <w:rPr>
          <w:rFonts w:ascii="Cambria Math" w:hAnsi="Cambria Math" w:cs="Cambria Math"/>
        </w:rPr>
        <w:t>⋅</w:t>
      </w:r>
      <w:r w:rsidRPr="008609A9">
        <w:rPr>
          <w:rFonts w:asciiTheme="majorHAnsi" w:hAnsiTheme="majorHAnsi" w:cstheme="majorHAnsi"/>
        </w:rPr>
        <w:t>CTR</w:t>
      </w:r>
      <w:r w:rsidRPr="008609A9">
        <w:rPr>
          <w:rFonts w:ascii="Cambria Math" w:hAnsi="Cambria Math" w:cs="Cambria Math"/>
        </w:rPr>
        <w:t>⋅</w:t>
      </w:r>
      <w:r w:rsidRPr="008609A9">
        <w:rPr>
          <w:rFonts w:asciiTheme="majorHAnsi" w:hAnsiTheme="majorHAnsi" w:cstheme="majorHAnsi"/>
        </w:rPr>
        <w:t>CAR</w:t>
      </w:r>
      <w:r w:rsidRPr="008609A9">
        <w:rPr>
          <w:rFonts w:ascii="Cambria Math" w:hAnsi="Cambria Math" w:cs="Cambria Math"/>
        </w:rPr>
        <w:t>⋅</w:t>
      </w:r>
      <w:r w:rsidRPr="008609A9">
        <w:rPr>
          <w:rFonts w:asciiTheme="majorHAnsi" w:hAnsiTheme="majorHAnsi" w:cstheme="majorHAnsi"/>
        </w:rPr>
        <w:t>1</w:t>
      </w:r>
      <w:r w:rsidRPr="008609A9">
        <w:rPr>
          <w:rFonts w:ascii="Cambria Math" w:hAnsi="Cambria Math" w:cs="Cambria Math"/>
        </w:rPr>
        <w:t>⋅</w:t>
      </w:r>
      <w:r w:rsidRPr="008609A9">
        <w:rPr>
          <w:rFonts w:asciiTheme="majorHAnsi" w:hAnsiTheme="majorHAnsi" w:cstheme="majorHAnsi"/>
        </w:rPr>
        <w:t>01</w:t>
      </w:r>
      <w:r w:rsidRPr="008609A9">
        <w:rPr>
          <w:rFonts w:ascii="Cambria Math" w:hAnsi="Cambria Math" w:cs="Cambria Math"/>
        </w:rPr>
        <w:t>⋅</w:t>
      </w:r>
      <w:r w:rsidRPr="008609A9">
        <w:rPr>
          <w:rFonts w:asciiTheme="majorHAnsi" w:hAnsiTheme="majorHAnsi" w:cstheme="majorHAnsi"/>
        </w:rPr>
        <w:t>005, Excavación para Canales. A menos que el proyecto indique otra cosa o así lo apruebe la Dependencia, la pendiente de la cuneta será la misma que la del camino.</w:t>
      </w:r>
    </w:p>
    <w:p w14:paraId="379EC518" w14:textId="2A1EEE18" w:rsidR="00FA2DB5" w:rsidRPr="008609A9" w:rsidRDefault="00FA2DB5" w:rsidP="006A6988">
      <w:pPr>
        <w:tabs>
          <w:tab w:val="left" w:pos="9921"/>
        </w:tabs>
        <w:ind w:right="-2"/>
        <w:jc w:val="both"/>
        <w:rPr>
          <w:rFonts w:asciiTheme="majorHAnsi" w:hAnsiTheme="majorHAnsi" w:cstheme="majorHAnsi"/>
        </w:rPr>
      </w:pPr>
      <w:r w:rsidRPr="008609A9">
        <w:rPr>
          <w:rFonts w:asciiTheme="majorHAnsi" w:hAnsiTheme="majorHAnsi" w:cstheme="majorHAnsi"/>
        </w:rPr>
        <w:t>Cu</w:t>
      </w:r>
      <w:r w:rsidR="008D0BFD" w:rsidRPr="008609A9">
        <w:rPr>
          <w:rFonts w:asciiTheme="majorHAnsi" w:hAnsiTheme="majorHAnsi" w:cstheme="majorHAnsi"/>
        </w:rPr>
        <w:t>ando así lo indique el proyecto</w:t>
      </w:r>
      <w:r w:rsidRPr="008609A9">
        <w:rPr>
          <w:rFonts w:asciiTheme="majorHAnsi" w:hAnsiTheme="majorHAnsi" w:cstheme="majorHAnsi"/>
        </w:rPr>
        <w:t>, una vez terminada la conformación, se revestirá la cuneta mediante un zampeado para protegerla contra la erosión, conforme a lo establecido en la Norma N·CTR·CAR·1·02·002, Zampeado.</w:t>
      </w:r>
    </w:p>
    <w:p w14:paraId="609EE326" w14:textId="67274229" w:rsidR="002D6A37" w:rsidRPr="008609A9" w:rsidRDefault="002D6A37" w:rsidP="006A6988">
      <w:pPr>
        <w:tabs>
          <w:tab w:val="left" w:pos="9921"/>
        </w:tabs>
        <w:ind w:right="-2"/>
        <w:jc w:val="both"/>
        <w:rPr>
          <w:rFonts w:asciiTheme="majorHAnsi" w:hAnsiTheme="majorHAnsi" w:cstheme="majorHAnsi"/>
        </w:rPr>
      </w:pPr>
      <w:r w:rsidRPr="008609A9">
        <w:rPr>
          <w:rFonts w:asciiTheme="majorHAnsi" w:hAnsiTheme="majorHAnsi" w:cstheme="majorHAnsi"/>
        </w:rPr>
        <w:t>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w:t>
      </w:r>
    </w:p>
    <w:p w14:paraId="0A683398" w14:textId="4A7D2004" w:rsidR="00DC0839" w:rsidRPr="008609A9" w:rsidRDefault="00DC0839" w:rsidP="006A6988">
      <w:pPr>
        <w:tabs>
          <w:tab w:val="left" w:pos="9921"/>
        </w:tabs>
        <w:ind w:right="-2"/>
        <w:jc w:val="both"/>
        <w:rPr>
          <w:rFonts w:asciiTheme="majorHAnsi" w:hAnsiTheme="majorHAnsi" w:cstheme="majorHAnsi"/>
          <w:color w:val="000000"/>
          <w:lang w:eastAsia="es-MX"/>
        </w:rPr>
      </w:pPr>
      <w:r w:rsidRPr="008609A9">
        <w:rPr>
          <w:rFonts w:asciiTheme="majorHAnsi" w:hAnsiTheme="majorHAnsi" w:cstheme="majorHAnsi"/>
          <w:color w:val="000000"/>
          <w:lang w:eastAsia="es-MX"/>
        </w:rPr>
        <w:t>El tipo de recubrimiento será concreto hidráulico simple f’c= 150 kg/cm2 con un espesor de 10 cm el recubrimiento con concreto hidráulico simple, se construirá con juntas frías cada metro, mediante el colado de las losas en forma alternada.</w:t>
      </w:r>
    </w:p>
    <w:p w14:paraId="5A9007D6" w14:textId="77777777" w:rsidR="00DC0839" w:rsidRPr="008609A9" w:rsidRDefault="00DC0839" w:rsidP="006A6988">
      <w:pPr>
        <w:tabs>
          <w:tab w:val="left" w:pos="9921"/>
        </w:tabs>
        <w:ind w:right="-2"/>
        <w:jc w:val="both"/>
        <w:rPr>
          <w:rFonts w:asciiTheme="majorHAnsi" w:hAnsiTheme="majorHAnsi" w:cstheme="majorHAnsi"/>
          <w:color w:val="000000"/>
          <w:lang w:eastAsia="es-MX"/>
        </w:rPr>
      </w:pPr>
      <w:r w:rsidRPr="008609A9">
        <w:rPr>
          <w:rFonts w:asciiTheme="majorHAnsi" w:hAnsiTheme="majorHAnsi" w:cstheme="majorHAnsi"/>
          <w:color w:val="000000"/>
          <w:lang w:eastAsia="es-MX"/>
        </w:rPr>
        <w:t>Previo a la colocación del revestimiento, la superficie por cubrir estará afinada, humedecida y compactada al grado aprobado por la Dependencia.</w:t>
      </w:r>
    </w:p>
    <w:p w14:paraId="09882DB8"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hAnsiTheme="majorHAnsi" w:cstheme="majorHAnsi"/>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84EAC95"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p>
    <w:p w14:paraId="0D3FA793" w14:textId="77777777" w:rsidR="002D6A37" w:rsidRPr="008609A9" w:rsidRDefault="002D6A37" w:rsidP="006A6988">
      <w:pPr>
        <w:spacing w:before="0" w:after="0" w:line="276" w:lineRule="auto"/>
        <w:ind w:right="284"/>
        <w:jc w:val="both"/>
        <w:rPr>
          <w:rFonts w:asciiTheme="majorHAnsi" w:eastAsia="Times New Roman" w:hAnsiTheme="majorHAnsi" w:cstheme="majorHAnsi"/>
          <w:color w:val="000000"/>
          <w:lang w:eastAsia="es-MX"/>
        </w:rPr>
      </w:pPr>
    </w:p>
    <w:p w14:paraId="5E0C64E7"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1C87DC18"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p>
    <w:p w14:paraId="231346F5"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lastRenderedPageBreak/>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3595EE5C"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p>
    <w:p w14:paraId="53E61297"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8609A9">
        <w:rPr>
          <w:rFonts w:asciiTheme="majorHAnsi" w:hAnsiTheme="majorHAnsi" w:cstheme="majorHAnsi"/>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3C641C86"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p>
    <w:p w14:paraId="67A70935"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concreto será transportado por el Contratista de Obra al sitio de colado, con la manejabilidad requerida y evitando su contaminación, utilizando métodos y equipos que prevengan la segregación o pérdida de ingredientes.</w:t>
      </w:r>
    </w:p>
    <w:p w14:paraId="0E192FDE" w14:textId="77777777" w:rsidR="002D6A37" w:rsidRPr="008609A9" w:rsidRDefault="002D6A37" w:rsidP="006A6988">
      <w:pPr>
        <w:spacing w:before="0" w:after="0" w:line="276" w:lineRule="auto"/>
        <w:ind w:right="284"/>
        <w:jc w:val="both"/>
        <w:rPr>
          <w:rFonts w:asciiTheme="majorHAnsi" w:eastAsia="Times New Roman" w:hAnsiTheme="majorHAnsi" w:cstheme="majorHAnsi"/>
          <w:color w:val="000000"/>
          <w:lang w:eastAsia="es-MX"/>
        </w:rPr>
      </w:pPr>
    </w:p>
    <w:p w14:paraId="774E038E"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El colado será continuo hasta la terminación del elemento estructural o hasta la junta de construcción que apruebe la Dependencia.</w:t>
      </w:r>
    </w:p>
    <w:p w14:paraId="06EB495D" w14:textId="77777777" w:rsidR="002D6A37" w:rsidRPr="008609A9" w:rsidRDefault="002D6A37" w:rsidP="006A6988">
      <w:pPr>
        <w:spacing w:before="0" w:after="0" w:line="276" w:lineRule="auto"/>
        <w:ind w:right="284"/>
        <w:jc w:val="both"/>
        <w:rPr>
          <w:rFonts w:asciiTheme="majorHAnsi" w:eastAsia="Times New Roman" w:hAnsiTheme="majorHAnsi" w:cstheme="majorHAnsi"/>
          <w:color w:val="000000"/>
          <w:highlight w:val="yellow"/>
          <w:lang w:eastAsia="es-MX"/>
        </w:rPr>
      </w:pPr>
    </w:p>
    <w:p w14:paraId="0B6A221F" w14:textId="77777777" w:rsidR="002D6A37" w:rsidRPr="008609A9" w:rsidRDefault="002D6A37" w:rsidP="006A6988">
      <w:pPr>
        <w:spacing w:before="0" w:after="0" w:line="276" w:lineRule="auto"/>
        <w:ind w:right="284"/>
        <w:jc w:val="both"/>
        <w:rPr>
          <w:rFonts w:asciiTheme="majorHAnsi" w:eastAsia="Times New Roman" w:hAnsiTheme="majorHAnsi" w:cstheme="majorHAnsi"/>
          <w:color w:val="000000"/>
          <w:lang w:eastAsia="es-MX"/>
        </w:rPr>
      </w:pPr>
    </w:p>
    <w:p w14:paraId="01ABAE9F"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Al terminar el proceso de colado, el concreto quedará uniforme, estará libre de canalizaciones, depresiones, ondulaciones o cualquier tipo de irregularidades.</w:t>
      </w:r>
    </w:p>
    <w:p w14:paraId="3256B572" w14:textId="77777777" w:rsidR="002D6A37" w:rsidRPr="008609A9" w:rsidRDefault="002D6A37" w:rsidP="006A6988">
      <w:pPr>
        <w:spacing w:before="0" w:after="0" w:line="276" w:lineRule="auto"/>
        <w:ind w:right="284"/>
        <w:jc w:val="both"/>
        <w:rPr>
          <w:rFonts w:asciiTheme="majorHAnsi" w:eastAsia="Times New Roman" w:hAnsiTheme="majorHAnsi" w:cstheme="majorHAnsi"/>
          <w:color w:val="000000"/>
          <w:lang w:eastAsia="es-MX"/>
        </w:rPr>
      </w:pPr>
    </w:p>
    <w:p w14:paraId="437BAC49"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Todas las superficies estarán exentas de bordes rugosidades, salientes u oquedades de cualquier clase y presentarán el acabado que apruebe la Dependencia, los alambres de amarre se cortarán al ras. </w:t>
      </w:r>
    </w:p>
    <w:p w14:paraId="7A8D3D24" w14:textId="77777777" w:rsidR="002D6A37" w:rsidRPr="008609A9" w:rsidRDefault="002D6A37" w:rsidP="006A6988">
      <w:pPr>
        <w:spacing w:before="0" w:after="0" w:line="276" w:lineRule="auto"/>
        <w:ind w:right="284"/>
        <w:jc w:val="both"/>
        <w:rPr>
          <w:rFonts w:asciiTheme="majorHAnsi" w:eastAsia="Times New Roman" w:hAnsiTheme="majorHAnsi" w:cstheme="majorHAnsi"/>
          <w:color w:val="000000"/>
          <w:lang w:eastAsia="es-MX"/>
        </w:rPr>
      </w:pPr>
    </w:p>
    <w:p w14:paraId="176F7901" w14:textId="77777777" w:rsidR="002D6A37" w:rsidRPr="008609A9" w:rsidRDefault="002D6A37" w:rsidP="006A6988">
      <w:pPr>
        <w:spacing w:before="0" w:after="0" w:line="276" w:lineRule="auto"/>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Se aplicarán riegos de agua sobre las superficies expuestas y los moldes, en cuanto dichos riegos no marquen huellas en dichas superficies. Los riegos se aplicarán durante siete (7) días.</w:t>
      </w:r>
    </w:p>
    <w:p w14:paraId="71E9A82E" w14:textId="1145815F" w:rsidR="002D6A37" w:rsidRPr="008609A9" w:rsidRDefault="00FA2DB5" w:rsidP="006A6988">
      <w:pPr>
        <w:tabs>
          <w:tab w:val="left" w:pos="9921"/>
        </w:tabs>
        <w:ind w:right="-2"/>
        <w:jc w:val="both"/>
        <w:rPr>
          <w:rFonts w:asciiTheme="majorHAnsi" w:hAnsiTheme="majorHAnsi" w:cstheme="majorHAnsi"/>
          <w:color w:val="000000"/>
          <w:lang w:eastAsia="es-MX"/>
        </w:rPr>
      </w:pPr>
      <w:r w:rsidRPr="008609A9">
        <w:rPr>
          <w:rFonts w:asciiTheme="majorHAnsi" w:hAnsiTheme="majorHAnsi" w:cstheme="majorHAnsi"/>
        </w:rPr>
        <w:t>Cuando la construcción de cunetas se contrate a precios unitarios por unidad de obra terminada y sea ejecutada conforme a lo indicado en esta Norma, a satisfacción de la Secretaría, se medirá según lo señalado en la Cláusula E. de la Norma N</w:t>
      </w:r>
      <w:r w:rsidRPr="008609A9">
        <w:rPr>
          <w:rFonts w:ascii="Cambria Math" w:hAnsi="Cambria Math" w:cs="Cambria Math"/>
        </w:rPr>
        <w:t>⋅</w:t>
      </w:r>
      <w:r w:rsidRPr="008609A9">
        <w:rPr>
          <w:rFonts w:asciiTheme="majorHAnsi" w:hAnsiTheme="majorHAnsi" w:cstheme="majorHAnsi"/>
        </w:rPr>
        <w:t>LEG</w:t>
      </w:r>
      <w:r w:rsidRPr="008609A9">
        <w:rPr>
          <w:rFonts w:ascii="Cambria Math" w:hAnsi="Cambria Math" w:cs="Cambria Math"/>
        </w:rPr>
        <w:t>⋅</w:t>
      </w:r>
      <w:r w:rsidRPr="008609A9">
        <w:rPr>
          <w:rFonts w:asciiTheme="majorHAnsi" w:hAnsiTheme="majorHAnsi" w:cstheme="majorHAnsi"/>
        </w:rPr>
        <w:t>3, Ejecución de Obras, tomando como unidad el metro lineal de cuneta, medido sobre el eje longitudinal de la estructura, según su tipo y sección, con aproximación a un décimo (0,1).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en la Cláusula F. de la Norma N·LEG·3,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 recibida por la Secretaría. • Y todo lo necesario para la correcta ejecución de este concepto</w:t>
      </w:r>
    </w:p>
    <w:p w14:paraId="1E2DF5C4" w14:textId="0D48517B" w:rsidR="00D67BD6" w:rsidRPr="008609A9" w:rsidRDefault="008D0BFD" w:rsidP="006A6988">
      <w:pPr>
        <w:jc w:val="both"/>
        <w:rPr>
          <w:rFonts w:asciiTheme="majorHAnsi" w:hAnsiTheme="majorHAnsi" w:cstheme="majorHAnsi"/>
          <w:b/>
        </w:rPr>
      </w:pPr>
      <w:r w:rsidRPr="008609A9">
        <w:rPr>
          <w:rFonts w:asciiTheme="majorHAnsi" w:hAnsiTheme="majorHAnsi" w:cstheme="majorHAnsi"/>
          <w:b/>
        </w:rPr>
        <w:lastRenderedPageBreak/>
        <w:t>2. N·CTR·CAR·1·03·006/00 LAVADEROS DE CONCRETO HIDRÁULICO DE F´C=150 KG/CM2, P.U.O.T.</w:t>
      </w:r>
    </w:p>
    <w:p w14:paraId="08C7E9F4" w14:textId="77777777" w:rsidR="008D0BFD" w:rsidRPr="008609A9" w:rsidRDefault="008D0BFD"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rPr>
      </w:pPr>
      <w:r w:rsidRPr="008609A9">
        <w:rPr>
          <w:rFonts w:asciiTheme="majorHAnsi" w:hAnsiTheme="majorHAnsi" w:cstheme="majorHAnsi"/>
        </w:rPr>
        <w:t>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w:t>
      </w:r>
    </w:p>
    <w:p w14:paraId="1DD3838A" w14:textId="77777777" w:rsidR="008D0BFD" w:rsidRPr="008609A9" w:rsidRDefault="008D0BFD"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rPr>
      </w:pPr>
    </w:p>
    <w:p w14:paraId="744CF146" w14:textId="77777777" w:rsidR="008D0BFD" w:rsidRPr="008609A9" w:rsidRDefault="008D0BFD"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rPr>
      </w:pPr>
      <w:r w:rsidRPr="008609A9">
        <w:rPr>
          <w:rFonts w:asciiTheme="majorHAnsi" w:hAnsiTheme="majorHAnsi" w:cstheme="majorHAnsi"/>
        </w:rPr>
        <w:t>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w:t>
      </w:r>
    </w:p>
    <w:p w14:paraId="5B164BAB" w14:textId="77777777" w:rsidR="008D0BFD" w:rsidRPr="008609A9" w:rsidRDefault="008D0BFD"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rPr>
      </w:pPr>
    </w:p>
    <w:p w14:paraId="24952155" w14:textId="77777777" w:rsidR="008D0BFD" w:rsidRPr="008609A9" w:rsidRDefault="008D0BFD"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rPr>
      </w:pPr>
      <w:r w:rsidRPr="008609A9">
        <w:rPr>
          <w:rFonts w:asciiTheme="majorHAnsi" w:hAnsiTheme="majorHAnsi" w:cstheme="majorHAnsi"/>
        </w:rPr>
        <w:t>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Pr="008609A9">
        <w:rPr>
          <w:rFonts w:ascii="Cambria Math" w:hAnsi="Cambria Math" w:cs="Cambria Math"/>
        </w:rPr>
        <w:t>⋅</w:t>
      </w:r>
      <w:r w:rsidRPr="008609A9">
        <w:rPr>
          <w:rFonts w:asciiTheme="majorHAnsi" w:hAnsiTheme="majorHAnsi" w:cstheme="majorHAnsi"/>
        </w:rPr>
        <w:t>CTR</w:t>
      </w:r>
      <w:r w:rsidRPr="008609A9">
        <w:rPr>
          <w:rFonts w:ascii="Cambria Math" w:hAnsi="Cambria Math" w:cs="Cambria Math"/>
        </w:rPr>
        <w:t>⋅</w:t>
      </w:r>
      <w:r w:rsidRPr="008609A9">
        <w:rPr>
          <w:rFonts w:asciiTheme="majorHAnsi" w:hAnsiTheme="majorHAnsi" w:cstheme="majorHAnsi"/>
        </w:rPr>
        <w:t>CAR</w:t>
      </w:r>
      <w:r w:rsidRPr="008609A9">
        <w:rPr>
          <w:rFonts w:ascii="Cambria Math" w:hAnsi="Cambria Math" w:cs="Cambria Math"/>
        </w:rPr>
        <w:t>⋅</w:t>
      </w:r>
      <w:r w:rsidRPr="008609A9">
        <w:rPr>
          <w:rFonts w:asciiTheme="majorHAnsi" w:hAnsiTheme="majorHAnsi" w:cstheme="majorHAnsi"/>
        </w:rPr>
        <w:t>1</w:t>
      </w:r>
      <w:r w:rsidRPr="008609A9">
        <w:rPr>
          <w:rFonts w:ascii="Cambria Math" w:hAnsi="Cambria Math" w:cs="Cambria Math"/>
        </w:rPr>
        <w:t>⋅</w:t>
      </w:r>
      <w:r w:rsidRPr="008609A9">
        <w:rPr>
          <w:rFonts w:asciiTheme="majorHAnsi" w:hAnsiTheme="majorHAnsi" w:cstheme="majorHAnsi"/>
        </w:rPr>
        <w:t>01</w:t>
      </w:r>
      <w:r w:rsidRPr="008609A9">
        <w:rPr>
          <w:rFonts w:ascii="Cambria Math" w:hAnsi="Cambria Math" w:cs="Cambria Math"/>
        </w:rPr>
        <w:t>⋅</w:t>
      </w:r>
      <w:r w:rsidRPr="008609A9">
        <w:rPr>
          <w:rFonts w:asciiTheme="majorHAnsi" w:hAnsiTheme="majorHAnsi" w:cstheme="majorHAnsi"/>
        </w:rPr>
        <w:t>005, Excavación para Canales.</w:t>
      </w:r>
    </w:p>
    <w:p w14:paraId="2D1E1A34" w14:textId="77777777" w:rsidR="008D0BFD" w:rsidRPr="008609A9" w:rsidRDefault="008D0BFD"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rPr>
      </w:pPr>
    </w:p>
    <w:p w14:paraId="25CF2C54" w14:textId="77777777" w:rsidR="00D67BD6" w:rsidRPr="008609A9" w:rsidRDefault="00D67BD6"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p>
    <w:p w14:paraId="17E463D1" w14:textId="74BBC3A1" w:rsidR="00D67BD6" w:rsidRPr="008609A9" w:rsidRDefault="00D67BD6"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r w:rsidRPr="008609A9">
        <w:rPr>
          <w:rFonts w:asciiTheme="majorHAnsi" w:hAnsiTheme="majorHAnsi" w:cstheme="majorHAnsi"/>
          <w:color w:val="000000"/>
          <w:lang w:eastAsia="es-MX"/>
        </w:rPr>
        <w:t>Una vez terminadas la excavación se revestirá el lavadero mediante un zampeado de concreto hidráulico de f`c= 150 kg/cm2, con el espesor de 10 cm, considerando lo indicado en la Norma N-CTR-CAR-1-02-002</w:t>
      </w:r>
      <w:r w:rsidR="001D38C8" w:rsidRPr="008609A9">
        <w:rPr>
          <w:rFonts w:asciiTheme="majorHAnsi" w:hAnsiTheme="majorHAnsi" w:cstheme="majorHAnsi"/>
          <w:color w:val="000000"/>
          <w:lang w:eastAsia="es-MX"/>
        </w:rPr>
        <w:t>/20</w:t>
      </w:r>
      <w:r w:rsidRPr="008609A9">
        <w:rPr>
          <w:rFonts w:asciiTheme="majorHAnsi" w:hAnsiTheme="majorHAnsi" w:cstheme="majorHAnsi"/>
          <w:color w:val="000000"/>
          <w:lang w:eastAsia="es-MX"/>
        </w:rPr>
        <w:t>, “</w:t>
      </w:r>
      <w:r w:rsidRPr="008609A9">
        <w:rPr>
          <w:rFonts w:asciiTheme="majorHAnsi" w:hAnsiTheme="majorHAnsi" w:cstheme="majorHAnsi"/>
          <w:i/>
          <w:color w:val="000000"/>
          <w:lang w:eastAsia="es-MX"/>
        </w:rPr>
        <w:t>Zampeado</w:t>
      </w:r>
      <w:r w:rsidRPr="008609A9">
        <w:rPr>
          <w:rFonts w:asciiTheme="majorHAnsi" w:hAnsiTheme="majorHAnsi" w:cstheme="majorHAnsi"/>
          <w:color w:val="000000"/>
          <w:lang w:eastAsia="es-MX"/>
        </w:rPr>
        <w:t>”.</w:t>
      </w:r>
    </w:p>
    <w:p w14:paraId="2FD5FF7A" w14:textId="77777777" w:rsidR="00D67BD6" w:rsidRPr="008609A9" w:rsidRDefault="00D67BD6"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p>
    <w:p w14:paraId="3FB6A7CA" w14:textId="77777777" w:rsidR="00D67BD6" w:rsidRPr="008609A9" w:rsidRDefault="00D67BD6"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r w:rsidRPr="008609A9">
        <w:rPr>
          <w:rFonts w:asciiTheme="majorHAnsi" w:hAnsiTheme="majorHAnsi" w:cstheme="majorHAnsi"/>
          <w:color w:val="000000"/>
          <w:lang w:eastAsia="es-MX"/>
        </w:rPr>
        <w:t>Previo a la colocación del revestimiento, la superficie por cubrir estará afinada, humedecida y compactada al grado aprobado por la Dependencia.</w:t>
      </w:r>
    </w:p>
    <w:p w14:paraId="5D4FBA43" w14:textId="77777777" w:rsidR="00D67BD6" w:rsidRPr="008609A9" w:rsidRDefault="00D67BD6"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p>
    <w:p w14:paraId="56A979ED" w14:textId="77777777" w:rsidR="00D67BD6" w:rsidRPr="008609A9" w:rsidRDefault="00D67BD6"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r w:rsidRPr="008609A9">
        <w:rPr>
          <w:rFonts w:asciiTheme="majorHAnsi" w:hAnsiTheme="majorHAnsi" w:cstheme="majorHAnsi"/>
          <w:color w:val="000000"/>
          <w:lang w:eastAsia="es-MX"/>
        </w:rPr>
        <w:t>Como lo apruebe la Dependencia, se construirán anclajes intermedios en los lavaderos, con una separación entre tres (3) y cinco (5) metros, unidos por medio de colado monolítico con acero de refuerzo.</w:t>
      </w:r>
    </w:p>
    <w:p w14:paraId="3EB74DEB" w14:textId="77777777" w:rsidR="00D67BD6" w:rsidRPr="008609A9" w:rsidRDefault="00D67BD6" w:rsidP="006A6988">
      <w:pPr>
        <w:jc w:val="both"/>
        <w:rPr>
          <w:rFonts w:asciiTheme="majorHAnsi" w:hAnsiTheme="majorHAnsi" w:cstheme="majorHAnsi"/>
        </w:rPr>
      </w:pPr>
      <w:r w:rsidRPr="008609A9">
        <w:rPr>
          <w:rFonts w:asciiTheme="majorHAnsi" w:hAnsiTheme="majorHAnsi" w:cstheme="majorHAnsi"/>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196C4BB8" w14:textId="77777777" w:rsidR="008D0BFD" w:rsidRPr="008609A9" w:rsidRDefault="008D0BFD" w:rsidP="006A6988">
      <w:pPr>
        <w:jc w:val="both"/>
        <w:rPr>
          <w:rFonts w:asciiTheme="majorHAnsi" w:hAnsiTheme="majorHAnsi" w:cstheme="majorHAnsi"/>
        </w:rPr>
      </w:pPr>
      <w:r w:rsidRPr="008609A9">
        <w:rPr>
          <w:rFonts w:asciiTheme="majorHAnsi" w:hAnsiTheme="majorHAnsi" w:cstheme="majorHAnsi"/>
        </w:rPr>
        <w:t>Cuando la construcción de lavaderos se contrate a precios unitarios por unidad de obra terminada y sea ejecutada conforme a lo indicado en esta Norma, se medirá según lo señalado en la Cláusula E. de la Norma N</w:t>
      </w:r>
      <w:r w:rsidRPr="008609A9">
        <w:rPr>
          <w:rFonts w:ascii="Cambria Math" w:hAnsi="Cambria Math" w:cs="Cambria Math"/>
        </w:rPr>
        <w:t>⋅</w:t>
      </w:r>
      <w:r w:rsidRPr="008609A9">
        <w:rPr>
          <w:rFonts w:asciiTheme="majorHAnsi" w:hAnsiTheme="majorHAnsi" w:cstheme="majorHAnsi"/>
        </w:rPr>
        <w:t>LEG</w:t>
      </w:r>
      <w:r w:rsidRPr="008609A9">
        <w:rPr>
          <w:rFonts w:ascii="Cambria Math" w:hAnsi="Cambria Math" w:cs="Cambria Math"/>
        </w:rPr>
        <w:t>⋅</w:t>
      </w:r>
      <w:r w:rsidRPr="008609A9">
        <w:rPr>
          <w:rFonts w:asciiTheme="majorHAnsi" w:hAnsiTheme="majorHAnsi" w:cstheme="majorHAnsi"/>
        </w:rPr>
        <w:t>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w:t>
      </w:r>
    </w:p>
    <w:p w14:paraId="1934FB87" w14:textId="59968737" w:rsidR="00872A48" w:rsidRPr="008609A9" w:rsidRDefault="008D0BFD" w:rsidP="006A6988">
      <w:pPr>
        <w:jc w:val="both"/>
        <w:rPr>
          <w:rFonts w:asciiTheme="majorHAnsi" w:hAnsiTheme="majorHAnsi" w:cstheme="majorHAnsi"/>
        </w:rPr>
      </w:pPr>
      <w:r w:rsidRPr="008609A9">
        <w:rPr>
          <w:rFonts w:asciiTheme="majorHAnsi" w:hAnsiTheme="majorHAnsi" w:cstheme="majorHAnsi"/>
        </w:rPr>
        <w:t xml:space="preserve">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 Carga </w:t>
      </w:r>
      <w:r w:rsidRPr="008609A9">
        <w:rPr>
          <w:rFonts w:asciiTheme="majorHAnsi" w:hAnsiTheme="majorHAnsi" w:cstheme="majorHAnsi"/>
        </w:rPr>
        <w:lastRenderedPageBreak/>
        <w:t xml:space="preserve">y descarga en el sitio y forma que indique el proyecto, de los materiales producto de la excavación. • Suministro y colocación de concreto hidráulico, simple o reforzado, de acuerdo con las Normas N·CTR·CAR·1·02·003, Concreto Hidráulico y N·CTR·CAR·1·02·006, Estructuras de Concreto Reforzado. • Revestimiento del lavadero, de acuerdo con la Norma, N·CTR·CAR·1·02·002, Zampeado. • Los tiempos de los vehículos empleados en los transportes durante las cargas y las descargas de los materiales producto de la excavación. • La conservación de los lavaderos hasta que hayan sido recibidos por la Secretaría. • Y todo lo necesario para la correcta ejecución de este concepto. </w:t>
      </w:r>
    </w:p>
    <w:p w14:paraId="6F630C77" w14:textId="299C5ED4" w:rsidR="004C1B3C" w:rsidRPr="008609A9" w:rsidRDefault="00420BAB" w:rsidP="006A6988">
      <w:pPr>
        <w:spacing w:after="0" w:line="276" w:lineRule="auto"/>
        <w:jc w:val="both"/>
        <w:rPr>
          <w:rFonts w:asciiTheme="majorHAnsi" w:hAnsiTheme="majorHAnsi" w:cstheme="majorHAnsi"/>
          <w:b/>
          <w:color w:val="000000"/>
        </w:rPr>
      </w:pPr>
      <w:r w:rsidRPr="008609A9">
        <w:rPr>
          <w:rFonts w:asciiTheme="majorHAnsi" w:hAnsiTheme="majorHAnsi" w:cstheme="majorHAnsi"/>
          <w:b/>
          <w:color w:val="000000"/>
        </w:rPr>
        <w:t>3</w:t>
      </w:r>
      <w:r w:rsidR="004C1B3C" w:rsidRPr="008609A9">
        <w:rPr>
          <w:rFonts w:asciiTheme="majorHAnsi" w:hAnsiTheme="majorHAnsi" w:cstheme="majorHAnsi"/>
          <w:b/>
          <w:color w:val="000000"/>
        </w:rPr>
        <w:t xml:space="preserve">.- </w:t>
      </w:r>
      <w:r w:rsidR="00955548" w:rsidRPr="00955548">
        <w:rPr>
          <w:rFonts w:asciiTheme="majorHAnsi" w:hAnsiTheme="majorHAnsi" w:cstheme="majorHAnsi"/>
          <w:b/>
          <w:color w:val="000000"/>
        </w:rPr>
        <w:t>N-CTR-CAR-1-02-010/00</w:t>
      </w:r>
      <w:r w:rsidR="00955548">
        <w:rPr>
          <w:rFonts w:asciiTheme="majorHAnsi" w:hAnsiTheme="majorHAnsi" w:cstheme="majorHAnsi"/>
          <w:b/>
          <w:color w:val="000000"/>
        </w:rPr>
        <w:t xml:space="preserve">. </w:t>
      </w:r>
      <w:r w:rsidR="004C1B3C" w:rsidRPr="008609A9">
        <w:rPr>
          <w:rFonts w:asciiTheme="majorHAnsi" w:hAnsiTheme="majorHAnsi" w:cstheme="majorHAnsi"/>
          <w:b/>
          <w:color w:val="000000"/>
        </w:rPr>
        <w:t>Guarniciones de concreto hidráulico de f´c= 150 kg/cm, p.u.o.t.</w:t>
      </w:r>
    </w:p>
    <w:p w14:paraId="0746618C" w14:textId="77777777" w:rsidR="00420BAB" w:rsidRPr="008609A9" w:rsidRDefault="00420BAB" w:rsidP="006A6988">
      <w:pPr>
        <w:tabs>
          <w:tab w:val="left" w:pos="9921"/>
        </w:tabs>
        <w:ind w:right="-2"/>
        <w:jc w:val="both"/>
        <w:rPr>
          <w:rFonts w:asciiTheme="majorHAnsi" w:hAnsiTheme="majorHAnsi" w:cstheme="majorHAnsi"/>
        </w:rPr>
      </w:pPr>
      <w:r w:rsidRPr="008609A9">
        <w:rPr>
          <w:rFonts w:asciiTheme="majorHAnsi" w:hAnsiTheme="majorHAnsi" w:cstheme="majorHAnsi"/>
        </w:rPr>
        <w:t>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w:t>
      </w:r>
    </w:p>
    <w:p w14:paraId="284A85C8" w14:textId="1B93AF8F" w:rsidR="00420BAB" w:rsidRPr="008609A9" w:rsidRDefault="00420BAB" w:rsidP="006A6988">
      <w:pPr>
        <w:tabs>
          <w:tab w:val="left" w:pos="9921"/>
        </w:tabs>
        <w:ind w:right="-2"/>
        <w:jc w:val="both"/>
        <w:rPr>
          <w:rFonts w:asciiTheme="majorHAnsi" w:hAnsiTheme="majorHAnsi" w:cstheme="majorHAnsi"/>
        </w:rPr>
      </w:pPr>
      <w:r w:rsidRPr="008609A9">
        <w:rPr>
          <w:rFonts w:asciiTheme="majorHAnsi" w:hAnsiTheme="majorHAnsi" w:cstheme="majorHAnsi"/>
        </w:rPr>
        <w:t>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w:t>
      </w:r>
    </w:p>
    <w:p w14:paraId="4D0A34AD" w14:textId="58F466B8" w:rsidR="00420BAB" w:rsidRPr="008609A9" w:rsidRDefault="00420BAB" w:rsidP="006A6988">
      <w:pPr>
        <w:tabs>
          <w:tab w:val="left" w:pos="9921"/>
        </w:tabs>
        <w:ind w:right="-2"/>
        <w:jc w:val="both"/>
        <w:rPr>
          <w:rFonts w:asciiTheme="majorHAnsi" w:hAnsiTheme="majorHAnsi" w:cstheme="majorHAnsi"/>
        </w:rPr>
      </w:pPr>
      <w:r w:rsidRPr="008609A9">
        <w:rPr>
          <w:rFonts w:asciiTheme="majorHAnsi" w:hAnsiTheme="majorHAnsi" w:cstheme="majorHAnsi"/>
        </w:rPr>
        <w:t>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NORMAS 3 de 9 19/12/00 SCT N·CTR·CAR·1·02·010/00 óptimas condiciones de operación durante el tiempo que dure la obra y será operado por personal capacitado.</w:t>
      </w:r>
    </w:p>
    <w:p w14:paraId="5B22967F" w14:textId="64718EFB" w:rsidR="00420BAB" w:rsidRPr="008609A9" w:rsidRDefault="00420BAB" w:rsidP="006A6988">
      <w:pPr>
        <w:tabs>
          <w:tab w:val="left" w:pos="9921"/>
        </w:tabs>
        <w:ind w:right="-2"/>
        <w:jc w:val="both"/>
        <w:rPr>
          <w:rFonts w:asciiTheme="majorHAnsi" w:hAnsiTheme="majorHAnsi" w:cstheme="majorHAnsi"/>
        </w:rPr>
      </w:pPr>
      <w:r w:rsidRPr="008609A9">
        <w:rPr>
          <w:rFonts w:asciiTheme="majorHAnsi" w:hAnsiTheme="majorHAnsi" w:cstheme="majorHAnsi"/>
        </w:rPr>
        <w:t>Para la construcción de guarniciones se considerará lo señalado en la Cláusula D. de la Norma N·LEG·3, Ejecución de Obras. G.1.2. Las guarniciones de concreto hidráulico tendrán la resistencia, dimensiones y características establecidas en el proyecto o aprobadas por la Secretaría. G.1.3. La construcción de guarniciones coladas en el lugar, se realizará considerando lo indicado en la Norma N·CTR·CAR·1·02·003, Concreto Hidráulico.</w:t>
      </w:r>
    </w:p>
    <w:p w14:paraId="45E22E96" w14:textId="4DFB0347" w:rsidR="004C1B3C" w:rsidRPr="008609A9" w:rsidRDefault="004C1B3C" w:rsidP="006A6988">
      <w:pPr>
        <w:tabs>
          <w:tab w:val="left" w:pos="9921"/>
        </w:tabs>
        <w:ind w:right="-2"/>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Previamente a la excavación para el desplante de la guarnición, se efectuará un premarcado de los niveles y alineamientos de acuerdo con lo indicado por la Dependencia. El fondo de la excavación se afinará y compactará</w:t>
      </w:r>
      <w:r w:rsidRPr="008609A9">
        <w:rPr>
          <w:rFonts w:asciiTheme="majorHAnsi" w:hAnsiTheme="majorHAnsi" w:cstheme="majorHAnsi"/>
          <w:color w:val="000000"/>
          <w:lang w:eastAsia="es-MX"/>
        </w:rPr>
        <w:t xml:space="preserve"> al grado aprobado por la Dependencia</w:t>
      </w:r>
      <w:r w:rsidRPr="008609A9">
        <w:rPr>
          <w:rFonts w:asciiTheme="majorHAnsi" w:eastAsia="Times New Roman" w:hAnsiTheme="majorHAnsi" w:cstheme="majorHAnsi"/>
          <w:color w:val="000000"/>
          <w:lang w:eastAsia="es-MX"/>
        </w:rPr>
        <w:t>.</w:t>
      </w:r>
    </w:p>
    <w:p w14:paraId="112205FD" w14:textId="77777777" w:rsidR="004C1B3C" w:rsidRPr="008609A9" w:rsidRDefault="004C1B3C" w:rsidP="006A6988">
      <w:pPr>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dependencia.  </w:t>
      </w:r>
    </w:p>
    <w:p w14:paraId="614C780D" w14:textId="77777777" w:rsidR="004C1B3C" w:rsidRPr="008609A9" w:rsidRDefault="004C1B3C" w:rsidP="006A6988">
      <w:pPr>
        <w:ind w:right="-2"/>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DA66CF4" w14:textId="77777777" w:rsidR="004C1B3C" w:rsidRPr="008609A9" w:rsidRDefault="004C1B3C" w:rsidP="006A6988">
      <w:pPr>
        <w:jc w:val="both"/>
        <w:rPr>
          <w:rFonts w:asciiTheme="majorHAnsi" w:eastAsia="Times New Roman" w:hAnsiTheme="majorHAnsi" w:cstheme="majorHAnsi"/>
          <w:color w:val="000000"/>
          <w:lang w:eastAsia="es-MX"/>
        </w:rPr>
      </w:pPr>
      <w:r w:rsidRPr="008609A9">
        <w:rPr>
          <w:rFonts w:asciiTheme="majorHAnsi" w:eastAsia="Times New Roman" w:hAnsiTheme="majorHAnsi" w:cstheme="majorHAnsi"/>
          <w:color w:val="000000"/>
          <w:lang w:eastAsia="es-MX"/>
        </w:rPr>
        <w:t xml:space="preserve">El vaciado de concreto hidráulico será en forma continua, tendiéndose en dos capas de igual espesor. </w:t>
      </w:r>
    </w:p>
    <w:p w14:paraId="04AEAB81" w14:textId="77777777" w:rsidR="004C1B3C" w:rsidRPr="008609A9" w:rsidRDefault="004C1B3C" w:rsidP="006A6988">
      <w:pPr>
        <w:widowControl w:val="0"/>
        <w:autoSpaceDE w:val="0"/>
        <w:autoSpaceDN w:val="0"/>
        <w:adjustRightInd w:val="0"/>
        <w:spacing w:before="0" w:after="0" w:line="276" w:lineRule="auto"/>
        <w:ind w:right="-2"/>
        <w:jc w:val="both"/>
        <w:rPr>
          <w:rFonts w:asciiTheme="majorHAnsi" w:hAnsiTheme="majorHAnsi" w:cstheme="majorHAnsi"/>
          <w:color w:val="000000"/>
          <w:lang w:eastAsia="es-MX"/>
        </w:rPr>
      </w:pPr>
      <w:r w:rsidRPr="008609A9">
        <w:rPr>
          <w:rFonts w:asciiTheme="majorHAnsi" w:hAnsiTheme="majorHAnsi" w:cstheme="majorHAnsi"/>
          <w:color w:val="000000"/>
          <w:lang w:eastAsia="es-MX"/>
        </w:rPr>
        <w:lastRenderedPageBreak/>
        <w:t>Si la Dependencia no indica otra cosa, las juntas de construcción y dilatación se harán a cada tres (3) metros de distancia.</w:t>
      </w:r>
    </w:p>
    <w:p w14:paraId="3BF625B1" w14:textId="77777777" w:rsidR="004C1B3C" w:rsidRPr="008609A9" w:rsidRDefault="004C1B3C" w:rsidP="006A6988">
      <w:pPr>
        <w:widowControl w:val="0"/>
        <w:autoSpaceDE w:val="0"/>
        <w:autoSpaceDN w:val="0"/>
        <w:adjustRightInd w:val="0"/>
        <w:spacing w:before="0" w:after="0" w:line="276" w:lineRule="auto"/>
        <w:ind w:right="284"/>
        <w:jc w:val="both"/>
        <w:rPr>
          <w:rFonts w:asciiTheme="majorHAnsi" w:hAnsiTheme="majorHAnsi" w:cstheme="majorHAnsi"/>
          <w:color w:val="000000"/>
          <w:lang w:eastAsia="es-MX"/>
        </w:rPr>
      </w:pPr>
    </w:p>
    <w:p w14:paraId="6D10C91F" w14:textId="77777777" w:rsidR="004C1B3C" w:rsidRPr="008609A9" w:rsidRDefault="004C1B3C" w:rsidP="006A6988">
      <w:pPr>
        <w:widowControl w:val="0"/>
        <w:tabs>
          <w:tab w:val="left" w:pos="9921"/>
        </w:tabs>
        <w:autoSpaceDE w:val="0"/>
        <w:autoSpaceDN w:val="0"/>
        <w:adjustRightInd w:val="0"/>
        <w:spacing w:before="0" w:after="0" w:line="276" w:lineRule="auto"/>
        <w:ind w:right="-2"/>
        <w:jc w:val="both"/>
        <w:rPr>
          <w:rFonts w:asciiTheme="majorHAnsi" w:hAnsiTheme="majorHAnsi" w:cstheme="majorHAnsi"/>
          <w:color w:val="000000"/>
          <w:lang w:eastAsia="es-MX"/>
        </w:rPr>
      </w:pPr>
      <w:proofErr w:type="gramStart"/>
      <w:r w:rsidRPr="008609A9">
        <w:rPr>
          <w:rFonts w:asciiTheme="majorHAnsi" w:hAnsiTheme="majorHAnsi" w:cstheme="majorHAnsi"/>
          <w:color w:val="000000"/>
          <w:lang w:eastAsia="es-MX"/>
        </w:rPr>
        <w:t>El arista</w:t>
      </w:r>
      <w:proofErr w:type="gramEnd"/>
      <w:r w:rsidRPr="008609A9">
        <w:rPr>
          <w:rFonts w:asciiTheme="majorHAnsi" w:hAnsiTheme="majorHAnsi" w:cstheme="majorHAnsi"/>
          <w:color w:val="000000"/>
          <w:lang w:eastAsia="es-MX"/>
        </w:rPr>
        <w:t xml:space="preserve"> de las guarniciones serán acabadas antes de que endurezca el concreto mediante un volteador, formando curvas suaves con radio máximo de cinco (5) milímetros. El acabado serán uniforme, sin protuberancias no oquedades.</w:t>
      </w:r>
    </w:p>
    <w:p w14:paraId="2121C38E" w14:textId="06793C62" w:rsidR="00872A48" w:rsidRPr="008609A9" w:rsidRDefault="00420BAB" w:rsidP="006A6988">
      <w:pPr>
        <w:jc w:val="both"/>
        <w:rPr>
          <w:rFonts w:asciiTheme="majorHAnsi" w:hAnsiTheme="majorHAnsi" w:cstheme="majorHAnsi"/>
        </w:rPr>
      </w:pPr>
      <w:r w:rsidRPr="008609A9">
        <w:rPr>
          <w:rFonts w:asciiTheme="majorHAnsi" w:hAnsiTheme="majorHAnsi" w:cstheme="majorHAnsi"/>
        </w:rPr>
        <w:t>Cuando la construcción de guarniciones se contrate a precios unitarios por unidad de obra terminada y sea ejecutada conforme a lo indicado en esta Norma, se medirá según lo señalado en la Cláusula E. de la Norma N·LEG·3, Ejecución de Obras. La construcción de guarniciones se medirá tomando como unidad el metro de guarnición terminada, según su tipo y sección, con aproximación a un décimo (0,1). I.2. Cuando la construcción de guarniciones y banquetas se contrate a precios unitarios por unidad de obra terminada y sea medida de acuerdo con lo indicado en la Cláusula I. de esta Norma, se pagará al precio fijado en el contrato para el metro</w:t>
      </w:r>
      <w:r w:rsidR="002C034F" w:rsidRPr="008609A9">
        <w:rPr>
          <w:rFonts w:asciiTheme="majorHAnsi" w:hAnsiTheme="majorHAnsi" w:cstheme="majorHAnsi"/>
        </w:rPr>
        <w:t xml:space="preserve"> lineal </w:t>
      </w:r>
      <w:r w:rsidRPr="008609A9">
        <w:rPr>
          <w:rFonts w:asciiTheme="majorHAnsi" w:hAnsiTheme="majorHAnsi" w:cstheme="majorHAnsi"/>
        </w:rPr>
        <w:t>de guarnición ter</w:t>
      </w:r>
      <w:r w:rsidR="002C034F" w:rsidRPr="008609A9">
        <w:rPr>
          <w:rFonts w:asciiTheme="majorHAnsi" w:hAnsiTheme="majorHAnsi" w:cstheme="majorHAnsi"/>
        </w:rPr>
        <w:t xml:space="preserve">minada, según su tipo y sección. </w:t>
      </w:r>
      <w:r w:rsidRPr="008609A9">
        <w:rPr>
          <w:rFonts w:asciiTheme="majorHAnsi" w:hAnsiTheme="majorHAnsi" w:cstheme="majorHAnsi"/>
        </w:rPr>
        <w:t>Estos precios unitarios, conforme a lo indicado en la Cláusula F. de la Norma N·LEG·3, Ejecución de Obras, incluyen lo que corresponda por: • Valor de adquisición o fabricación del concreto hidráulico; acero de refuerzo; módulos precolados y demás materiales necesarios para la c</w:t>
      </w:r>
      <w:r w:rsidR="002C034F" w:rsidRPr="008609A9">
        <w:rPr>
          <w:rFonts w:asciiTheme="majorHAnsi" w:hAnsiTheme="majorHAnsi" w:cstheme="majorHAnsi"/>
        </w:rPr>
        <w:t>onstrucción de las guarniciones</w:t>
      </w:r>
      <w:r w:rsidRPr="008609A9">
        <w:rPr>
          <w:rFonts w:asciiTheme="majorHAnsi" w:hAnsiTheme="majorHAnsi" w:cstheme="majorHAnsi"/>
        </w:rPr>
        <w:t>. Carga, transporte y descarga de todos los materiales hasta el sitio de su utilización y cargo por almacenamiento. • Preparación de la superficie sobre la que se construirá la guarnición• Instalación de los módulos precolados. • Habilitado y armado del acero de refuerzo. • Suministro, colocación, preparación y remoción de cimbras. • Colocación, consolidación y curado del concreto hidráulico. • Acabado de las superficies. • Los tiempos de los vehículos empleados en los transportes de todos los materiales durante las cargas y las descargas. • La conservación de las guarniciones hasta que hayan sido recibidas por la Secretaría. • Y todo lo necesario para la correcta ejecución de este concepto.</w:t>
      </w:r>
    </w:p>
    <w:p w14:paraId="2757DE94" w14:textId="77777777" w:rsidR="00173EBC" w:rsidRPr="008609A9" w:rsidRDefault="00173EBC" w:rsidP="006A6988">
      <w:pPr>
        <w:jc w:val="both"/>
        <w:rPr>
          <w:rFonts w:asciiTheme="majorHAnsi" w:hAnsiTheme="majorHAnsi" w:cstheme="majorHAnsi"/>
          <w:b/>
        </w:rPr>
      </w:pPr>
      <w:r w:rsidRPr="008609A9">
        <w:rPr>
          <w:rFonts w:asciiTheme="majorHAnsi" w:hAnsiTheme="majorHAnsi" w:cstheme="majorHAnsi"/>
          <w:b/>
        </w:rPr>
        <w:t>E) SEÑALAMIENTO.</w:t>
      </w:r>
    </w:p>
    <w:p w14:paraId="71028BE2" w14:textId="77777777" w:rsidR="00173EBC" w:rsidRPr="008609A9" w:rsidRDefault="00173EBC" w:rsidP="006A6988">
      <w:pPr>
        <w:ind w:right="-2"/>
        <w:jc w:val="both"/>
        <w:rPr>
          <w:rFonts w:asciiTheme="majorHAnsi" w:hAnsiTheme="majorHAnsi" w:cstheme="majorHAnsi"/>
          <w:lang w:val="es-ES_tradnl"/>
        </w:rPr>
      </w:pPr>
      <w:r w:rsidRPr="008609A9">
        <w:rPr>
          <w:rFonts w:asciiTheme="majorHAnsi" w:hAnsiTheme="majorHAnsi" w:cstheme="majorHAnsi"/>
          <w:lang w:val="es-ES_tradnl"/>
        </w:rPr>
        <w:t xml:space="preserve">Los trabajos a ejecutar en esta partida, tienen como objetivo, regular y canalizar el tránsito </w:t>
      </w:r>
      <w:proofErr w:type="gramStart"/>
      <w:r w:rsidRPr="008609A9">
        <w:rPr>
          <w:rFonts w:asciiTheme="majorHAnsi" w:hAnsiTheme="majorHAnsi" w:cstheme="majorHAnsi"/>
          <w:lang w:val="es-ES_tradnl"/>
        </w:rPr>
        <w:t>vehicular</w:t>
      </w:r>
      <w:proofErr w:type="gramEnd"/>
      <w:r w:rsidRPr="008609A9">
        <w:rPr>
          <w:rFonts w:asciiTheme="majorHAnsi" w:hAnsiTheme="majorHAnsi" w:cstheme="majorHAnsi"/>
          <w:lang w:val="es-ES_tradnl"/>
        </w:rPr>
        <w:t xml:space="preserve"> así como proporcionar información y ciertas recomendaciones que se deben observar dentro y fuera de las carreteras.</w:t>
      </w:r>
    </w:p>
    <w:p w14:paraId="2F5FBFE4" w14:textId="5B3991E5" w:rsidR="000F05AB" w:rsidRPr="00EC70CB" w:rsidRDefault="00C315B6" w:rsidP="006A6988">
      <w:pPr>
        <w:spacing w:line="276" w:lineRule="auto"/>
        <w:ind w:right="-2"/>
        <w:jc w:val="both"/>
        <w:rPr>
          <w:rFonts w:asciiTheme="majorHAnsi" w:eastAsia="Times New Roman" w:hAnsiTheme="majorHAnsi" w:cstheme="majorHAnsi"/>
          <w:b/>
          <w:color w:val="000000"/>
          <w:lang w:eastAsia="es-MX"/>
        </w:rPr>
      </w:pPr>
      <w:r>
        <w:rPr>
          <w:rFonts w:asciiTheme="majorHAnsi" w:eastAsia="Times New Roman" w:hAnsiTheme="majorHAnsi" w:cstheme="majorHAnsi"/>
          <w:b/>
          <w:color w:val="000000"/>
          <w:lang w:val="es-ES_tradnl" w:eastAsia="es-MX"/>
        </w:rPr>
        <w:t>1</w:t>
      </w:r>
      <w:r w:rsidR="000F05AB" w:rsidRPr="008609A9">
        <w:rPr>
          <w:rFonts w:asciiTheme="majorHAnsi" w:eastAsia="Times New Roman" w:hAnsiTheme="majorHAnsi" w:cstheme="majorHAnsi"/>
          <w:b/>
          <w:color w:val="000000"/>
          <w:lang w:eastAsia="es-MX"/>
        </w:rPr>
        <w:t xml:space="preserve">.- </w:t>
      </w:r>
      <w:r w:rsidR="000F05AB" w:rsidRPr="008609A9">
        <w:rPr>
          <w:rFonts w:asciiTheme="majorHAnsi" w:hAnsiTheme="majorHAnsi" w:cstheme="majorHAnsi"/>
          <w:b/>
        </w:rPr>
        <w:t>N·CTR·CAR·1·07·005/00 SEÑALES VERTICALES BAJAS P.U.O.T.</w:t>
      </w:r>
    </w:p>
    <w:p w14:paraId="7A5E7EAE" w14:textId="093A21E7" w:rsidR="000F05AB" w:rsidRPr="008609A9" w:rsidRDefault="000F05AB" w:rsidP="006A6988">
      <w:pPr>
        <w:spacing w:line="276" w:lineRule="auto"/>
        <w:ind w:right="-2"/>
        <w:jc w:val="both"/>
        <w:rPr>
          <w:rFonts w:asciiTheme="majorHAnsi" w:hAnsiTheme="majorHAnsi" w:cstheme="majorHAnsi"/>
        </w:rPr>
      </w:pPr>
      <w:r w:rsidRPr="008609A9">
        <w:rPr>
          <w:rFonts w:asciiTheme="majorHAnsi" w:hAnsiTheme="majorHAnsi" w:cstheme="majorHAnsi"/>
        </w:rPr>
        <w:t>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w:t>
      </w:r>
    </w:p>
    <w:p w14:paraId="16334AF3" w14:textId="4C58963C" w:rsidR="000F05AB" w:rsidRPr="008609A9" w:rsidRDefault="000F05AB" w:rsidP="006A6988">
      <w:pPr>
        <w:spacing w:line="276" w:lineRule="auto"/>
        <w:ind w:right="-2"/>
        <w:jc w:val="both"/>
        <w:rPr>
          <w:rFonts w:asciiTheme="majorHAnsi" w:hAnsiTheme="majorHAnsi" w:cstheme="majorHAnsi"/>
        </w:rPr>
      </w:pPr>
      <w:r w:rsidRPr="008609A9">
        <w:rPr>
          <w:rFonts w:asciiTheme="majorHAnsi" w:hAnsiTheme="majorHAnsi" w:cstheme="majorHAnsi"/>
        </w:rPr>
        <w:t xml:space="preserve">Las señales y demás materiales que se utilicen en su </w:t>
      </w:r>
      <w:r w:rsidR="00FF327D" w:rsidRPr="008609A9">
        <w:rPr>
          <w:rFonts w:asciiTheme="majorHAnsi" w:hAnsiTheme="majorHAnsi" w:cstheme="majorHAnsi"/>
        </w:rPr>
        <w:t>instalación</w:t>
      </w:r>
      <w:r w:rsidRPr="008609A9">
        <w:rPr>
          <w:rFonts w:asciiTheme="majorHAnsi" w:hAnsiTheme="majorHAnsi" w:cstheme="majorHAnsi"/>
        </w:rPr>
        <w:t xml:space="preserve"> cumplirán con lo establecido en las Normas N·CMT·5·02·002, Lámina y Estructuras para Señalamiento Vertical y N·CMT·5·03·001, Calidad de Películas Retroreflejantes, así como en las demás Normas aplicables del Libro CMT. Características de los Materiales, salvo que el proyecto indique otra cosa.</w:t>
      </w:r>
    </w:p>
    <w:p w14:paraId="26CBB4AE" w14:textId="07518693" w:rsidR="000F05AB" w:rsidRPr="008609A9" w:rsidRDefault="000F05AB" w:rsidP="006A6988">
      <w:pPr>
        <w:spacing w:line="276" w:lineRule="auto"/>
        <w:ind w:right="-2"/>
        <w:jc w:val="both"/>
        <w:rPr>
          <w:rFonts w:asciiTheme="majorHAnsi" w:hAnsiTheme="majorHAnsi" w:cstheme="majorHAnsi"/>
        </w:rPr>
      </w:pPr>
      <w:r w:rsidRPr="008609A9">
        <w:rPr>
          <w:rFonts w:asciiTheme="majorHAnsi" w:hAnsiTheme="majorHAnsi" w:cstheme="majorHAnsi"/>
        </w:rPr>
        <w:lastRenderedPageBreak/>
        <w:t>Para la instalación de las señales verticales bajas se considerará lo señalado en la Cláusula D. de la Norma N·LEG·3, Ejecución de Obras.</w:t>
      </w:r>
    </w:p>
    <w:p w14:paraId="3AB9DC9F" w14:textId="74DDF2AA" w:rsidR="000F05AB" w:rsidRPr="008609A9" w:rsidRDefault="000F05AB" w:rsidP="006A6988">
      <w:pPr>
        <w:spacing w:line="276" w:lineRule="auto"/>
        <w:ind w:right="-2"/>
        <w:jc w:val="both"/>
        <w:rPr>
          <w:rFonts w:asciiTheme="majorHAnsi" w:hAnsiTheme="majorHAnsi" w:cstheme="majorHAnsi"/>
        </w:rPr>
      </w:pPr>
      <w:r w:rsidRPr="008609A9">
        <w:rPr>
          <w:rFonts w:asciiTheme="majorHAnsi" w:hAnsiTheme="majorHAnsi" w:cstheme="majorHAnsi"/>
        </w:rPr>
        <w:t>Previo a la instalación de las señales, se marcará la localización y disposición de las señales en los lugares establecidos en el proyecto. Excavación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o aprobados por la Secretaría.</w:t>
      </w:r>
    </w:p>
    <w:p w14:paraId="01B3592D" w14:textId="1F3552A2" w:rsidR="000F05AB" w:rsidRPr="008609A9" w:rsidRDefault="000F05AB" w:rsidP="006A6988">
      <w:pPr>
        <w:spacing w:line="276" w:lineRule="auto"/>
        <w:ind w:right="-2"/>
        <w:jc w:val="both"/>
        <w:rPr>
          <w:rFonts w:asciiTheme="majorHAnsi" w:hAnsiTheme="majorHAnsi" w:cstheme="majorHAnsi"/>
        </w:rPr>
      </w:pPr>
      <w:r w:rsidRPr="008609A9">
        <w:rPr>
          <w:rFonts w:asciiTheme="majorHAnsi" w:hAnsiTheme="majorHAnsi" w:cstheme="majorHAnsi"/>
        </w:rPr>
        <w:t>Cuando la instalación de señales verticales bajas se contrate a precios unitarios por unidad de obra terminada y sea ejecutada conforme a lo indicado en esta Norma, se medirá según lo señalado en la Cláusula E. de la Norma N·LEG·3, Ejecución de Obras, tomando como unidad la señal terminada, según su tipo, ya sea de uno o varios tableros.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en la Cláusula F. de la Norma N·LEG·3, Ejecución de Obras, incluyen lo que corresponda por: • Valor de adquisición o fabricación de las señales, estructuras de soporte y demás materiales necesarios para su instalación. Carga, transporte y descarga de las señales y de todos los materiales hasta el sitio de su instalación, y cargo por almacenamiento. • Ubicación de las señales. • Excavación. • Colocación de la estructura de soporte y relleno de la excavación. • Suministro y colocación de concreto hidráulico. • Instalación de las señales. • Los tiempos de los vehículos empleados en los transportes de todos los materiales durante las cargas y las descargas. • La conservación de las señales hasta que hayan sido recibidas por la Secretaría. • Y todo lo necesario para la correcta ejecución de este concepto.</w:t>
      </w:r>
    </w:p>
    <w:p w14:paraId="5870B8BC" w14:textId="4D172274" w:rsidR="000F05AB" w:rsidRPr="008609A9" w:rsidRDefault="00C315B6" w:rsidP="006A6988">
      <w:pPr>
        <w:spacing w:line="276" w:lineRule="auto"/>
        <w:ind w:right="-2"/>
        <w:jc w:val="both"/>
        <w:rPr>
          <w:rFonts w:asciiTheme="majorHAnsi" w:hAnsiTheme="majorHAnsi" w:cstheme="majorHAnsi"/>
          <w:b/>
        </w:rPr>
      </w:pPr>
      <w:r>
        <w:rPr>
          <w:rFonts w:asciiTheme="majorHAnsi" w:hAnsiTheme="majorHAnsi" w:cstheme="majorHAnsi"/>
          <w:b/>
        </w:rPr>
        <w:t>2</w:t>
      </w:r>
      <w:r w:rsidR="00270506" w:rsidRPr="008609A9">
        <w:rPr>
          <w:rFonts w:asciiTheme="majorHAnsi" w:hAnsiTheme="majorHAnsi" w:cstheme="majorHAnsi"/>
          <w:b/>
        </w:rPr>
        <w:t>.- N·CTR·CAR·1·07·007/00 INDICADORES DE ALINEAMIENTO P.U.O.T.</w:t>
      </w:r>
    </w:p>
    <w:p w14:paraId="776BF6A3" w14:textId="4C37BDCE" w:rsidR="000F05AB" w:rsidRPr="008609A9" w:rsidRDefault="00270506" w:rsidP="006A6988">
      <w:pPr>
        <w:spacing w:line="276" w:lineRule="auto"/>
        <w:ind w:right="-2"/>
        <w:jc w:val="both"/>
        <w:rPr>
          <w:rFonts w:asciiTheme="majorHAnsi" w:hAnsiTheme="majorHAnsi" w:cstheme="majorHAnsi"/>
        </w:rPr>
      </w:pPr>
      <w:r w:rsidRPr="008609A9">
        <w:rPr>
          <w:rFonts w:asciiTheme="majorHAnsi" w:hAnsiTheme="majorHAnsi" w:cstheme="majorHAnsi"/>
        </w:rPr>
        <w:t>Los indicadores de alineamiento son señales bajas que se usan para delinear la orilla de una carretera o autopista, en cambios del alineamiento horizontal, para marcar estrechamientos de la corona y para señalar los extremos de muros de cabeza de alcantarillas.</w:t>
      </w:r>
    </w:p>
    <w:p w14:paraId="11795CE2" w14:textId="4FBF6618" w:rsidR="00270506" w:rsidRPr="008609A9" w:rsidRDefault="00270506" w:rsidP="006A6988">
      <w:pPr>
        <w:spacing w:line="276" w:lineRule="auto"/>
        <w:ind w:right="-2"/>
        <w:jc w:val="both"/>
        <w:rPr>
          <w:rFonts w:asciiTheme="majorHAnsi" w:hAnsiTheme="majorHAnsi" w:cstheme="majorHAnsi"/>
        </w:rPr>
      </w:pPr>
      <w:r w:rsidRPr="008609A9">
        <w:rPr>
          <w:rFonts w:asciiTheme="majorHAnsi" w:hAnsiTheme="majorHAnsi" w:cstheme="majorHAnsi"/>
        </w:rPr>
        <w:t>Los indicadores de alineamiento y demás materiales que se utilicen en su instalación, cumplirán con lo establecido en las Normas aplicables del Libro CMT. Características de los Materiales, salvo que el proyecto indique otra cosa.</w:t>
      </w:r>
    </w:p>
    <w:p w14:paraId="7CBC777D" w14:textId="3D906159" w:rsidR="00270506" w:rsidRPr="008609A9" w:rsidRDefault="00270506" w:rsidP="006A6988">
      <w:pPr>
        <w:spacing w:line="276" w:lineRule="auto"/>
        <w:ind w:right="-2"/>
        <w:jc w:val="both"/>
        <w:rPr>
          <w:rFonts w:asciiTheme="majorHAnsi" w:hAnsiTheme="majorHAnsi" w:cstheme="majorHAnsi"/>
        </w:rPr>
      </w:pPr>
      <w:r w:rsidRPr="008609A9">
        <w:rPr>
          <w:rFonts w:asciiTheme="majorHAnsi" w:hAnsiTheme="majorHAnsi" w:cstheme="majorHAnsi"/>
        </w:rPr>
        <w:t>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w:t>
      </w:r>
    </w:p>
    <w:p w14:paraId="66F368F9" w14:textId="61BEAA1D" w:rsidR="00270506" w:rsidRPr="008609A9" w:rsidRDefault="00270506" w:rsidP="006A6988">
      <w:pPr>
        <w:spacing w:line="276" w:lineRule="auto"/>
        <w:ind w:right="-2"/>
        <w:jc w:val="both"/>
        <w:rPr>
          <w:rFonts w:asciiTheme="majorHAnsi" w:hAnsiTheme="majorHAnsi" w:cstheme="majorHAnsi"/>
        </w:rPr>
      </w:pPr>
      <w:r w:rsidRPr="008609A9">
        <w:rPr>
          <w:rFonts w:asciiTheme="majorHAnsi" w:hAnsiTheme="majorHAnsi" w:cstheme="majorHAnsi"/>
        </w:rPr>
        <w:t xml:space="preserve">Previo a la instalación de los indicadores de alineamiento, se marcará la localización y disposición de los indicadores en los lugares establecidos en el proyecto o aprobados por la Secretaría. Excavación Una vez ubicados los sitios donde se instalarán los indicadores de alineamiento, se realizará la excavación para su colocación, que será de aproximadamente veinticinco (25) centímetros de diámetro y veinticinco (25) centímetros de </w:t>
      </w:r>
      <w:r w:rsidRPr="008609A9">
        <w:rPr>
          <w:rFonts w:asciiTheme="majorHAnsi" w:hAnsiTheme="majorHAnsi" w:cstheme="majorHAnsi"/>
        </w:rPr>
        <w:lastRenderedPageBreak/>
        <w:t>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Secretaría.</w:t>
      </w:r>
    </w:p>
    <w:p w14:paraId="03E1C31B" w14:textId="7448BF2D" w:rsidR="000F05AB" w:rsidRPr="008609A9" w:rsidRDefault="00270506" w:rsidP="006A6988">
      <w:pPr>
        <w:spacing w:line="276" w:lineRule="auto"/>
        <w:ind w:right="-2"/>
        <w:jc w:val="both"/>
        <w:rPr>
          <w:rFonts w:asciiTheme="majorHAnsi" w:eastAsia="Times New Roman" w:hAnsiTheme="majorHAnsi" w:cstheme="majorHAnsi"/>
          <w:b/>
          <w:color w:val="000000"/>
          <w:lang w:eastAsia="es-MX"/>
        </w:rPr>
      </w:pPr>
      <w:r w:rsidRPr="008609A9">
        <w:rPr>
          <w:rFonts w:asciiTheme="majorHAnsi" w:hAnsiTheme="majorHAnsi" w:cstheme="majorHAnsi"/>
        </w:rPr>
        <w:t>Cuando la instalación de indicadores de alineamiento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tomando como unidad el indicador de alineamiento terminado, según su tipo.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en la Cláusula F. de la Norma N·LEG·3, Ejecución de Obras, incluyen lo que corresponda por: • Valor de adquisición o fabricación de los indicadores de alineamiento y demás materiales necesarios para su instalación. Carga, transporte y descarga de los indicadores de alineamiento y de todos los materiales hasta el sitio de su instalación, y cargo por almacenamiento. • Ubicación de los indicadores de alineamiento. • Excavación. • Colocación de los indicadores de alineamiento y relleno de la excavación. • Suministro y colocación de concreto hidráulico. • Los tiempos de los vehículos empleados en los transportes de todos los materiales durante las cargas y las descargas. • La conservación de los indicadores de alineamiento hasta que hayan sido recibidos por la Secretaría. • Y todo lo necesario para la correcta ejecución de este concepto.</w:t>
      </w:r>
    </w:p>
    <w:sectPr w:rsidR="000F05AB" w:rsidRPr="008609A9" w:rsidSect="008E61DF">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2BE7" w14:textId="77777777" w:rsidR="007017C5" w:rsidRDefault="007017C5" w:rsidP="009C15F8">
      <w:pPr>
        <w:spacing w:before="0" w:after="0" w:line="240" w:lineRule="auto"/>
      </w:pPr>
      <w:r>
        <w:separator/>
      </w:r>
    </w:p>
  </w:endnote>
  <w:endnote w:type="continuationSeparator" w:id="0">
    <w:p w14:paraId="15A9AF49" w14:textId="77777777" w:rsidR="007017C5" w:rsidRDefault="007017C5"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sz w:val="16"/>
        <w:szCs w:val="16"/>
      </w:rPr>
      <w:id w:val="-785113899"/>
      <w:docPartObj>
        <w:docPartGallery w:val="Page Numbers (Bottom of Page)"/>
        <w:docPartUnique/>
      </w:docPartObj>
    </w:sdtPr>
    <w:sdtEndPr/>
    <w:sdtContent>
      <w:p w14:paraId="54D464E7" w14:textId="77777777" w:rsidR="00A74F2A" w:rsidRPr="006F373F" w:rsidRDefault="00A74F2A"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AC54EF7" wp14:editId="0E733393">
                  <wp:simplePos x="0" y="0"/>
                  <wp:positionH relativeFrom="rightMargin">
                    <wp:align>center</wp:align>
                  </wp:positionH>
                  <wp:positionV relativeFrom="bottomMargin">
                    <wp:align>center</wp:align>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E39B5" w14:textId="77777777" w:rsidR="00A74F2A" w:rsidRDefault="00A74F2A">
                                <w:pPr>
                                  <w:pStyle w:val="Piedepgina"/>
                                  <w:jc w:val="right"/>
                                  <w:rPr>
                                    <w:b/>
                                    <w:bCs/>
                                    <w:i/>
                                    <w:iCs/>
                                    <w:color w:val="FFFFFF" w:themeColor="background1"/>
                                    <w:sz w:val="36"/>
                                    <w:szCs w:val="36"/>
                                  </w:rPr>
                                </w:pPr>
                                <w:r>
                                  <w:fldChar w:fldCharType="begin"/>
                                </w:r>
                                <w:r>
                                  <w:instrText>PAGE    \* MERGEFORMAT</w:instrText>
                                </w:r>
                                <w:r>
                                  <w:fldChar w:fldCharType="separate"/>
                                </w:r>
                                <w:r w:rsidR="004C7F99" w:rsidRPr="004C7F99">
                                  <w:rPr>
                                    <w:b/>
                                    <w:bCs/>
                                    <w:i/>
                                    <w:iCs/>
                                    <w:noProof/>
                                    <w:color w:val="FFFFFF" w:themeColor="background1"/>
                                    <w:sz w:val="36"/>
                                    <w:szCs w:val="36"/>
                                    <w:lang w:val="es-ES"/>
                                  </w:rPr>
                                  <w:t>20</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54EF7" id="Grupo 45" o:spid="_x0000_s1026" style="position:absolute;margin-left:0;margin-top:0;width:32.95pt;height:34.5pt;z-index:251662336;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748E39B5" w14:textId="77777777" w:rsidR="00A74F2A" w:rsidRDefault="00A74F2A">
                          <w:pPr>
                            <w:pStyle w:val="Piedepgina"/>
                            <w:jc w:val="right"/>
                            <w:rPr>
                              <w:b/>
                              <w:bCs/>
                              <w:i/>
                              <w:iCs/>
                              <w:color w:val="FFFFFF" w:themeColor="background1"/>
                              <w:sz w:val="36"/>
                              <w:szCs w:val="36"/>
                            </w:rPr>
                          </w:pPr>
                          <w:r>
                            <w:fldChar w:fldCharType="begin"/>
                          </w:r>
                          <w:r>
                            <w:instrText>PAGE    \* MERGEFORMAT</w:instrText>
                          </w:r>
                          <w:r>
                            <w:fldChar w:fldCharType="separate"/>
                          </w:r>
                          <w:r w:rsidR="004C7F99" w:rsidRPr="004C7F99">
                            <w:rPr>
                              <w:b/>
                              <w:bCs/>
                              <w:i/>
                              <w:iCs/>
                              <w:noProof/>
                              <w:color w:val="FFFFFF" w:themeColor="background1"/>
                              <w:sz w:val="36"/>
                              <w:szCs w:val="36"/>
                              <w:lang w:val="es-ES"/>
                            </w:rPr>
                            <w:t>20</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32FDDE3" w14:textId="77777777" w:rsidR="00A74F2A" w:rsidRPr="006F373F" w:rsidRDefault="00A74F2A"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BAF3" w14:textId="77777777" w:rsidR="007017C5" w:rsidRDefault="007017C5" w:rsidP="009C15F8">
      <w:pPr>
        <w:spacing w:before="0" w:after="0" w:line="240" w:lineRule="auto"/>
      </w:pPr>
      <w:r>
        <w:separator/>
      </w:r>
    </w:p>
  </w:footnote>
  <w:footnote w:type="continuationSeparator" w:id="0">
    <w:p w14:paraId="6F7F6AB4" w14:textId="77777777" w:rsidR="007017C5" w:rsidRDefault="007017C5"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AE97" w14:textId="77777777" w:rsidR="00A74F2A" w:rsidRPr="00CB2A25" w:rsidRDefault="00A74F2A" w:rsidP="00CB29C9">
    <w:pPr>
      <w:pStyle w:val="Encabezado"/>
      <w:tabs>
        <w:tab w:val="left" w:pos="960"/>
        <w:tab w:val="center" w:pos="4960"/>
      </w:tabs>
      <w:spacing w:before="0"/>
      <w:jc w:val="center"/>
      <w:rPr>
        <w:b/>
        <w:sz w:val="32"/>
        <w:szCs w:val="32"/>
      </w:rPr>
    </w:pPr>
    <w:r w:rsidRPr="00CB2A25">
      <w:rPr>
        <w:b/>
        <w:sz w:val="32"/>
        <w:szCs w:val="32"/>
      </w:rPr>
      <w:t>GOBIERNO DEL ESTADO DE OAXACA</w:t>
    </w:r>
  </w:p>
  <w:p w14:paraId="2DFAAB00" w14:textId="77777777" w:rsidR="00A74F2A" w:rsidRPr="00CB2A25" w:rsidRDefault="00A74F2A"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47EF82B" w14:textId="0AAFA8A2" w:rsidR="00A74F2A" w:rsidRPr="00CB2A25" w:rsidRDefault="002D5E3A" w:rsidP="00CB29C9">
    <w:pPr>
      <w:pStyle w:val="Encabezado"/>
      <w:spacing w:before="0"/>
      <w:jc w:val="center"/>
      <w:rPr>
        <w:b/>
      </w:rPr>
    </w:pPr>
    <w:r w:rsidRPr="00CB2A25">
      <w:rPr>
        <w:b/>
      </w:rPr>
      <w:t>DIRECCIÓN</w:t>
    </w:r>
    <w:r w:rsidR="00A74F2A" w:rsidRPr="00CB2A25">
      <w:rPr>
        <w:b/>
      </w:rPr>
      <w:t xml:space="preserve"> DE </w:t>
    </w:r>
    <w:r w:rsidR="00A74F2A">
      <w:rPr>
        <w:b/>
      </w:rPr>
      <w:t>PROYECTOS Y CONTROL DE CALIDAD</w:t>
    </w:r>
  </w:p>
  <w:p w14:paraId="160342F2" w14:textId="61716CD9" w:rsidR="00A74F2A" w:rsidRDefault="00A74F2A" w:rsidP="00CB29C9">
    <w:pPr>
      <w:pStyle w:val="Encabezado"/>
      <w:spacing w:before="0"/>
      <w:jc w:val="center"/>
      <w:rPr>
        <w:b/>
        <w:sz w:val="24"/>
      </w:rPr>
    </w:pPr>
    <w:r w:rsidRPr="00CB2A25">
      <w:rPr>
        <w:b/>
      </w:rPr>
      <w:t xml:space="preserve">DEPARTAMENTO DE </w:t>
    </w:r>
    <w:r w:rsidR="002D5E3A">
      <w:rPr>
        <w:b/>
      </w:rPr>
      <w:t>INGENIERÍA</w:t>
    </w:r>
    <w:r>
      <w:rPr>
        <w:b/>
      </w:rPr>
      <w:t xml:space="preserve"> DE </w:t>
    </w:r>
    <w:r w:rsidRPr="00CB2A25">
      <w:rPr>
        <w:b/>
      </w:rPr>
      <w:t>COSTOS Y PRESUPUESTOS</w:t>
    </w:r>
  </w:p>
  <w:p w14:paraId="162BEFAB" w14:textId="77777777" w:rsidR="00A74F2A" w:rsidRPr="009C15F8" w:rsidRDefault="00A74F2A"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14559776" wp14:editId="32A04D61">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CA5E4E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F56C6"/>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BF96972A"/>
    <w:lvl w:ilvl="0" w:tplc="B5DEA43E">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1F97CB6"/>
    <w:multiLevelType w:val="hybridMultilevel"/>
    <w:tmpl w:val="BF96972A"/>
    <w:lvl w:ilvl="0" w:tplc="B5DEA43E">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3FD33162"/>
    <w:multiLevelType w:val="hybridMultilevel"/>
    <w:tmpl w:val="BF96972A"/>
    <w:lvl w:ilvl="0" w:tplc="B5DEA43E">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952199"/>
    <w:multiLevelType w:val="hybridMultilevel"/>
    <w:tmpl w:val="24624F38"/>
    <w:lvl w:ilvl="0" w:tplc="36D84CD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8B6311F"/>
    <w:multiLevelType w:val="hybridMultilevel"/>
    <w:tmpl w:val="BF96972A"/>
    <w:lvl w:ilvl="0" w:tplc="B5DEA43E">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B40844"/>
    <w:multiLevelType w:val="hybridMultilevel"/>
    <w:tmpl w:val="B8BCB8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71E39D4"/>
    <w:multiLevelType w:val="hybridMultilevel"/>
    <w:tmpl w:val="39A2756E"/>
    <w:lvl w:ilvl="0" w:tplc="645C935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C32022F"/>
    <w:multiLevelType w:val="hybridMultilevel"/>
    <w:tmpl w:val="F32806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01519DA"/>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19"/>
  </w:num>
  <w:num w:numId="3">
    <w:abstractNumId w:val="12"/>
  </w:num>
  <w:num w:numId="4">
    <w:abstractNumId w:val="2"/>
  </w:num>
  <w:num w:numId="5">
    <w:abstractNumId w:val="20"/>
  </w:num>
  <w:num w:numId="6">
    <w:abstractNumId w:val="32"/>
  </w:num>
  <w:num w:numId="7">
    <w:abstractNumId w:val="22"/>
  </w:num>
  <w:num w:numId="8">
    <w:abstractNumId w:val="8"/>
  </w:num>
  <w:num w:numId="9">
    <w:abstractNumId w:val="34"/>
  </w:num>
  <w:num w:numId="10">
    <w:abstractNumId w:val="5"/>
  </w:num>
  <w:num w:numId="11">
    <w:abstractNumId w:val="6"/>
  </w:num>
  <w:num w:numId="12">
    <w:abstractNumId w:val="18"/>
  </w:num>
  <w:num w:numId="13">
    <w:abstractNumId w:val="31"/>
  </w:num>
  <w:num w:numId="14">
    <w:abstractNumId w:val="39"/>
  </w:num>
  <w:num w:numId="15">
    <w:abstractNumId w:val="1"/>
  </w:num>
  <w:num w:numId="16">
    <w:abstractNumId w:val="17"/>
  </w:num>
  <w:num w:numId="17">
    <w:abstractNumId w:val="4"/>
  </w:num>
  <w:num w:numId="18">
    <w:abstractNumId w:val="0"/>
  </w:num>
  <w:num w:numId="19">
    <w:abstractNumId w:val="10"/>
  </w:num>
  <w:num w:numId="20">
    <w:abstractNumId w:val="24"/>
  </w:num>
  <w:num w:numId="21">
    <w:abstractNumId w:val="16"/>
  </w:num>
  <w:num w:numId="22">
    <w:abstractNumId w:val="35"/>
  </w:num>
  <w:num w:numId="23">
    <w:abstractNumId w:val="26"/>
  </w:num>
  <w:num w:numId="24">
    <w:abstractNumId w:val="27"/>
  </w:num>
  <w:num w:numId="25">
    <w:abstractNumId w:val="28"/>
  </w:num>
  <w:num w:numId="26">
    <w:abstractNumId w:val="9"/>
  </w:num>
  <w:num w:numId="27">
    <w:abstractNumId w:val="38"/>
  </w:num>
  <w:num w:numId="28">
    <w:abstractNumId w:val="37"/>
  </w:num>
  <w:num w:numId="29">
    <w:abstractNumId w:val="7"/>
  </w:num>
  <w:num w:numId="30">
    <w:abstractNumId w:val="14"/>
  </w:num>
  <w:num w:numId="31">
    <w:abstractNumId w:val="15"/>
  </w:num>
  <w:num w:numId="32">
    <w:abstractNumId w:val="33"/>
  </w:num>
  <w:num w:numId="33">
    <w:abstractNumId w:val="30"/>
  </w:num>
  <w:num w:numId="34">
    <w:abstractNumId w:val="23"/>
  </w:num>
  <w:num w:numId="35">
    <w:abstractNumId w:val="36"/>
  </w:num>
  <w:num w:numId="36">
    <w:abstractNumId w:val="29"/>
  </w:num>
  <w:num w:numId="37">
    <w:abstractNumId w:val="3"/>
  </w:num>
  <w:num w:numId="38">
    <w:abstractNumId w:val="25"/>
  </w:num>
  <w:num w:numId="39">
    <w:abstractNumId w:val="11"/>
  </w:num>
  <w:num w:numId="4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F76"/>
    <w:rsid w:val="00023E41"/>
    <w:rsid w:val="00023E73"/>
    <w:rsid w:val="00027129"/>
    <w:rsid w:val="00032901"/>
    <w:rsid w:val="00037CB0"/>
    <w:rsid w:val="00037DC7"/>
    <w:rsid w:val="00042273"/>
    <w:rsid w:val="000435D8"/>
    <w:rsid w:val="0005086C"/>
    <w:rsid w:val="0005099C"/>
    <w:rsid w:val="000516BE"/>
    <w:rsid w:val="000536B5"/>
    <w:rsid w:val="00053D06"/>
    <w:rsid w:val="000543E7"/>
    <w:rsid w:val="00054759"/>
    <w:rsid w:val="00057AC5"/>
    <w:rsid w:val="00057B7B"/>
    <w:rsid w:val="000608B9"/>
    <w:rsid w:val="0006237D"/>
    <w:rsid w:val="00062A93"/>
    <w:rsid w:val="000636A4"/>
    <w:rsid w:val="0006464F"/>
    <w:rsid w:val="00067034"/>
    <w:rsid w:val="00067EB0"/>
    <w:rsid w:val="00072782"/>
    <w:rsid w:val="00072DED"/>
    <w:rsid w:val="000732EF"/>
    <w:rsid w:val="000745F2"/>
    <w:rsid w:val="00080B36"/>
    <w:rsid w:val="00081877"/>
    <w:rsid w:val="000824E0"/>
    <w:rsid w:val="00084883"/>
    <w:rsid w:val="00084EB3"/>
    <w:rsid w:val="0008566D"/>
    <w:rsid w:val="00085684"/>
    <w:rsid w:val="00085725"/>
    <w:rsid w:val="00085D9A"/>
    <w:rsid w:val="0008736C"/>
    <w:rsid w:val="000900B6"/>
    <w:rsid w:val="00090B22"/>
    <w:rsid w:val="00092068"/>
    <w:rsid w:val="000920AB"/>
    <w:rsid w:val="000920C5"/>
    <w:rsid w:val="00092988"/>
    <w:rsid w:val="000933D6"/>
    <w:rsid w:val="00093DFD"/>
    <w:rsid w:val="000A33A1"/>
    <w:rsid w:val="000A3F6F"/>
    <w:rsid w:val="000A4535"/>
    <w:rsid w:val="000A5208"/>
    <w:rsid w:val="000A7479"/>
    <w:rsid w:val="000B0F61"/>
    <w:rsid w:val="000B1597"/>
    <w:rsid w:val="000B208D"/>
    <w:rsid w:val="000B3379"/>
    <w:rsid w:val="000C090D"/>
    <w:rsid w:val="000C0AD3"/>
    <w:rsid w:val="000C0B4A"/>
    <w:rsid w:val="000C23E0"/>
    <w:rsid w:val="000C2889"/>
    <w:rsid w:val="000C44A5"/>
    <w:rsid w:val="000D035A"/>
    <w:rsid w:val="000D2F6C"/>
    <w:rsid w:val="000D3A60"/>
    <w:rsid w:val="000D6494"/>
    <w:rsid w:val="000D7E73"/>
    <w:rsid w:val="000E46CB"/>
    <w:rsid w:val="000E4C3C"/>
    <w:rsid w:val="000F05AB"/>
    <w:rsid w:val="000F05F3"/>
    <w:rsid w:val="000F137E"/>
    <w:rsid w:val="000F32D1"/>
    <w:rsid w:val="000F6215"/>
    <w:rsid w:val="000F686F"/>
    <w:rsid w:val="000F785E"/>
    <w:rsid w:val="000F7A9A"/>
    <w:rsid w:val="00100507"/>
    <w:rsid w:val="00101794"/>
    <w:rsid w:val="0010419F"/>
    <w:rsid w:val="00104C55"/>
    <w:rsid w:val="00104CB0"/>
    <w:rsid w:val="00104FB8"/>
    <w:rsid w:val="001051FD"/>
    <w:rsid w:val="00105A17"/>
    <w:rsid w:val="00105A77"/>
    <w:rsid w:val="001077EE"/>
    <w:rsid w:val="00107F6F"/>
    <w:rsid w:val="0011017D"/>
    <w:rsid w:val="00112519"/>
    <w:rsid w:val="001146D2"/>
    <w:rsid w:val="00114B4B"/>
    <w:rsid w:val="00115821"/>
    <w:rsid w:val="00115B20"/>
    <w:rsid w:val="00116DF4"/>
    <w:rsid w:val="00120198"/>
    <w:rsid w:val="00120E9A"/>
    <w:rsid w:val="00121295"/>
    <w:rsid w:val="00121600"/>
    <w:rsid w:val="0012256F"/>
    <w:rsid w:val="001231A2"/>
    <w:rsid w:val="0012366F"/>
    <w:rsid w:val="00124D97"/>
    <w:rsid w:val="001253B6"/>
    <w:rsid w:val="00126618"/>
    <w:rsid w:val="00127375"/>
    <w:rsid w:val="00131BEE"/>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4E11"/>
    <w:rsid w:val="001670F6"/>
    <w:rsid w:val="001725E3"/>
    <w:rsid w:val="00173EBC"/>
    <w:rsid w:val="00175943"/>
    <w:rsid w:val="00180883"/>
    <w:rsid w:val="00182297"/>
    <w:rsid w:val="00182C34"/>
    <w:rsid w:val="00182FB1"/>
    <w:rsid w:val="00183759"/>
    <w:rsid w:val="00184D9C"/>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1F5A"/>
    <w:rsid w:val="001B2C7F"/>
    <w:rsid w:val="001B323D"/>
    <w:rsid w:val="001B3374"/>
    <w:rsid w:val="001B33FA"/>
    <w:rsid w:val="001B3A91"/>
    <w:rsid w:val="001B5FCA"/>
    <w:rsid w:val="001B624A"/>
    <w:rsid w:val="001B758E"/>
    <w:rsid w:val="001B7CCB"/>
    <w:rsid w:val="001C03A2"/>
    <w:rsid w:val="001C047A"/>
    <w:rsid w:val="001C2031"/>
    <w:rsid w:val="001C20EC"/>
    <w:rsid w:val="001C3B41"/>
    <w:rsid w:val="001C48A2"/>
    <w:rsid w:val="001C778B"/>
    <w:rsid w:val="001D18CA"/>
    <w:rsid w:val="001D2ECA"/>
    <w:rsid w:val="001D38C8"/>
    <w:rsid w:val="001D39E0"/>
    <w:rsid w:val="001D62DD"/>
    <w:rsid w:val="001D7020"/>
    <w:rsid w:val="001E0113"/>
    <w:rsid w:val="001E047F"/>
    <w:rsid w:val="001E0E1A"/>
    <w:rsid w:val="001E14FD"/>
    <w:rsid w:val="001E155A"/>
    <w:rsid w:val="001E277D"/>
    <w:rsid w:val="001E2B2C"/>
    <w:rsid w:val="001E330D"/>
    <w:rsid w:val="001E4A93"/>
    <w:rsid w:val="001E60B9"/>
    <w:rsid w:val="001E6EBE"/>
    <w:rsid w:val="001F025F"/>
    <w:rsid w:val="001F099A"/>
    <w:rsid w:val="001F17E9"/>
    <w:rsid w:val="001F2F43"/>
    <w:rsid w:val="001F2FD7"/>
    <w:rsid w:val="001F36B1"/>
    <w:rsid w:val="001F41BC"/>
    <w:rsid w:val="001F4DD3"/>
    <w:rsid w:val="001F5D8A"/>
    <w:rsid w:val="001F62C9"/>
    <w:rsid w:val="001F6591"/>
    <w:rsid w:val="00201EDC"/>
    <w:rsid w:val="00203247"/>
    <w:rsid w:val="002033D8"/>
    <w:rsid w:val="00203765"/>
    <w:rsid w:val="00203AEB"/>
    <w:rsid w:val="00206D06"/>
    <w:rsid w:val="002079FE"/>
    <w:rsid w:val="002114A0"/>
    <w:rsid w:val="002118B4"/>
    <w:rsid w:val="00212F2B"/>
    <w:rsid w:val="00213B7E"/>
    <w:rsid w:val="00213B8B"/>
    <w:rsid w:val="00215276"/>
    <w:rsid w:val="0021649D"/>
    <w:rsid w:val="00221231"/>
    <w:rsid w:val="002230F4"/>
    <w:rsid w:val="00224FD5"/>
    <w:rsid w:val="002254F9"/>
    <w:rsid w:val="00226608"/>
    <w:rsid w:val="00230CA0"/>
    <w:rsid w:val="002318A4"/>
    <w:rsid w:val="00231E2F"/>
    <w:rsid w:val="00232A82"/>
    <w:rsid w:val="00233E42"/>
    <w:rsid w:val="0023418C"/>
    <w:rsid w:val="00236AC5"/>
    <w:rsid w:val="002377B0"/>
    <w:rsid w:val="00240577"/>
    <w:rsid w:val="00243E27"/>
    <w:rsid w:val="00244ECF"/>
    <w:rsid w:val="00246B51"/>
    <w:rsid w:val="002525A7"/>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70506"/>
    <w:rsid w:val="002717D2"/>
    <w:rsid w:val="00273F51"/>
    <w:rsid w:val="00274398"/>
    <w:rsid w:val="002748DB"/>
    <w:rsid w:val="0027704A"/>
    <w:rsid w:val="00277FBA"/>
    <w:rsid w:val="00281D56"/>
    <w:rsid w:val="0028342D"/>
    <w:rsid w:val="00283C01"/>
    <w:rsid w:val="002840A8"/>
    <w:rsid w:val="002858DA"/>
    <w:rsid w:val="00285ADB"/>
    <w:rsid w:val="00286388"/>
    <w:rsid w:val="00286770"/>
    <w:rsid w:val="002876F3"/>
    <w:rsid w:val="00292AB2"/>
    <w:rsid w:val="00292E18"/>
    <w:rsid w:val="00293C64"/>
    <w:rsid w:val="00293E13"/>
    <w:rsid w:val="0029465F"/>
    <w:rsid w:val="00295484"/>
    <w:rsid w:val="0029766B"/>
    <w:rsid w:val="002977DA"/>
    <w:rsid w:val="002A00F9"/>
    <w:rsid w:val="002A0CDA"/>
    <w:rsid w:val="002A18F9"/>
    <w:rsid w:val="002A3102"/>
    <w:rsid w:val="002A3751"/>
    <w:rsid w:val="002A3F15"/>
    <w:rsid w:val="002A3F83"/>
    <w:rsid w:val="002A7551"/>
    <w:rsid w:val="002A7923"/>
    <w:rsid w:val="002A7EBD"/>
    <w:rsid w:val="002B018E"/>
    <w:rsid w:val="002B05B4"/>
    <w:rsid w:val="002B1A8A"/>
    <w:rsid w:val="002B263A"/>
    <w:rsid w:val="002B6A1E"/>
    <w:rsid w:val="002B73EA"/>
    <w:rsid w:val="002C034F"/>
    <w:rsid w:val="002C0574"/>
    <w:rsid w:val="002C1E47"/>
    <w:rsid w:val="002C2F8C"/>
    <w:rsid w:val="002C3A78"/>
    <w:rsid w:val="002C4A80"/>
    <w:rsid w:val="002C4CF3"/>
    <w:rsid w:val="002C4DDF"/>
    <w:rsid w:val="002C6B25"/>
    <w:rsid w:val="002D040A"/>
    <w:rsid w:val="002D04CD"/>
    <w:rsid w:val="002D0F05"/>
    <w:rsid w:val="002D1AE7"/>
    <w:rsid w:val="002D3DD1"/>
    <w:rsid w:val="002D46EB"/>
    <w:rsid w:val="002D4BF5"/>
    <w:rsid w:val="002D5779"/>
    <w:rsid w:val="002D5E3A"/>
    <w:rsid w:val="002D6A37"/>
    <w:rsid w:val="002E071B"/>
    <w:rsid w:val="002E26AD"/>
    <w:rsid w:val="002E72E5"/>
    <w:rsid w:val="002F1952"/>
    <w:rsid w:val="002F2AA2"/>
    <w:rsid w:val="002F3499"/>
    <w:rsid w:val="002F4425"/>
    <w:rsid w:val="002F608A"/>
    <w:rsid w:val="002F707E"/>
    <w:rsid w:val="0030013B"/>
    <w:rsid w:val="003030DB"/>
    <w:rsid w:val="003040D1"/>
    <w:rsid w:val="0031248B"/>
    <w:rsid w:val="0031278B"/>
    <w:rsid w:val="00314F2C"/>
    <w:rsid w:val="00317DC3"/>
    <w:rsid w:val="0032392B"/>
    <w:rsid w:val="003239BB"/>
    <w:rsid w:val="00323A08"/>
    <w:rsid w:val="0032669D"/>
    <w:rsid w:val="00326964"/>
    <w:rsid w:val="00327534"/>
    <w:rsid w:val="003304AD"/>
    <w:rsid w:val="00330EDA"/>
    <w:rsid w:val="0033169E"/>
    <w:rsid w:val="0033208B"/>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60363"/>
    <w:rsid w:val="00366ED8"/>
    <w:rsid w:val="003678EB"/>
    <w:rsid w:val="0037076A"/>
    <w:rsid w:val="00370842"/>
    <w:rsid w:val="00373ADD"/>
    <w:rsid w:val="0037430E"/>
    <w:rsid w:val="00375068"/>
    <w:rsid w:val="0037747D"/>
    <w:rsid w:val="00377A6F"/>
    <w:rsid w:val="003814AE"/>
    <w:rsid w:val="003814B0"/>
    <w:rsid w:val="00382975"/>
    <w:rsid w:val="00384869"/>
    <w:rsid w:val="00384B61"/>
    <w:rsid w:val="003851D5"/>
    <w:rsid w:val="003870E0"/>
    <w:rsid w:val="0038730A"/>
    <w:rsid w:val="00391FCF"/>
    <w:rsid w:val="00392895"/>
    <w:rsid w:val="00392E1E"/>
    <w:rsid w:val="003931BF"/>
    <w:rsid w:val="00394551"/>
    <w:rsid w:val="003976A9"/>
    <w:rsid w:val="003A1868"/>
    <w:rsid w:val="003A36EE"/>
    <w:rsid w:val="003A3E1C"/>
    <w:rsid w:val="003A4F88"/>
    <w:rsid w:val="003A569E"/>
    <w:rsid w:val="003A58AF"/>
    <w:rsid w:val="003A5A2D"/>
    <w:rsid w:val="003B0322"/>
    <w:rsid w:val="003B1098"/>
    <w:rsid w:val="003B1A8F"/>
    <w:rsid w:val="003B1A9B"/>
    <w:rsid w:val="003B4426"/>
    <w:rsid w:val="003B49A5"/>
    <w:rsid w:val="003B6FCE"/>
    <w:rsid w:val="003C3446"/>
    <w:rsid w:val="003C5780"/>
    <w:rsid w:val="003C5C13"/>
    <w:rsid w:val="003C67A5"/>
    <w:rsid w:val="003D30C6"/>
    <w:rsid w:val="003D3749"/>
    <w:rsid w:val="003D3C4A"/>
    <w:rsid w:val="003D4021"/>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356E"/>
    <w:rsid w:val="003F595A"/>
    <w:rsid w:val="003F5A41"/>
    <w:rsid w:val="003F5D46"/>
    <w:rsid w:val="003F7185"/>
    <w:rsid w:val="00400BF3"/>
    <w:rsid w:val="00402011"/>
    <w:rsid w:val="00402781"/>
    <w:rsid w:val="00405E3F"/>
    <w:rsid w:val="0040605F"/>
    <w:rsid w:val="0041163B"/>
    <w:rsid w:val="00415B3D"/>
    <w:rsid w:val="00416392"/>
    <w:rsid w:val="004163F8"/>
    <w:rsid w:val="00416490"/>
    <w:rsid w:val="00416F57"/>
    <w:rsid w:val="00420BAB"/>
    <w:rsid w:val="004238FA"/>
    <w:rsid w:val="00424930"/>
    <w:rsid w:val="00425CED"/>
    <w:rsid w:val="00425D50"/>
    <w:rsid w:val="00426372"/>
    <w:rsid w:val="00426CC7"/>
    <w:rsid w:val="00427A2D"/>
    <w:rsid w:val="00427B8A"/>
    <w:rsid w:val="00430A54"/>
    <w:rsid w:val="00430E3B"/>
    <w:rsid w:val="004311E4"/>
    <w:rsid w:val="00431C67"/>
    <w:rsid w:val="00432F68"/>
    <w:rsid w:val="004333D8"/>
    <w:rsid w:val="0043373A"/>
    <w:rsid w:val="0043403D"/>
    <w:rsid w:val="00436E4E"/>
    <w:rsid w:val="00436FA0"/>
    <w:rsid w:val="00437902"/>
    <w:rsid w:val="004401A2"/>
    <w:rsid w:val="004402AC"/>
    <w:rsid w:val="004403DF"/>
    <w:rsid w:val="004404BE"/>
    <w:rsid w:val="004406B9"/>
    <w:rsid w:val="004417E0"/>
    <w:rsid w:val="00442434"/>
    <w:rsid w:val="00447698"/>
    <w:rsid w:val="0045031F"/>
    <w:rsid w:val="004521B9"/>
    <w:rsid w:val="0045498C"/>
    <w:rsid w:val="0045665F"/>
    <w:rsid w:val="004574C5"/>
    <w:rsid w:val="00460ADC"/>
    <w:rsid w:val="00461584"/>
    <w:rsid w:val="00461CB7"/>
    <w:rsid w:val="0046447F"/>
    <w:rsid w:val="00464FC2"/>
    <w:rsid w:val="004669FB"/>
    <w:rsid w:val="00473AEF"/>
    <w:rsid w:val="00473CE8"/>
    <w:rsid w:val="0047433D"/>
    <w:rsid w:val="00481026"/>
    <w:rsid w:val="00483F5A"/>
    <w:rsid w:val="004942EE"/>
    <w:rsid w:val="00494A97"/>
    <w:rsid w:val="00494E57"/>
    <w:rsid w:val="0049639D"/>
    <w:rsid w:val="004966C8"/>
    <w:rsid w:val="004A0440"/>
    <w:rsid w:val="004A2504"/>
    <w:rsid w:val="004A3C14"/>
    <w:rsid w:val="004A4651"/>
    <w:rsid w:val="004A64A8"/>
    <w:rsid w:val="004A7976"/>
    <w:rsid w:val="004B4FF1"/>
    <w:rsid w:val="004B5520"/>
    <w:rsid w:val="004B5F72"/>
    <w:rsid w:val="004B6363"/>
    <w:rsid w:val="004C0CA6"/>
    <w:rsid w:val="004C1B3C"/>
    <w:rsid w:val="004C22AA"/>
    <w:rsid w:val="004C3F85"/>
    <w:rsid w:val="004C4C35"/>
    <w:rsid w:val="004C56E9"/>
    <w:rsid w:val="004C6FBA"/>
    <w:rsid w:val="004C7F99"/>
    <w:rsid w:val="004D05A5"/>
    <w:rsid w:val="004D06B1"/>
    <w:rsid w:val="004D16B3"/>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734"/>
    <w:rsid w:val="00505A67"/>
    <w:rsid w:val="00505E2D"/>
    <w:rsid w:val="00511551"/>
    <w:rsid w:val="00512B3C"/>
    <w:rsid w:val="005157D9"/>
    <w:rsid w:val="0051758B"/>
    <w:rsid w:val="0052223C"/>
    <w:rsid w:val="005237AD"/>
    <w:rsid w:val="00525254"/>
    <w:rsid w:val="00525B26"/>
    <w:rsid w:val="00525EC2"/>
    <w:rsid w:val="005270C9"/>
    <w:rsid w:val="005278EB"/>
    <w:rsid w:val="00527CB8"/>
    <w:rsid w:val="00527EBE"/>
    <w:rsid w:val="005318DA"/>
    <w:rsid w:val="00531E80"/>
    <w:rsid w:val="00532490"/>
    <w:rsid w:val="0053480A"/>
    <w:rsid w:val="005360E6"/>
    <w:rsid w:val="005365B5"/>
    <w:rsid w:val="005378FF"/>
    <w:rsid w:val="00537B6A"/>
    <w:rsid w:val="00543F41"/>
    <w:rsid w:val="00543FC7"/>
    <w:rsid w:val="0054411B"/>
    <w:rsid w:val="00545D18"/>
    <w:rsid w:val="00546272"/>
    <w:rsid w:val="00547CF4"/>
    <w:rsid w:val="005508D6"/>
    <w:rsid w:val="005535A2"/>
    <w:rsid w:val="005549F1"/>
    <w:rsid w:val="00557198"/>
    <w:rsid w:val="00557914"/>
    <w:rsid w:val="005617E0"/>
    <w:rsid w:val="005631F8"/>
    <w:rsid w:val="00564185"/>
    <w:rsid w:val="0056583E"/>
    <w:rsid w:val="00566BD3"/>
    <w:rsid w:val="00571B7D"/>
    <w:rsid w:val="00571C7F"/>
    <w:rsid w:val="005749A8"/>
    <w:rsid w:val="005750E0"/>
    <w:rsid w:val="00575CFE"/>
    <w:rsid w:val="0057645E"/>
    <w:rsid w:val="0057656D"/>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266"/>
    <w:rsid w:val="00592AEB"/>
    <w:rsid w:val="00593948"/>
    <w:rsid w:val="005949A8"/>
    <w:rsid w:val="0059548F"/>
    <w:rsid w:val="0059640F"/>
    <w:rsid w:val="00597EC3"/>
    <w:rsid w:val="005A1CC9"/>
    <w:rsid w:val="005A3A5B"/>
    <w:rsid w:val="005A44B1"/>
    <w:rsid w:val="005A4EAA"/>
    <w:rsid w:val="005A6127"/>
    <w:rsid w:val="005A7B22"/>
    <w:rsid w:val="005B0855"/>
    <w:rsid w:val="005B264B"/>
    <w:rsid w:val="005B26AA"/>
    <w:rsid w:val="005B3232"/>
    <w:rsid w:val="005B33C1"/>
    <w:rsid w:val="005B4AD6"/>
    <w:rsid w:val="005B5831"/>
    <w:rsid w:val="005B5DA4"/>
    <w:rsid w:val="005B725A"/>
    <w:rsid w:val="005B72B9"/>
    <w:rsid w:val="005C0763"/>
    <w:rsid w:val="005C46AB"/>
    <w:rsid w:val="005C5A7C"/>
    <w:rsid w:val="005C7410"/>
    <w:rsid w:val="005D23CF"/>
    <w:rsid w:val="005D37D2"/>
    <w:rsid w:val="005D40E7"/>
    <w:rsid w:val="005D64B7"/>
    <w:rsid w:val="005D6669"/>
    <w:rsid w:val="005D7242"/>
    <w:rsid w:val="005E185F"/>
    <w:rsid w:val="005E26FD"/>
    <w:rsid w:val="005E2F95"/>
    <w:rsid w:val="005E3A66"/>
    <w:rsid w:val="005E4273"/>
    <w:rsid w:val="005E45A4"/>
    <w:rsid w:val="005E73BA"/>
    <w:rsid w:val="005E7A6C"/>
    <w:rsid w:val="005F2036"/>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36C0"/>
    <w:rsid w:val="0062404E"/>
    <w:rsid w:val="006240DD"/>
    <w:rsid w:val="0062602A"/>
    <w:rsid w:val="006266D9"/>
    <w:rsid w:val="00626846"/>
    <w:rsid w:val="00626E09"/>
    <w:rsid w:val="00627EDB"/>
    <w:rsid w:val="00630550"/>
    <w:rsid w:val="00631096"/>
    <w:rsid w:val="0063265A"/>
    <w:rsid w:val="00634064"/>
    <w:rsid w:val="00635572"/>
    <w:rsid w:val="00637FEF"/>
    <w:rsid w:val="0064158E"/>
    <w:rsid w:val="0064466F"/>
    <w:rsid w:val="00645B8B"/>
    <w:rsid w:val="00646C11"/>
    <w:rsid w:val="00650BB5"/>
    <w:rsid w:val="00650C4E"/>
    <w:rsid w:val="00652A4E"/>
    <w:rsid w:val="00653EFC"/>
    <w:rsid w:val="00655BAB"/>
    <w:rsid w:val="00656884"/>
    <w:rsid w:val="00661F7D"/>
    <w:rsid w:val="00662805"/>
    <w:rsid w:val="006635F3"/>
    <w:rsid w:val="00667A90"/>
    <w:rsid w:val="00667F9B"/>
    <w:rsid w:val="0067095B"/>
    <w:rsid w:val="00671A51"/>
    <w:rsid w:val="00671DFD"/>
    <w:rsid w:val="00672887"/>
    <w:rsid w:val="00673292"/>
    <w:rsid w:val="006736C1"/>
    <w:rsid w:val="0067414C"/>
    <w:rsid w:val="00676F79"/>
    <w:rsid w:val="0068072F"/>
    <w:rsid w:val="00682361"/>
    <w:rsid w:val="0068255F"/>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3A47"/>
    <w:rsid w:val="006A47AB"/>
    <w:rsid w:val="006A5DCB"/>
    <w:rsid w:val="006A6784"/>
    <w:rsid w:val="006A6988"/>
    <w:rsid w:val="006B0B84"/>
    <w:rsid w:val="006B16F9"/>
    <w:rsid w:val="006B180D"/>
    <w:rsid w:val="006B249E"/>
    <w:rsid w:val="006B284A"/>
    <w:rsid w:val="006B5DC7"/>
    <w:rsid w:val="006B612B"/>
    <w:rsid w:val="006C028E"/>
    <w:rsid w:val="006C2537"/>
    <w:rsid w:val="006C2F45"/>
    <w:rsid w:val="006C36FB"/>
    <w:rsid w:val="006C5FCA"/>
    <w:rsid w:val="006C65E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0FA"/>
    <w:rsid w:val="006F373F"/>
    <w:rsid w:val="006F405B"/>
    <w:rsid w:val="006F57EF"/>
    <w:rsid w:val="006F6079"/>
    <w:rsid w:val="007017C5"/>
    <w:rsid w:val="00702CB4"/>
    <w:rsid w:val="00705063"/>
    <w:rsid w:val="007077D0"/>
    <w:rsid w:val="0071014A"/>
    <w:rsid w:val="00721424"/>
    <w:rsid w:val="0072220D"/>
    <w:rsid w:val="00723AB8"/>
    <w:rsid w:val="0072466B"/>
    <w:rsid w:val="00725796"/>
    <w:rsid w:val="00727AEA"/>
    <w:rsid w:val="00730B46"/>
    <w:rsid w:val="00730FFF"/>
    <w:rsid w:val="00731671"/>
    <w:rsid w:val="007319A2"/>
    <w:rsid w:val="0073288B"/>
    <w:rsid w:val="00735699"/>
    <w:rsid w:val="00740827"/>
    <w:rsid w:val="00740A1A"/>
    <w:rsid w:val="007438C3"/>
    <w:rsid w:val="00744F80"/>
    <w:rsid w:val="007464A3"/>
    <w:rsid w:val="0074702F"/>
    <w:rsid w:val="0075017E"/>
    <w:rsid w:val="00750B94"/>
    <w:rsid w:val="007514E7"/>
    <w:rsid w:val="00751F4E"/>
    <w:rsid w:val="00752E8E"/>
    <w:rsid w:val="0075467F"/>
    <w:rsid w:val="007548F2"/>
    <w:rsid w:val="007568F4"/>
    <w:rsid w:val="00757CC5"/>
    <w:rsid w:val="00760096"/>
    <w:rsid w:val="00761CA3"/>
    <w:rsid w:val="007630F1"/>
    <w:rsid w:val="007632DD"/>
    <w:rsid w:val="00770B22"/>
    <w:rsid w:val="0077100B"/>
    <w:rsid w:val="0077152D"/>
    <w:rsid w:val="00772E21"/>
    <w:rsid w:val="0077594F"/>
    <w:rsid w:val="0077768C"/>
    <w:rsid w:val="007814E8"/>
    <w:rsid w:val="00782D1D"/>
    <w:rsid w:val="007830A5"/>
    <w:rsid w:val="007830DB"/>
    <w:rsid w:val="007840AE"/>
    <w:rsid w:val="0078481B"/>
    <w:rsid w:val="00785ED2"/>
    <w:rsid w:val="00785F2A"/>
    <w:rsid w:val="00785FF6"/>
    <w:rsid w:val="00786583"/>
    <w:rsid w:val="007874B9"/>
    <w:rsid w:val="00791A75"/>
    <w:rsid w:val="007927B2"/>
    <w:rsid w:val="00794D34"/>
    <w:rsid w:val="00794E27"/>
    <w:rsid w:val="00795416"/>
    <w:rsid w:val="00796309"/>
    <w:rsid w:val="007969E2"/>
    <w:rsid w:val="0079740B"/>
    <w:rsid w:val="007A034A"/>
    <w:rsid w:val="007A10AB"/>
    <w:rsid w:val="007A30C8"/>
    <w:rsid w:val="007A3588"/>
    <w:rsid w:val="007A3949"/>
    <w:rsid w:val="007A545B"/>
    <w:rsid w:val="007A5A59"/>
    <w:rsid w:val="007A618E"/>
    <w:rsid w:val="007A61A1"/>
    <w:rsid w:val="007A6C2D"/>
    <w:rsid w:val="007A767B"/>
    <w:rsid w:val="007B15A7"/>
    <w:rsid w:val="007B2757"/>
    <w:rsid w:val="007B2D61"/>
    <w:rsid w:val="007B33B5"/>
    <w:rsid w:val="007B436E"/>
    <w:rsid w:val="007B71E7"/>
    <w:rsid w:val="007C0E8D"/>
    <w:rsid w:val="007C4311"/>
    <w:rsid w:val="007C569C"/>
    <w:rsid w:val="007C63B3"/>
    <w:rsid w:val="007C772F"/>
    <w:rsid w:val="007D2F78"/>
    <w:rsid w:val="007D3906"/>
    <w:rsid w:val="007D3B7A"/>
    <w:rsid w:val="007D6752"/>
    <w:rsid w:val="007E0A36"/>
    <w:rsid w:val="007E19EF"/>
    <w:rsid w:val="007E39A8"/>
    <w:rsid w:val="007E6A4E"/>
    <w:rsid w:val="007E7C57"/>
    <w:rsid w:val="007F073B"/>
    <w:rsid w:val="007F0E41"/>
    <w:rsid w:val="007F0EBF"/>
    <w:rsid w:val="007F3CF6"/>
    <w:rsid w:val="007F7620"/>
    <w:rsid w:val="007F762B"/>
    <w:rsid w:val="007F7C0F"/>
    <w:rsid w:val="008004C5"/>
    <w:rsid w:val="00801587"/>
    <w:rsid w:val="00802412"/>
    <w:rsid w:val="008033ED"/>
    <w:rsid w:val="00803899"/>
    <w:rsid w:val="00803A16"/>
    <w:rsid w:val="0080539B"/>
    <w:rsid w:val="00805688"/>
    <w:rsid w:val="00805A1A"/>
    <w:rsid w:val="00806AF1"/>
    <w:rsid w:val="00806EEC"/>
    <w:rsid w:val="00807912"/>
    <w:rsid w:val="0081231A"/>
    <w:rsid w:val="008128B3"/>
    <w:rsid w:val="0081323B"/>
    <w:rsid w:val="0081698B"/>
    <w:rsid w:val="00821FFA"/>
    <w:rsid w:val="00822735"/>
    <w:rsid w:val="00822E56"/>
    <w:rsid w:val="00823390"/>
    <w:rsid w:val="008236FD"/>
    <w:rsid w:val="00823FF6"/>
    <w:rsid w:val="008246A1"/>
    <w:rsid w:val="00824BF4"/>
    <w:rsid w:val="00825426"/>
    <w:rsid w:val="00825672"/>
    <w:rsid w:val="008264BE"/>
    <w:rsid w:val="00827A07"/>
    <w:rsid w:val="00827E05"/>
    <w:rsid w:val="00831CFE"/>
    <w:rsid w:val="00832656"/>
    <w:rsid w:val="00833B2C"/>
    <w:rsid w:val="008343C0"/>
    <w:rsid w:val="00835B48"/>
    <w:rsid w:val="00837C48"/>
    <w:rsid w:val="008442BD"/>
    <w:rsid w:val="00845FFC"/>
    <w:rsid w:val="008476FA"/>
    <w:rsid w:val="00850C15"/>
    <w:rsid w:val="0085225B"/>
    <w:rsid w:val="008523EB"/>
    <w:rsid w:val="00852C54"/>
    <w:rsid w:val="00856BA0"/>
    <w:rsid w:val="0085783E"/>
    <w:rsid w:val="00857CD0"/>
    <w:rsid w:val="008609A9"/>
    <w:rsid w:val="00860B81"/>
    <w:rsid w:val="008613DD"/>
    <w:rsid w:val="00861661"/>
    <w:rsid w:val="00862B0C"/>
    <w:rsid w:val="008641B7"/>
    <w:rsid w:val="00866F2D"/>
    <w:rsid w:val="00867C87"/>
    <w:rsid w:val="00870162"/>
    <w:rsid w:val="00870C65"/>
    <w:rsid w:val="00872A48"/>
    <w:rsid w:val="008738A0"/>
    <w:rsid w:val="00874509"/>
    <w:rsid w:val="00876FDF"/>
    <w:rsid w:val="008770F0"/>
    <w:rsid w:val="00880589"/>
    <w:rsid w:val="00881047"/>
    <w:rsid w:val="008810CF"/>
    <w:rsid w:val="0088327B"/>
    <w:rsid w:val="00883D6D"/>
    <w:rsid w:val="00886384"/>
    <w:rsid w:val="00891BB9"/>
    <w:rsid w:val="0089291C"/>
    <w:rsid w:val="00893B0E"/>
    <w:rsid w:val="008961F5"/>
    <w:rsid w:val="008964D9"/>
    <w:rsid w:val="0089690C"/>
    <w:rsid w:val="008A01C5"/>
    <w:rsid w:val="008A3C9B"/>
    <w:rsid w:val="008B220D"/>
    <w:rsid w:val="008B2918"/>
    <w:rsid w:val="008B72C2"/>
    <w:rsid w:val="008B7DAF"/>
    <w:rsid w:val="008C14BC"/>
    <w:rsid w:val="008C1891"/>
    <w:rsid w:val="008C2613"/>
    <w:rsid w:val="008C3737"/>
    <w:rsid w:val="008C3EEF"/>
    <w:rsid w:val="008C5D9E"/>
    <w:rsid w:val="008C63BA"/>
    <w:rsid w:val="008C66F3"/>
    <w:rsid w:val="008C6DDA"/>
    <w:rsid w:val="008D0BFD"/>
    <w:rsid w:val="008D139D"/>
    <w:rsid w:val="008D1BC8"/>
    <w:rsid w:val="008D2074"/>
    <w:rsid w:val="008D2AA9"/>
    <w:rsid w:val="008D2D82"/>
    <w:rsid w:val="008D3447"/>
    <w:rsid w:val="008D5139"/>
    <w:rsid w:val="008D6EAF"/>
    <w:rsid w:val="008D7D8B"/>
    <w:rsid w:val="008E02E1"/>
    <w:rsid w:val="008E1AC1"/>
    <w:rsid w:val="008E3478"/>
    <w:rsid w:val="008E3BEC"/>
    <w:rsid w:val="008E46C5"/>
    <w:rsid w:val="008E4B3A"/>
    <w:rsid w:val="008E61DF"/>
    <w:rsid w:val="008E629B"/>
    <w:rsid w:val="008E6D6E"/>
    <w:rsid w:val="008E77FA"/>
    <w:rsid w:val="008F0193"/>
    <w:rsid w:val="008F1071"/>
    <w:rsid w:val="008F126A"/>
    <w:rsid w:val="008F3083"/>
    <w:rsid w:val="008F409A"/>
    <w:rsid w:val="008F4202"/>
    <w:rsid w:val="008F52D4"/>
    <w:rsid w:val="008F6964"/>
    <w:rsid w:val="008F74F7"/>
    <w:rsid w:val="009001A4"/>
    <w:rsid w:val="00901604"/>
    <w:rsid w:val="009016AA"/>
    <w:rsid w:val="009018E5"/>
    <w:rsid w:val="00901B83"/>
    <w:rsid w:val="00903284"/>
    <w:rsid w:val="00904B0C"/>
    <w:rsid w:val="00904F85"/>
    <w:rsid w:val="0090517C"/>
    <w:rsid w:val="00905E45"/>
    <w:rsid w:val="00907E74"/>
    <w:rsid w:val="00910D30"/>
    <w:rsid w:val="00911178"/>
    <w:rsid w:val="009113CC"/>
    <w:rsid w:val="00911B91"/>
    <w:rsid w:val="009141BF"/>
    <w:rsid w:val="009160E9"/>
    <w:rsid w:val="00917C24"/>
    <w:rsid w:val="00920464"/>
    <w:rsid w:val="00920491"/>
    <w:rsid w:val="00925F2E"/>
    <w:rsid w:val="009310FB"/>
    <w:rsid w:val="009312C8"/>
    <w:rsid w:val="00932CAA"/>
    <w:rsid w:val="00935D73"/>
    <w:rsid w:val="00937A26"/>
    <w:rsid w:val="00940795"/>
    <w:rsid w:val="00943E2C"/>
    <w:rsid w:val="009446E2"/>
    <w:rsid w:val="00945451"/>
    <w:rsid w:val="00952F1C"/>
    <w:rsid w:val="00954830"/>
    <w:rsid w:val="00955548"/>
    <w:rsid w:val="00956838"/>
    <w:rsid w:val="00956B58"/>
    <w:rsid w:val="00956F14"/>
    <w:rsid w:val="009600B2"/>
    <w:rsid w:val="00960FDF"/>
    <w:rsid w:val="00961565"/>
    <w:rsid w:val="00961C31"/>
    <w:rsid w:val="00962CA5"/>
    <w:rsid w:val="009631E6"/>
    <w:rsid w:val="00964345"/>
    <w:rsid w:val="009656B6"/>
    <w:rsid w:val="00967DCB"/>
    <w:rsid w:val="00970AA0"/>
    <w:rsid w:val="00971F06"/>
    <w:rsid w:val="009724BB"/>
    <w:rsid w:val="00973E5F"/>
    <w:rsid w:val="00973F86"/>
    <w:rsid w:val="009750C3"/>
    <w:rsid w:val="009758CE"/>
    <w:rsid w:val="00981F9C"/>
    <w:rsid w:val="00985CCC"/>
    <w:rsid w:val="009875E7"/>
    <w:rsid w:val="0099059A"/>
    <w:rsid w:val="00990712"/>
    <w:rsid w:val="00990A55"/>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E9C"/>
    <w:rsid w:val="009C111D"/>
    <w:rsid w:val="009C15F8"/>
    <w:rsid w:val="009C195E"/>
    <w:rsid w:val="009C1D39"/>
    <w:rsid w:val="009C2536"/>
    <w:rsid w:val="009C2E47"/>
    <w:rsid w:val="009C39DE"/>
    <w:rsid w:val="009C4947"/>
    <w:rsid w:val="009C4E14"/>
    <w:rsid w:val="009D12E1"/>
    <w:rsid w:val="009D3F22"/>
    <w:rsid w:val="009D604A"/>
    <w:rsid w:val="009E07B9"/>
    <w:rsid w:val="009E08DE"/>
    <w:rsid w:val="009E0991"/>
    <w:rsid w:val="009E0BEF"/>
    <w:rsid w:val="009E1F1E"/>
    <w:rsid w:val="009E2644"/>
    <w:rsid w:val="009E3592"/>
    <w:rsid w:val="009E4207"/>
    <w:rsid w:val="009E4EC3"/>
    <w:rsid w:val="009E7054"/>
    <w:rsid w:val="009F718C"/>
    <w:rsid w:val="009F7C58"/>
    <w:rsid w:val="009F7CFE"/>
    <w:rsid w:val="00A008EC"/>
    <w:rsid w:val="00A00CEF"/>
    <w:rsid w:val="00A01664"/>
    <w:rsid w:val="00A018A2"/>
    <w:rsid w:val="00A01C82"/>
    <w:rsid w:val="00A02D30"/>
    <w:rsid w:val="00A0464E"/>
    <w:rsid w:val="00A11E5B"/>
    <w:rsid w:val="00A12304"/>
    <w:rsid w:val="00A12C3F"/>
    <w:rsid w:val="00A14C03"/>
    <w:rsid w:val="00A15ECC"/>
    <w:rsid w:val="00A15F28"/>
    <w:rsid w:val="00A175F1"/>
    <w:rsid w:val="00A200DE"/>
    <w:rsid w:val="00A20FB3"/>
    <w:rsid w:val="00A21FE5"/>
    <w:rsid w:val="00A24DA1"/>
    <w:rsid w:val="00A2583F"/>
    <w:rsid w:val="00A3147D"/>
    <w:rsid w:val="00A31D54"/>
    <w:rsid w:val="00A335B9"/>
    <w:rsid w:val="00A34885"/>
    <w:rsid w:val="00A35DD1"/>
    <w:rsid w:val="00A36315"/>
    <w:rsid w:val="00A3782F"/>
    <w:rsid w:val="00A41B87"/>
    <w:rsid w:val="00A422E9"/>
    <w:rsid w:val="00A42635"/>
    <w:rsid w:val="00A429EE"/>
    <w:rsid w:val="00A452AB"/>
    <w:rsid w:val="00A46B59"/>
    <w:rsid w:val="00A46C62"/>
    <w:rsid w:val="00A507D5"/>
    <w:rsid w:val="00A5163D"/>
    <w:rsid w:val="00A52276"/>
    <w:rsid w:val="00A5358B"/>
    <w:rsid w:val="00A5372A"/>
    <w:rsid w:val="00A547B4"/>
    <w:rsid w:val="00A55A05"/>
    <w:rsid w:val="00A568CF"/>
    <w:rsid w:val="00A57A30"/>
    <w:rsid w:val="00A57EC4"/>
    <w:rsid w:val="00A60F9C"/>
    <w:rsid w:val="00A623C4"/>
    <w:rsid w:val="00A63C06"/>
    <w:rsid w:val="00A64429"/>
    <w:rsid w:val="00A65935"/>
    <w:rsid w:val="00A67CDC"/>
    <w:rsid w:val="00A70787"/>
    <w:rsid w:val="00A70F1A"/>
    <w:rsid w:val="00A74F2A"/>
    <w:rsid w:val="00A7605A"/>
    <w:rsid w:val="00A7665C"/>
    <w:rsid w:val="00A76D48"/>
    <w:rsid w:val="00A801C8"/>
    <w:rsid w:val="00A803B0"/>
    <w:rsid w:val="00A80A0C"/>
    <w:rsid w:val="00A821DE"/>
    <w:rsid w:val="00A8500A"/>
    <w:rsid w:val="00A853E9"/>
    <w:rsid w:val="00A9180F"/>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5623"/>
    <w:rsid w:val="00AB5D0F"/>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5DD"/>
    <w:rsid w:val="00AE1F46"/>
    <w:rsid w:val="00AE275F"/>
    <w:rsid w:val="00AE285E"/>
    <w:rsid w:val="00AE2FA0"/>
    <w:rsid w:val="00AE3EB5"/>
    <w:rsid w:val="00AE4FEE"/>
    <w:rsid w:val="00AE7D8C"/>
    <w:rsid w:val="00AF27A1"/>
    <w:rsid w:val="00AF33D9"/>
    <w:rsid w:val="00AF450F"/>
    <w:rsid w:val="00AF52B5"/>
    <w:rsid w:val="00AF5B6B"/>
    <w:rsid w:val="00AF6C7B"/>
    <w:rsid w:val="00AF737E"/>
    <w:rsid w:val="00AF750E"/>
    <w:rsid w:val="00B014F5"/>
    <w:rsid w:val="00B038F2"/>
    <w:rsid w:val="00B041ED"/>
    <w:rsid w:val="00B04514"/>
    <w:rsid w:val="00B11DC1"/>
    <w:rsid w:val="00B13494"/>
    <w:rsid w:val="00B13A14"/>
    <w:rsid w:val="00B1463B"/>
    <w:rsid w:val="00B15270"/>
    <w:rsid w:val="00B15F5E"/>
    <w:rsid w:val="00B17FD1"/>
    <w:rsid w:val="00B2360D"/>
    <w:rsid w:val="00B24A93"/>
    <w:rsid w:val="00B312BD"/>
    <w:rsid w:val="00B31597"/>
    <w:rsid w:val="00B33DD8"/>
    <w:rsid w:val="00B345A6"/>
    <w:rsid w:val="00B409A3"/>
    <w:rsid w:val="00B413CE"/>
    <w:rsid w:val="00B41607"/>
    <w:rsid w:val="00B43A57"/>
    <w:rsid w:val="00B44102"/>
    <w:rsid w:val="00B45A67"/>
    <w:rsid w:val="00B47A2B"/>
    <w:rsid w:val="00B50AE6"/>
    <w:rsid w:val="00B5139F"/>
    <w:rsid w:val="00B51A16"/>
    <w:rsid w:val="00B53438"/>
    <w:rsid w:val="00B55940"/>
    <w:rsid w:val="00B55ABC"/>
    <w:rsid w:val="00B5670A"/>
    <w:rsid w:val="00B56D6F"/>
    <w:rsid w:val="00B5776D"/>
    <w:rsid w:val="00B6326D"/>
    <w:rsid w:val="00B65BDA"/>
    <w:rsid w:val="00B66CC5"/>
    <w:rsid w:val="00B670DD"/>
    <w:rsid w:val="00B67C85"/>
    <w:rsid w:val="00B74971"/>
    <w:rsid w:val="00B75376"/>
    <w:rsid w:val="00B76F74"/>
    <w:rsid w:val="00B85165"/>
    <w:rsid w:val="00B8637B"/>
    <w:rsid w:val="00B86E32"/>
    <w:rsid w:val="00B8732B"/>
    <w:rsid w:val="00B87D76"/>
    <w:rsid w:val="00B921BC"/>
    <w:rsid w:val="00B92FCF"/>
    <w:rsid w:val="00B95EBC"/>
    <w:rsid w:val="00B97A28"/>
    <w:rsid w:val="00BA045C"/>
    <w:rsid w:val="00BA1F2E"/>
    <w:rsid w:val="00BA350C"/>
    <w:rsid w:val="00BA7771"/>
    <w:rsid w:val="00BB01F8"/>
    <w:rsid w:val="00BB20C0"/>
    <w:rsid w:val="00BB2755"/>
    <w:rsid w:val="00BB3240"/>
    <w:rsid w:val="00BB3D47"/>
    <w:rsid w:val="00BC61EC"/>
    <w:rsid w:val="00BD0301"/>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C01019"/>
    <w:rsid w:val="00C06976"/>
    <w:rsid w:val="00C07FEE"/>
    <w:rsid w:val="00C13314"/>
    <w:rsid w:val="00C15D78"/>
    <w:rsid w:val="00C16DDB"/>
    <w:rsid w:val="00C1728C"/>
    <w:rsid w:val="00C22B01"/>
    <w:rsid w:val="00C22C8F"/>
    <w:rsid w:val="00C23C87"/>
    <w:rsid w:val="00C25F48"/>
    <w:rsid w:val="00C315B6"/>
    <w:rsid w:val="00C36BCA"/>
    <w:rsid w:val="00C3764A"/>
    <w:rsid w:val="00C423CD"/>
    <w:rsid w:val="00C44A9C"/>
    <w:rsid w:val="00C45719"/>
    <w:rsid w:val="00C4591E"/>
    <w:rsid w:val="00C47D5E"/>
    <w:rsid w:val="00C515FA"/>
    <w:rsid w:val="00C522FA"/>
    <w:rsid w:val="00C52549"/>
    <w:rsid w:val="00C526B2"/>
    <w:rsid w:val="00C52ED7"/>
    <w:rsid w:val="00C557D4"/>
    <w:rsid w:val="00C566BC"/>
    <w:rsid w:val="00C60149"/>
    <w:rsid w:val="00C608F6"/>
    <w:rsid w:val="00C632B6"/>
    <w:rsid w:val="00C6349C"/>
    <w:rsid w:val="00C64400"/>
    <w:rsid w:val="00C65554"/>
    <w:rsid w:val="00C65929"/>
    <w:rsid w:val="00C66A95"/>
    <w:rsid w:val="00C7060E"/>
    <w:rsid w:val="00C715CE"/>
    <w:rsid w:val="00C717B5"/>
    <w:rsid w:val="00C71832"/>
    <w:rsid w:val="00C719C4"/>
    <w:rsid w:val="00C72398"/>
    <w:rsid w:val="00C7279B"/>
    <w:rsid w:val="00C740F7"/>
    <w:rsid w:val="00C75466"/>
    <w:rsid w:val="00C77651"/>
    <w:rsid w:val="00C81071"/>
    <w:rsid w:val="00C82007"/>
    <w:rsid w:val="00C83818"/>
    <w:rsid w:val="00C849F6"/>
    <w:rsid w:val="00C85A50"/>
    <w:rsid w:val="00C87814"/>
    <w:rsid w:val="00C9078B"/>
    <w:rsid w:val="00C91778"/>
    <w:rsid w:val="00C919F6"/>
    <w:rsid w:val="00C9430B"/>
    <w:rsid w:val="00C94DAC"/>
    <w:rsid w:val="00C96A29"/>
    <w:rsid w:val="00CA331A"/>
    <w:rsid w:val="00CA35E8"/>
    <w:rsid w:val="00CA589D"/>
    <w:rsid w:val="00CA632D"/>
    <w:rsid w:val="00CA6494"/>
    <w:rsid w:val="00CA6DC8"/>
    <w:rsid w:val="00CB002F"/>
    <w:rsid w:val="00CB1411"/>
    <w:rsid w:val="00CB2250"/>
    <w:rsid w:val="00CB29C9"/>
    <w:rsid w:val="00CB2A25"/>
    <w:rsid w:val="00CB4C62"/>
    <w:rsid w:val="00CB7972"/>
    <w:rsid w:val="00CC282F"/>
    <w:rsid w:val="00CC3F41"/>
    <w:rsid w:val="00CC606D"/>
    <w:rsid w:val="00CC75F2"/>
    <w:rsid w:val="00CD101C"/>
    <w:rsid w:val="00CD12B2"/>
    <w:rsid w:val="00CD214B"/>
    <w:rsid w:val="00CD2BD4"/>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957"/>
    <w:rsid w:val="00CF2AA3"/>
    <w:rsid w:val="00CF3BDD"/>
    <w:rsid w:val="00CF404D"/>
    <w:rsid w:val="00CF5547"/>
    <w:rsid w:val="00CF6360"/>
    <w:rsid w:val="00CF7273"/>
    <w:rsid w:val="00D01472"/>
    <w:rsid w:val="00D0148D"/>
    <w:rsid w:val="00D01F85"/>
    <w:rsid w:val="00D02B3F"/>
    <w:rsid w:val="00D03FA5"/>
    <w:rsid w:val="00D06C64"/>
    <w:rsid w:val="00D07D0F"/>
    <w:rsid w:val="00D11053"/>
    <w:rsid w:val="00D11EA0"/>
    <w:rsid w:val="00D147A8"/>
    <w:rsid w:val="00D16603"/>
    <w:rsid w:val="00D172DE"/>
    <w:rsid w:val="00D17F95"/>
    <w:rsid w:val="00D20424"/>
    <w:rsid w:val="00D2090F"/>
    <w:rsid w:val="00D20B7A"/>
    <w:rsid w:val="00D21A2B"/>
    <w:rsid w:val="00D22D42"/>
    <w:rsid w:val="00D2317C"/>
    <w:rsid w:val="00D23DCB"/>
    <w:rsid w:val="00D243F0"/>
    <w:rsid w:val="00D27BB4"/>
    <w:rsid w:val="00D304F6"/>
    <w:rsid w:val="00D30913"/>
    <w:rsid w:val="00D33BFD"/>
    <w:rsid w:val="00D40148"/>
    <w:rsid w:val="00D43C49"/>
    <w:rsid w:val="00D43D59"/>
    <w:rsid w:val="00D460C9"/>
    <w:rsid w:val="00D479BA"/>
    <w:rsid w:val="00D509F4"/>
    <w:rsid w:val="00D50B46"/>
    <w:rsid w:val="00D51573"/>
    <w:rsid w:val="00D56D0B"/>
    <w:rsid w:val="00D56ECF"/>
    <w:rsid w:val="00D6095C"/>
    <w:rsid w:val="00D609FE"/>
    <w:rsid w:val="00D611E7"/>
    <w:rsid w:val="00D61210"/>
    <w:rsid w:val="00D61346"/>
    <w:rsid w:val="00D626A1"/>
    <w:rsid w:val="00D63524"/>
    <w:rsid w:val="00D64BC3"/>
    <w:rsid w:val="00D65083"/>
    <w:rsid w:val="00D6650A"/>
    <w:rsid w:val="00D67BD6"/>
    <w:rsid w:val="00D713B5"/>
    <w:rsid w:val="00D75DEE"/>
    <w:rsid w:val="00D7605D"/>
    <w:rsid w:val="00D76D90"/>
    <w:rsid w:val="00D77A8C"/>
    <w:rsid w:val="00D77CEC"/>
    <w:rsid w:val="00D80056"/>
    <w:rsid w:val="00D80F25"/>
    <w:rsid w:val="00D812D4"/>
    <w:rsid w:val="00D84D49"/>
    <w:rsid w:val="00D85BFE"/>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2F2"/>
    <w:rsid w:val="00DA3E40"/>
    <w:rsid w:val="00DA4B55"/>
    <w:rsid w:val="00DA6104"/>
    <w:rsid w:val="00DA78E6"/>
    <w:rsid w:val="00DB36EB"/>
    <w:rsid w:val="00DB4285"/>
    <w:rsid w:val="00DB487D"/>
    <w:rsid w:val="00DB4C1F"/>
    <w:rsid w:val="00DB6919"/>
    <w:rsid w:val="00DC0839"/>
    <w:rsid w:val="00DC0ABC"/>
    <w:rsid w:val="00DC162C"/>
    <w:rsid w:val="00DC2102"/>
    <w:rsid w:val="00DC25B0"/>
    <w:rsid w:val="00DC470A"/>
    <w:rsid w:val="00DC7214"/>
    <w:rsid w:val="00DC72D1"/>
    <w:rsid w:val="00DC7396"/>
    <w:rsid w:val="00DC7F63"/>
    <w:rsid w:val="00DD06A6"/>
    <w:rsid w:val="00DD0770"/>
    <w:rsid w:val="00DD1540"/>
    <w:rsid w:val="00DD293B"/>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CDC"/>
    <w:rsid w:val="00DF1BD5"/>
    <w:rsid w:val="00DF2D2C"/>
    <w:rsid w:val="00DF3382"/>
    <w:rsid w:val="00DF4DFB"/>
    <w:rsid w:val="00DF5039"/>
    <w:rsid w:val="00DF6F89"/>
    <w:rsid w:val="00E00321"/>
    <w:rsid w:val="00E01EE9"/>
    <w:rsid w:val="00E034BD"/>
    <w:rsid w:val="00E050A7"/>
    <w:rsid w:val="00E062C2"/>
    <w:rsid w:val="00E1152A"/>
    <w:rsid w:val="00E14C86"/>
    <w:rsid w:val="00E14CEF"/>
    <w:rsid w:val="00E15D29"/>
    <w:rsid w:val="00E16D15"/>
    <w:rsid w:val="00E17899"/>
    <w:rsid w:val="00E220CC"/>
    <w:rsid w:val="00E24361"/>
    <w:rsid w:val="00E24F74"/>
    <w:rsid w:val="00E31A99"/>
    <w:rsid w:val="00E3403F"/>
    <w:rsid w:val="00E35BE3"/>
    <w:rsid w:val="00E4077A"/>
    <w:rsid w:val="00E44468"/>
    <w:rsid w:val="00E44525"/>
    <w:rsid w:val="00E44CEA"/>
    <w:rsid w:val="00E44CEE"/>
    <w:rsid w:val="00E454F6"/>
    <w:rsid w:val="00E509F2"/>
    <w:rsid w:val="00E51B07"/>
    <w:rsid w:val="00E51DBB"/>
    <w:rsid w:val="00E5354A"/>
    <w:rsid w:val="00E539BC"/>
    <w:rsid w:val="00E53F6A"/>
    <w:rsid w:val="00E54065"/>
    <w:rsid w:val="00E54715"/>
    <w:rsid w:val="00E55C37"/>
    <w:rsid w:val="00E56BE4"/>
    <w:rsid w:val="00E57405"/>
    <w:rsid w:val="00E62BC5"/>
    <w:rsid w:val="00E6460C"/>
    <w:rsid w:val="00E65983"/>
    <w:rsid w:val="00E70903"/>
    <w:rsid w:val="00E70DE5"/>
    <w:rsid w:val="00E713F0"/>
    <w:rsid w:val="00E7212D"/>
    <w:rsid w:val="00E73146"/>
    <w:rsid w:val="00E750F6"/>
    <w:rsid w:val="00E763A2"/>
    <w:rsid w:val="00E764DD"/>
    <w:rsid w:val="00E770A8"/>
    <w:rsid w:val="00E8025E"/>
    <w:rsid w:val="00E81948"/>
    <w:rsid w:val="00E83BCA"/>
    <w:rsid w:val="00E844BA"/>
    <w:rsid w:val="00E850C7"/>
    <w:rsid w:val="00E85C98"/>
    <w:rsid w:val="00E86D07"/>
    <w:rsid w:val="00E87580"/>
    <w:rsid w:val="00E8761D"/>
    <w:rsid w:val="00E879AB"/>
    <w:rsid w:val="00E947F9"/>
    <w:rsid w:val="00E969C1"/>
    <w:rsid w:val="00E96E8F"/>
    <w:rsid w:val="00EA1C1C"/>
    <w:rsid w:val="00EB0705"/>
    <w:rsid w:val="00EB37A0"/>
    <w:rsid w:val="00EB5C60"/>
    <w:rsid w:val="00EB5EDB"/>
    <w:rsid w:val="00EB6A3E"/>
    <w:rsid w:val="00EB6AF9"/>
    <w:rsid w:val="00EC0D64"/>
    <w:rsid w:val="00EC20AA"/>
    <w:rsid w:val="00EC2A6C"/>
    <w:rsid w:val="00EC3A4B"/>
    <w:rsid w:val="00EC57B1"/>
    <w:rsid w:val="00EC63E4"/>
    <w:rsid w:val="00EC698F"/>
    <w:rsid w:val="00EC70CB"/>
    <w:rsid w:val="00EC742C"/>
    <w:rsid w:val="00EC7B15"/>
    <w:rsid w:val="00ED0BB4"/>
    <w:rsid w:val="00ED10E6"/>
    <w:rsid w:val="00ED266E"/>
    <w:rsid w:val="00ED3339"/>
    <w:rsid w:val="00ED44F6"/>
    <w:rsid w:val="00ED49E7"/>
    <w:rsid w:val="00ED625F"/>
    <w:rsid w:val="00ED6DD9"/>
    <w:rsid w:val="00ED6F43"/>
    <w:rsid w:val="00EE2278"/>
    <w:rsid w:val="00EE3B3C"/>
    <w:rsid w:val="00EE45F8"/>
    <w:rsid w:val="00EE4E3F"/>
    <w:rsid w:val="00EE7E8C"/>
    <w:rsid w:val="00EF129A"/>
    <w:rsid w:val="00EF1CF5"/>
    <w:rsid w:val="00EF1D4E"/>
    <w:rsid w:val="00EF36CA"/>
    <w:rsid w:val="00EF4037"/>
    <w:rsid w:val="00EF4E5C"/>
    <w:rsid w:val="00EF78E9"/>
    <w:rsid w:val="00F000D3"/>
    <w:rsid w:val="00F049CD"/>
    <w:rsid w:val="00F0530B"/>
    <w:rsid w:val="00F05705"/>
    <w:rsid w:val="00F05DDB"/>
    <w:rsid w:val="00F05ED9"/>
    <w:rsid w:val="00F07AD6"/>
    <w:rsid w:val="00F07D1D"/>
    <w:rsid w:val="00F10313"/>
    <w:rsid w:val="00F13941"/>
    <w:rsid w:val="00F14029"/>
    <w:rsid w:val="00F2192F"/>
    <w:rsid w:val="00F22CD9"/>
    <w:rsid w:val="00F22EDA"/>
    <w:rsid w:val="00F23A92"/>
    <w:rsid w:val="00F244FE"/>
    <w:rsid w:val="00F25787"/>
    <w:rsid w:val="00F261C1"/>
    <w:rsid w:val="00F26B42"/>
    <w:rsid w:val="00F2733F"/>
    <w:rsid w:val="00F3052C"/>
    <w:rsid w:val="00F3076A"/>
    <w:rsid w:val="00F3406F"/>
    <w:rsid w:val="00F34DED"/>
    <w:rsid w:val="00F3624A"/>
    <w:rsid w:val="00F370FB"/>
    <w:rsid w:val="00F37E49"/>
    <w:rsid w:val="00F422E9"/>
    <w:rsid w:val="00F4287B"/>
    <w:rsid w:val="00F43B2D"/>
    <w:rsid w:val="00F44492"/>
    <w:rsid w:val="00F4693C"/>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3A0B"/>
    <w:rsid w:val="00F842A5"/>
    <w:rsid w:val="00F906BA"/>
    <w:rsid w:val="00F9409F"/>
    <w:rsid w:val="00F94A26"/>
    <w:rsid w:val="00F94D87"/>
    <w:rsid w:val="00F9508F"/>
    <w:rsid w:val="00F953B7"/>
    <w:rsid w:val="00F95AC9"/>
    <w:rsid w:val="00F96A89"/>
    <w:rsid w:val="00F96C62"/>
    <w:rsid w:val="00F96CCF"/>
    <w:rsid w:val="00F96ED9"/>
    <w:rsid w:val="00FA1532"/>
    <w:rsid w:val="00FA2DB5"/>
    <w:rsid w:val="00FA3382"/>
    <w:rsid w:val="00FA33D6"/>
    <w:rsid w:val="00FA45DC"/>
    <w:rsid w:val="00FA4607"/>
    <w:rsid w:val="00FA5EA3"/>
    <w:rsid w:val="00FA7002"/>
    <w:rsid w:val="00FB11AF"/>
    <w:rsid w:val="00FB13A9"/>
    <w:rsid w:val="00FB1461"/>
    <w:rsid w:val="00FB1888"/>
    <w:rsid w:val="00FB2BC8"/>
    <w:rsid w:val="00FB30DB"/>
    <w:rsid w:val="00FB36C3"/>
    <w:rsid w:val="00FB4E8A"/>
    <w:rsid w:val="00FB61E5"/>
    <w:rsid w:val="00FC0003"/>
    <w:rsid w:val="00FC09BF"/>
    <w:rsid w:val="00FC24E3"/>
    <w:rsid w:val="00FC2D79"/>
    <w:rsid w:val="00FC371C"/>
    <w:rsid w:val="00FC4190"/>
    <w:rsid w:val="00FC79EA"/>
    <w:rsid w:val="00FD080D"/>
    <w:rsid w:val="00FD21C8"/>
    <w:rsid w:val="00FD2DA4"/>
    <w:rsid w:val="00FD34DC"/>
    <w:rsid w:val="00FD395B"/>
    <w:rsid w:val="00FD3C91"/>
    <w:rsid w:val="00FD4195"/>
    <w:rsid w:val="00FD6C66"/>
    <w:rsid w:val="00FD7051"/>
    <w:rsid w:val="00FE238F"/>
    <w:rsid w:val="00FE356A"/>
    <w:rsid w:val="00FE3AC9"/>
    <w:rsid w:val="00FE430A"/>
    <w:rsid w:val="00FE5088"/>
    <w:rsid w:val="00FE61E6"/>
    <w:rsid w:val="00FE653B"/>
    <w:rsid w:val="00FF327D"/>
    <w:rsid w:val="00FF3922"/>
    <w:rsid w:val="00FF3A03"/>
    <w:rsid w:val="00FF48A0"/>
    <w:rsid w:val="00FF49A2"/>
    <w:rsid w:val="00FF4E83"/>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4550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3E17-BA84-4DA0-BE46-BA858357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11564</Words>
  <Characters>63603</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DISEÑO PROYECTO Y CONSTRUCCION ARAXCY SA DE CV</cp:lastModifiedBy>
  <cp:revision>3</cp:revision>
  <cp:lastPrinted>2024-03-07T19:32:00Z</cp:lastPrinted>
  <dcterms:created xsi:type="dcterms:W3CDTF">2024-05-04T23:12:00Z</dcterms:created>
  <dcterms:modified xsi:type="dcterms:W3CDTF">2024-05-05T18:05:00Z</dcterms:modified>
</cp:coreProperties>
</file>